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D936B" w14:textId="77777777" w:rsidR="00BA68B4" w:rsidRPr="00BA68B4" w:rsidRDefault="007A4CB1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</w:pPr>
      <w:r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CORRELATIVE STUDY ON </w:t>
      </w:r>
      <w:r w:rsidR="00BA68B4"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MICROSTRUCTUR</w:t>
      </w:r>
      <w:r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E</w:t>
      </w:r>
      <w:r w:rsidR="00BA68B4"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 AND MECHANICAL BEHAVIOR OF </w:t>
      </w:r>
      <w:r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CHONDRITE</w:t>
      </w:r>
      <w:r w:rsidR="00BA68B4"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 METEORITE</w:t>
      </w:r>
    </w:p>
    <w:p w14:paraId="664D4284" w14:textId="77777777" w:rsidR="00BA68B4" w:rsidRPr="00BA68B4" w:rsidRDefault="00BA68B4" w:rsidP="00BA68B4">
      <w:pPr>
        <w:widowControl/>
        <w:autoSpaceDE w:val="0"/>
        <w:autoSpaceDN w:val="0"/>
        <w:adjustRightInd w:val="0"/>
        <w:ind w:firstLineChars="0" w:firstLine="0"/>
        <w:jc w:val="left"/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</w:pPr>
    </w:p>
    <w:p w14:paraId="3CFDA934" w14:textId="61AB9A9E" w:rsidR="00203607" w:rsidRDefault="00BA68B4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Tai-Jan </w:t>
      </w:r>
      <w:proofErr w:type="gramStart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Huang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proofErr w:type="gramEnd"/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1)</w:t>
      </w: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, Sridhar </w:t>
      </w:r>
      <w:proofErr w:type="spellStart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Niverty</w:t>
      </w:r>
      <w:proofErr w:type="spellEnd"/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1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, Arun Sundar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2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, Md </w:t>
      </w:r>
      <w:proofErr w:type="spellStart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Fazle</w:t>
      </w:r>
      <w:proofErr w:type="spellEnd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 Rabbi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3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, </w:t>
      </w:r>
    </w:p>
    <w:p w14:paraId="6A511544" w14:textId="32AD775C" w:rsidR="00BA68B4" w:rsidRPr="00BA68B4" w:rsidRDefault="00BA68B4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Laurence A.J. </w:t>
      </w:r>
      <w:proofErr w:type="spellStart"/>
      <w:proofErr w:type="gramStart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Garvie</w:t>
      </w:r>
      <w:proofErr w:type="spellEnd"/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proofErr w:type="gramEnd"/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4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, Aditi Chattopadhyay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3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, </w:t>
      </w:r>
      <w:proofErr w:type="spellStart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Desireé</w:t>
      </w:r>
      <w:proofErr w:type="spellEnd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 </w:t>
      </w:r>
      <w:proofErr w:type="spellStart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Cotto</w:t>
      </w:r>
      <w:proofErr w:type="spellEnd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-Figueroa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5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, </w:t>
      </w:r>
      <w:proofErr w:type="spellStart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>Nikhilesh</w:t>
      </w:r>
      <w:proofErr w:type="spellEnd"/>
      <w:r w:rsidRPr="00BA68B4">
        <w:rPr>
          <w:rFonts w:ascii="Arial" w:eastAsia="MS Mincho" w:hAnsi="Arial" w:cs="Arial"/>
          <w:b/>
          <w:bCs/>
          <w:kern w:val="0"/>
          <w:sz w:val="24"/>
          <w:szCs w:val="24"/>
          <w:lang w:eastAsia="en-US"/>
        </w:rPr>
        <w:t xml:space="preserve"> Chawla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1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</w:p>
    <w:p w14:paraId="43A9C8B0" w14:textId="77777777" w:rsidR="00203607" w:rsidRDefault="00203607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</w:pPr>
    </w:p>
    <w:p w14:paraId="6384F2DC" w14:textId="251C0D16" w:rsidR="00BA68B4" w:rsidRPr="00B86C3A" w:rsidRDefault="00BA68B4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proofErr w:type="gramStart"/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1)</w:t>
      </w:r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School</w:t>
      </w:r>
      <w:proofErr w:type="gramEnd"/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 of Materials Engineering, Purdue University, West Lafayette, IN, USA, </w:t>
      </w:r>
      <w:r w:rsidR="00090A10" w:rsidRPr="00090A10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(765) 494-4100</w:t>
      </w:r>
      <w:r w:rsidRPr="00B86C3A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, </w:t>
      </w:r>
      <w:r w:rsidR="00090A10" w:rsidRPr="00090A10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vicline@purdue.edu</w:t>
      </w:r>
    </w:p>
    <w:p w14:paraId="7E65C37A" w14:textId="5138425F" w:rsidR="00BA68B4" w:rsidRPr="00B86C3A" w:rsidRDefault="00BA68B4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proofErr w:type="gramStart"/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2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Center</w:t>
      </w:r>
      <w:proofErr w:type="gramEnd"/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 for 4D Materials Science, Arizona State University, Tempe, AZ, USA, </w:t>
      </w:r>
      <w:r w:rsidR="00B86C3A" w:rsidRPr="00B86C3A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480-965-3291</w:t>
      </w:r>
      <w:r w:rsidRPr="00B86C3A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, </w:t>
      </w:r>
      <w:r w:rsidR="00B86C3A" w:rsidRPr="00B86C3A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semtegrad@asu.edu</w:t>
      </w:r>
    </w:p>
    <w:p w14:paraId="21090C31" w14:textId="6D329C20" w:rsidR="00BA68B4" w:rsidRDefault="00BA68B4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proofErr w:type="gramStart"/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3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Adaptive</w:t>
      </w:r>
      <w:proofErr w:type="gramEnd"/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 Intelligent Materials &amp; Systems Center, Arizona State University, Tempe, AZ, USA, postal address, phone, email</w:t>
      </w:r>
    </w:p>
    <w:p w14:paraId="73258ACA" w14:textId="2FC228E5" w:rsidR="00BA68B4" w:rsidRPr="00B86C3A" w:rsidRDefault="00BA68B4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proofErr w:type="gramStart"/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4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Center</w:t>
      </w:r>
      <w:proofErr w:type="gramEnd"/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 for Meteorite Studies, Arizona State University, Tempe, AZ, USA, </w:t>
      </w:r>
      <w:r w:rsidR="00B86C3A" w:rsidRPr="00B86C3A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480-965-3291, semtegrad@asu.edu</w:t>
      </w:r>
    </w:p>
    <w:p w14:paraId="024A632B" w14:textId="6EC7297C" w:rsidR="00BA68B4" w:rsidRDefault="00BA68B4" w:rsidP="00BA68B4">
      <w:pPr>
        <w:widowControl/>
        <w:autoSpaceDE w:val="0"/>
        <w:autoSpaceDN w:val="0"/>
        <w:adjustRightInd w:val="0"/>
        <w:ind w:firstLineChars="0" w:firstLine="0"/>
        <w:jc w:val="center"/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(</w:t>
      </w:r>
      <w:proofErr w:type="gramStart"/>
      <w:r w:rsidR="008A2287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5</w:t>
      </w:r>
      <w:r w:rsidRPr="00BA68B4">
        <w:rPr>
          <w:rFonts w:ascii="Arial" w:eastAsia="MS Mincho" w:hAnsi="Arial" w:cs="Arial"/>
          <w:iCs/>
          <w:kern w:val="0"/>
          <w:sz w:val="24"/>
          <w:szCs w:val="24"/>
          <w:vertAlign w:val="superscript"/>
          <w:lang w:eastAsia="en-US"/>
        </w:rPr>
        <w:t>)</w:t>
      </w:r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Department</w:t>
      </w:r>
      <w:proofErr w:type="gramEnd"/>
      <w:r w:rsidRPr="00BA68B4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 of Physics and Electronics, University of Puerto Rico at Humacao, Humacao, P.R., </w:t>
      </w:r>
      <w:r w:rsidRPr="00090A10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USA, </w:t>
      </w:r>
      <w:r w:rsidR="00B86C3A" w:rsidRPr="00090A10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787-850-9381</w:t>
      </w:r>
      <w:r w:rsidRPr="00090A10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 xml:space="preserve">, </w:t>
      </w:r>
      <w:r w:rsidR="00B86C3A" w:rsidRPr="00090A10">
        <w:rPr>
          <w:rFonts w:ascii="Arial" w:eastAsia="MS Mincho" w:hAnsi="Arial" w:cs="Arial"/>
          <w:i/>
          <w:iCs/>
          <w:kern w:val="0"/>
          <w:sz w:val="24"/>
          <w:szCs w:val="24"/>
          <w:lang w:eastAsia="en-US"/>
        </w:rPr>
        <w:t>uprh.comunica@upr.edu</w:t>
      </w:r>
    </w:p>
    <w:p w14:paraId="7ACB1ECA" w14:textId="77777777" w:rsidR="00BA68B4" w:rsidRPr="00BA68B4" w:rsidRDefault="00BA68B4" w:rsidP="009B608E">
      <w:pPr>
        <w:widowControl/>
        <w:ind w:firstLineChars="0" w:firstLine="0"/>
        <w:rPr>
          <w:rFonts w:ascii="Arial" w:eastAsia="MS Mincho" w:hAnsi="Arial" w:cs="Arial"/>
          <w:kern w:val="0"/>
          <w:sz w:val="24"/>
          <w:szCs w:val="24"/>
          <w:lang w:eastAsia="en-US"/>
        </w:rPr>
      </w:pPr>
    </w:p>
    <w:p w14:paraId="5D693819" w14:textId="0CAED0F0" w:rsidR="00BA68B4" w:rsidRPr="00090A10" w:rsidRDefault="00BA68B4" w:rsidP="00BA68B4">
      <w:pPr>
        <w:widowControl/>
        <w:ind w:firstLineChars="0" w:firstLine="0"/>
        <w:rPr>
          <w:rFonts w:ascii="Arial" w:eastAsia="MS Mincho" w:hAnsi="Arial" w:cs="Arial"/>
          <w:i/>
          <w:kern w:val="0"/>
          <w:sz w:val="24"/>
          <w:szCs w:val="24"/>
          <w:lang w:eastAsia="en-US"/>
        </w:rPr>
      </w:pPr>
      <w:r w:rsidRPr="00BA68B4">
        <w:rPr>
          <w:rFonts w:ascii="Arial" w:eastAsia="MS Mincho" w:hAnsi="Arial" w:cs="Arial"/>
          <w:b/>
          <w:i/>
          <w:kern w:val="0"/>
          <w:sz w:val="24"/>
          <w:szCs w:val="24"/>
          <w:lang w:eastAsia="en-US"/>
        </w:rPr>
        <w:t>Keywords:</w:t>
      </w:r>
      <w:r w:rsidRPr="00BA68B4">
        <w:rPr>
          <w:rFonts w:ascii="Arial" w:eastAsia="MS Mincho" w:hAnsi="Arial" w:cs="Arial"/>
          <w:i/>
          <w:kern w:val="0"/>
          <w:sz w:val="24"/>
          <w:szCs w:val="24"/>
          <w:lang w:eastAsia="en-US"/>
        </w:rPr>
        <w:t xml:space="preserve"> </w:t>
      </w:r>
      <w:r w:rsidR="00673EAF" w:rsidRPr="00090A10">
        <w:rPr>
          <w:rFonts w:ascii="Arial" w:eastAsia="MS Mincho" w:hAnsi="Arial" w:cs="Arial"/>
          <w:i/>
          <w:kern w:val="0"/>
          <w:sz w:val="24"/>
          <w:szCs w:val="24"/>
          <w:lang w:eastAsia="en-US"/>
        </w:rPr>
        <w:t xml:space="preserve">X-ray tomography, nano-indentation, </w:t>
      </w:r>
      <w:r w:rsidR="00090A10" w:rsidRPr="00090A10">
        <w:rPr>
          <w:rFonts w:ascii="Arial" w:eastAsia="MS Mincho" w:hAnsi="Arial" w:cs="Arial"/>
          <w:i/>
          <w:kern w:val="0"/>
          <w:sz w:val="24"/>
          <w:szCs w:val="24"/>
          <w:lang w:eastAsia="en-US"/>
        </w:rPr>
        <w:t>SEM</w:t>
      </w:r>
      <w:r w:rsidR="00673EAF" w:rsidRPr="00090A10">
        <w:rPr>
          <w:rFonts w:ascii="Arial" w:eastAsia="MS Mincho" w:hAnsi="Arial" w:cs="Arial"/>
          <w:i/>
          <w:kern w:val="0"/>
          <w:sz w:val="24"/>
          <w:szCs w:val="24"/>
          <w:lang w:eastAsia="en-US"/>
        </w:rPr>
        <w:t>, mechanical behavior, microstructure</w:t>
      </w:r>
    </w:p>
    <w:p w14:paraId="289A0CA5" w14:textId="77777777" w:rsidR="00BA68B4" w:rsidRPr="00BA68B4" w:rsidRDefault="00BA68B4" w:rsidP="00BA68B4">
      <w:pPr>
        <w:widowControl/>
        <w:ind w:firstLineChars="0" w:firstLine="0"/>
        <w:jc w:val="center"/>
        <w:rPr>
          <w:rFonts w:ascii="Arial" w:eastAsia="MS Mincho" w:hAnsi="Arial" w:cs="Arial"/>
          <w:kern w:val="0"/>
          <w:sz w:val="24"/>
          <w:szCs w:val="24"/>
          <w:lang w:eastAsia="en-US"/>
        </w:rPr>
      </w:pPr>
    </w:p>
    <w:p w14:paraId="38E3EF8E" w14:textId="77777777" w:rsidR="00BA68B4" w:rsidRPr="00BA68B4" w:rsidRDefault="00BA68B4" w:rsidP="00BA68B4">
      <w:pPr>
        <w:keepNext/>
        <w:widowControl/>
        <w:ind w:firstLineChars="0" w:firstLine="0"/>
        <w:jc w:val="center"/>
        <w:outlineLvl w:val="4"/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pt-BR"/>
        </w:rPr>
      </w:pPr>
      <w:r w:rsidRPr="00BA68B4">
        <w:rPr>
          <w:rFonts w:ascii="Arial" w:eastAsia="Times New Roman" w:hAnsi="Arial" w:cs="Arial"/>
          <w:b/>
          <w:bCs/>
          <w:kern w:val="0"/>
          <w:sz w:val="24"/>
          <w:szCs w:val="24"/>
          <w:lang w:val="x-none" w:eastAsia="pt-BR"/>
        </w:rPr>
        <w:t>ABSTRACT</w:t>
      </w:r>
    </w:p>
    <w:p w14:paraId="1B69FDB8" w14:textId="77777777" w:rsidR="00BA68B4" w:rsidRPr="00BA68B4" w:rsidRDefault="00BA68B4" w:rsidP="00BA68B4">
      <w:pPr>
        <w:widowControl/>
        <w:ind w:firstLineChars="0" w:firstLine="0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</w:p>
    <w:p w14:paraId="4C373B3C" w14:textId="0686C400" w:rsidR="00D96931" w:rsidRDefault="008A2287" w:rsidP="006765AB">
      <w:pPr>
        <w:widowControl/>
        <w:ind w:firstLineChars="0" w:firstLine="0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The </w:t>
      </w:r>
      <w:r w:rsidR="008E0C3E">
        <w:rPr>
          <w:rFonts w:ascii="Arial" w:eastAsia="Times New Roman" w:hAnsi="Arial" w:cs="Arial"/>
          <w:kern w:val="0"/>
          <w:sz w:val="24"/>
          <w:szCs w:val="24"/>
          <w:lang w:eastAsia="pt-BR"/>
        </w:rPr>
        <w:t>structur</w:t>
      </w:r>
      <w:r w:rsidR="00F87AAC">
        <w:rPr>
          <w:rFonts w:ascii="Arial" w:eastAsia="Times New Roman" w:hAnsi="Arial" w:cs="Arial"/>
          <w:kern w:val="0"/>
          <w:sz w:val="24"/>
          <w:szCs w:val="24"/>
          <w:lang w:eastAsia="pt-BR"/>
        </w:rPr>
        <w:t>e</w:t>
      </w:r>
      <w:r w:rsidR="008E0C3E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and mechanical </w:t>
      </w:r>
      <w:r w:rsidR="00123A20">
        <w:rPr>
          <w:rFonts w:ascii="Arial" w:eastAsia="Times New Roman" w:hAnsi="Arial" w:cs="Arial"/>
          <w:kern w:val="0"/>
          <w:sz w:val="24"/>
          <w:szCs w:val="24"/>
          <w:lang w:eastAsia="pt-BR"/>
        </w:rPr>
        <w:t>properties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of meteorites </w:t>
      </w:r>
      <w:r w:rsidR="00EA5151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are crucial to both understanding their formation process as well as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for </w:t>
      </w:r>
      <w:r w:rsidR="00EA5151">
        <w:rPr>
          <w:rFonts w:ascii="Arial" w:eastAsia="Times New Roman" w:hAnsi="Arial" w:cs="Arial"/>
          <w:kern w:val="0"/>
          <w:sz w:val="24"/>
          <w:szCs w:val="24"/>
          <w:lang w:eastAsia="pt-BR"/>
        </w:rPr>
        <w:t>potential impact threat mitigation strategy development.</w:t>
      </w:r>
      <w:r w:rsidR="007A49DA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>Due to complex formation processes renders t</w:t>
      </w:r>
      <w:r w:rsidR="00F866F5">
        <w:rPr>
          <w:rFonts w:ascii="Arial" w:eastAsia="Times New Roman" w:hAnsi="Arial" w:cs="Arial"/>
          <w:kern w:val="0"/>
          <w:sz w:val="24"/>
          <w:szCs w:val="24"/>
          <w:lang w:eastAsia="pt-BR"/>
        </w:rPr>
        <w:t>he</w:t>
      </w:r>
      <w:r w:rsidR="006731BD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</w:t>
      </w:r>
      <w:r w:rsidR="00F866F5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structure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of </w:t>
      </w:r>
      <w:r w:rsidR="00F866F5">
        <w:rPr>
          <w:rFonts w:ascii="Arial" w:eastAsia="Times New Roman" w:hAnsi="Arial" w:cs="Arial"/>
          <w:kern w:val="0"/>
          <w:sz w:val="24"/>
          <w:szCs w:val="24"/>
          <w:lang w:eastAsia="pt-BR"/>
        </w:rPr>
        <w:t>meteorite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>s is highly heterogeneous and hierarchical in nature.</w:t>
      </w:r>
      <w:r w:rsidR="00F866F5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>Characterizing this multiscale microstructure as well as local mechanical property is, thus, very important</w:t>
      </w:r>
      <w:r w:rsidR="00F866F5">
        <w:rPr>
          <w:rFonts w:ascii="Arial" w:eastAsia="Times New Roman" w:hAnsi="Arial" w:cs="Arial"/>
          <w:kern w:val="0"/>
          <w:sz w:val="24"/>
          <w:szCs w:val="24"/>
          <w:lang w:eastAsia="pt-BR"/>
        </w:rPr>
        <w:t>.</w:t>
      </w:r>
      <w:r w:rsidR="00DD7D6C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</w:t>
      </w:r>
      <w:r w:rsidR="00AC2BCC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A thorough evaluation of mechanical properties obtained from individual phases as well as their distribution and composition within the bulk meteorite is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>necessary</w:t>
      </w:r>
      <w:r w:rsidR="00AC2BCC">
        <w:rPr>
          <w:rFonts w:ascii="Arial" w:eastAsia="Times New Roman" w:hAnsi="Arial" w:cs="Arial"/>
          <w:kern w:val="0"/>
          <w:sz w:val="24"/>
          <w:szCs w:val="24"/>
          <w:lang w:eastAsia="pt-BR"/>
        </w:rPr>
        <w:t>.</w:t>
      </w:r>
    </w:p>
    <w:p w14:paraId="7DE839E5" w14:textId="77777777" w:rsidR="00D96931" w:rsidRDefault="00D96931" w:rsidP="006765AB">
      <w:pPr>
        <w:widowControl/>
        <w:ind w:firstLineChars="0" w:firstLine="0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</w:p>
    <w:p w14:paraId="510202DF" w14:textId="29F3D360" w:rsidR="00F336A3" w:rsidRDefault="00C81408" w:rsidP="006765AB">
      <w:pPr>
        <w:widowControl/>
        <w:ind w:firstLineChars="0" w:firstLine="0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In order to achieve this objective, correlative microscopy-based methods were utilized to perform characterization on </w:t>
      </w:r>
      <w:r w:rsidR="009660BE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two ordinary chondrite 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>meteorite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>s</w:t>
      </w:r>
      <w:r w:rsidR="00381389">
        <w:rPr>
          <w:rFonts w:ascii="Arial" w:eastAsia="Times New Roman" w:hAnsi="Arial" w:cs="Arial"/>
          <w:kern w:val="0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Aba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>Panu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(L3)</w:t>
      </w:r>
      <w:r w:rsidR="009660BE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and </w:t>
      </w:r>
      <w:proofErr w:type="spellStart"/>
      <w:r w:rsidR="009660BE">
        <w:rPr>
          <w:rFonts w:ascii="Arial" w:eastAsia="Times New Roman" w:hAnsi="Arial" w:cs="Arial"/>
          <w:kern w:val="0"/>
          <w:sz w:val="24"/>
          <w:szCs w:val="24"/>
          <w:lang w:eastAsia="pt-BR"/>
        </w:rPr>
        <w:t>Tamdakht</w:t>
      </w:r>
      <w:proofErr w:type="spellEnd"/>
      <w:r w:rsidR="009660BE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(H5). X-ray 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>microscopy</w:t>
      </w:r>
      <w:r w:rsidR="009660BE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was performed to construct 3D spatial distribution</w:t>
      </w:r>
      <w:r w:rsidR="00381389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map </w:t>
      </w:r>
      <w:r w:rsidR="009660BE">
        <w:rPr>
          <w:rFonts w:ascii="Arial" w:eastAsia="Times New Roman" w:hAnsi="Arial" w:cs="Arial"/>
          <w:kern w:val="0"/>
          <w:sz w:val="24"/>
          <w:szCs w:val="24"/>
          <w:lang w:eastAsia="pt-BR"/>
        </w:rPr>
        <w:t>of constituent phases non-destructively. Scanning electron microscopy was performed in conjunction with Energy Dispersive X-ray Spectroscopy (EDS) and Wavelength Dispersive Spectroscopy (WDS)</w:t>
      </w:r>
      <w:r w:rsidR="00E13E39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to observe detailed structural feature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>s</w:t>
      </w:r>
      <w:r w:rsidR="00E13E39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and acquire compositional information.</w:t>
      </w:r>
      <w:r w:rsidR="00347242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For mechanical behavior analysis, nano-</w:t>
      </w:r>
      <w:r w:rsidR="00347242">
        <w:rPr>
          <w:rFonts w:ascii="Arial" w:eastAsia="Times New Roman" w:hAnsi="Arial" w:cs="Arial"/>
          <w:kern w:val="0"/>
          <w:sz w:val="24"/>
          <w:szCs w:val="24"/>
          <w:lang w:eastAsia="pt-BR"/>
        </w:rPr>
        <w:lastRenderedPageBreak/>
        <w:t>indentation and Vic</w:t>
      </w:r>
      <w:r w:rsidR="002C3621">
        <w:rPr>
          <w:rFonts w:ascii="Arial" w:eastAsia="Times New Roman" w:hAnsi="Arial" w:cs="Arial"/>
          <w:kern w:val="0"/>
          <w:sz w:val="24"/>
          <w:szCs w:val="24"/>
          <w:lang w:eastAsia="pt-BR"/>
        </w:rPr>
        <w:t>k</w:t>
      </w:r>
      <w:r w:rsidR="00347242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ers micro-indentation 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were </w:t>
      </w:r>
      <w:r w:rsidR="00347242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employed on each identified mineral and phase to obtain 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Young’s </w:t>
      </w:r>
      <w:r w:rsidR="00347242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modulus and hardness. Additionally, mechanical property variability in correlation with compositional fluctuation within select phases were further investigated and 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will be </w:t>
      </w:r>
      <w:r w:rsidR="00347242">
        <w:rPr>
          <w:rFonts w:ascii="Arial" w:eastAsia="Times New Roman" w:hAnsi="Arial" w:cs="Arial"/>
          <w:kern w:val="0"/>
          <w:sz w:val="24"/>
          <w:szCs w:val="24"/>
          <w:lang w:eastAsia="pt-BR"/>
        </w:rPr>
        <w:t>discussed.</w:t>
      </w:r>
      <w:r w:rsidR="00F336A3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This correlative study </w:t>
      </w:r>
      <w:r w:rsidR="00433F58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will help establish the connection </w:t>
      </w:r>
      <w:r w:rsidR="00433F58" w:rsidRPr="00433F58">
        <w:rPr>
          <w:rFonts w:ascii="Arial" w:eastAsia="Times New Roman" w:hAnsi="Arial" w:cs="Arial"/>
          <w:kern w:val="0"/>
          <w:sz w:val="24"/>
          <w:szCs w:val="24"/>
          <w:lang w:eastAsia="pt-BR"/>
        </w:rPr>
        <w:t>between microstructure and mechanical properties</w:t>
      </w:r>
      <w:r w:rsidR="00A13037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</w:t>
      </w:r>
      <w:r w:rsidR="00433F58">
        <w:rPr>
          <w:rFonts w:ascii="Arial" w:eastAsia="Times New Roman" w:hAnsi="Arial" w:cs="Arial"/>
          <w:kern w:val="0"/>
          <w:sz w:val="24"/>
          <w:szCs w:val="24"/>
          <w:lang w:eastAsia="pt-BR"/>
        </w:rPr>
        <w:t>from a fundamental perspective</w:t>
      </w:r>
      <w:r w:rsidR="00357000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>in order</w:t>
      </w:r>
      <w:r w:rsidR="000E559B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to enhance 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the </w:t>
      </w:r>
      <w:r w:rsidR="000E559B">
        <w:rPr>
          <w:rFonts w:ascii="Arial" w:eastAsia="Times New Roman" w:hAnsi="Arial" w:cs="Arial"/>
          <w:kern w:val="0"/>
          <w:sz w:val="24"/>
          <w:szCs w:val="24"/>
          <w:lang w:eastAsia="pt-BR"/>
        </w:rPr>
        <w:t>overall understanding of meteorite and asteroids.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A fundamental understanding of microstructure-mechanical property relationships in </w:t>
      </w:r>
      <w:r w:rsidR="00357000">
        <w:rPr>
          <w:rFonts w:ascii="Arial" w:eastAsia="Times New Roman" w:hAnsi="Arial" w:cs="Arial"/>
          <w:kern w:val="0"/>
          <w:sz w:val="24"/>
          <w:szCs w:val="24"/>
          <w:lang w:eastAsia="pt-BR"/>
        </w:rPr>
        <w:t>these materials</w:t>
      </w:r>
      <w:r w:rsidR="008A2287">
        <w:rPr>
          <w:rFonts w:ascii="Arial" w:eastAsia="Times New Roman" w:hAnsi="Arial" w:cs="Arial"/>
          <w:kern w:val="0"/>
          <w:sz w:val="24"/>
          <w:szCs w:val="24"/>
          <w:lang w:eastAsia="pt-BR"/>
        </w:rPr>
        <w:t xml:space="preserve"> will enable the next-generation of constitutive models and fundamental understanding of meteorites.</w:t>
      </w:r>
    </w:p>
    <w:p w14:paraId="55350871" w14:textId="77777777" w:rsidR="000849BB" w:rsidRDefault="000849BB" w:rsidP="006765AB">
      <w:pPr>
        <w:widowControl/>
        <w:ind w:firstLineChars="0" w:firstLine="0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</w:p>
    <w:p w14:paraId="6E91B250" w14:textId="5A3EED73" w:rsidR="000849BB" w:rsidRPr="00F336A3" w:rsidRDefault="00090A10" w:rsidP="00B3588E">
      <w:pPr>
        <w:widowControl/>
        <w:ind w:firstLineChars="0" w:firstLine="0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kern w:val="0"/>
          <w:sz w:val="24"/>
          <w:szCs w:val="24"/>
          <w:lang w:eastAsia="pt-BR"/>
        </w:rPr>
        <w:drawing>
          <wp:inline distT="0" distB="0" distL="0" distR="0" wp14:anchorId="3B2828EC" wp14:editId="11E3FFA6">
            <wp:extent cx="5731510" cy="4893310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9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9BB" w:rsidRPr="00F336A3" w:rsidSect="00D820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43543" w14:textId="77777777" w:rsidR="00B9443B" w:rsidRDefault="00B9443B" w:rsidP="004C0EC4">
      <w:pPr>
        <w:ind w:firstLine="560"/>
      </w:pPr>
      <w:r>
        <w:separator/>
      </w:r>
    </w:p>
  </w:endnote>
  <w:endnote w:type="continuationSeparator" w:id="0">
    <w:p w14:paraId="4ECCF9B1" w14:textId="77777777" w:rsidR="00B9443B" w:rsidRDefault="00B9443B" w:rsidP="004C0EC4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C79BA" w14:textId="77777777" w:rsidR="004C0EC4" w:rsidRDefault="004C0EC4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DFE0E" w14:textId="77777777" w:rsidR="004C0EC4" w:rsidRDefault="004C0EC4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D143" w14:textId="77777777" w:rsidR="004C0EC4" w:rsidRDefault="004C0EC4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B1D71" w14:textId="77777777" w:rsidR="00B9443B" w:rsidRDefault="00B9443B" w:rsidP="004C0EC4">
      <w:pPr>
        <w:ind w:firstLine="560"/>
      </w:pPr>
      <w:r>
        <w:separator/>
      </w:r>
    </w:p>
  </w:footnote>
  <w:footnote w:type="continuationSeparator" w:id="0">
    <w:p w14:paraId="76FCAAD9" w14:textId="77777777" w:rsidR="00B9443B" w:rsidRDefault="00B9443B" w:rsidP="004C0EC4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1A5D0" w14:textId="77777777" w:rsidR="004C0EC4" w:rsidRDefault="004C0EC4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0F708" w14:textId="77777777" w:rsidR="004C0EC4" w:rsidRDefault="004C0EC4">
    <w:pPr>
      <w:pStyle w:val="a3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E22E8" w14:textId="77777777" w:rsidR="004C0EC4" w:rsidRDefault="004C0EC4">
    <w:pPr>
      <w:pStyle w:val="a3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EA"/>
    <w:rsid w:val="0001669E"/>
    <w:rsid w:val="00020484"/>
    <w:rsid w:val="00071CFD"/>
    <w:rsid w:val="00077860"/>
    <w:rsid w:val="000849BB"/>
    <w:rsid w:val="000873D8"/>
    <w:rsid w:val="00090A10"/>
    <w:rsid w:val="000E559B"/>
    <w:rsid w:val="00123A20"/>
    <w:rsid w:val="001556AE"/>
    <w:rsid w:val="00187A80"/>
    <w:rsid w:val="001A0223"/>
    <w:rsid w:val="001C2B0E"/>
    <w:rsid w:val="001D5411"/>
    <w:rsid w:val="001F25EA"/>
    <w:rsid w:val="00203607"/>
    <w:rsid w:val="00213B39"/>
    <w:rsid w:val="002539DA"/>
    <w:rsid w:val="00287B99"/>
    <w:rsid w:val="002A072F"/>
    <w:rsid w:val="002B4112"/>
    <w:rsid w:val="002C3621"/>
    <w:rsid w:val="002E225A"/>
    <w:rsid w:val="002F08C4"/>
    <w:rsid w:val="00347242"/>
    <w:rsid w:val="00357000"/>
    <w:rsid w:val="00370891"/>
    <w:rsid w:val="00381389"/>
    <w:rsid w:val="003C0944"/>
    <w:rsid w:val="00433F58"/>
    <w:rsid w:val="004C0EC4"/>
    <w:rsid w:val="005308E8"/>
    <w:rsid w:val="00552013"/>
    <w:rsid w:val="006731BD"/>
    <w:rsid w:val="00673EAF"/>
    <w:rsid w:val="006765AB"/>
    <w:rsid w:val="006854D2"/>
    <w:rsid w:val="006857B5"/>
    <w:rsid w:val="00693470"/>
    <w:rsid w:val="0076036C"/>
    <w:rsid w:val="007A49DA"/>
    <w:rsid w:val="007A4CB1"/>
    <w:rsid w:val="007D2037"/>
    <w:rsid w:val="0081252B"/>
    <w:rsid w:val="00817BF6"/>
    <w:rsid w:val="00833BE3"/>
    <w:rsid w:val="0085735F"/>
    <w:rsid w:val="00892419"/>
    <w:rsid w:val="008929CB"/>
    <w:rsid w:val="008A2287"/>
    <w:rsid w:val="008D1AEE"/>
    <w:rsid w:val="008D1F7B"/>
    <w:rsid w:val="008E0C3E"/>
    <w:rsid w:val="008E7464"/>
    <w:rsid w:val="00932C6C"/>
    <w:rsid w:val="009660BE"/>
    <w:rsid w:val="00966781"/>
    <w:rsid w:val="00970139"/>
    <w:rsid w:val="00984424"/>
    <w:rsid w:val="009B608E"/>
    <w:rsid w:val="009F00D5"/>
    <w:rsid w:val="00A13037"/>
    <w:rsid w:val="00A61583"/>
    <w:rsid w:val="00A92A94"/>
    <w:rsid w:val="00AA6490"/>
    <w:rsid w:val="00AB17D1"/>
    <w:rsid w:val="00AB31D1"/>
    <w:rsid w:val="00AC2BCC"/>
    <w:rsid w:val="00AF08DC"/>
    <w:rsid w:val="00B3588E"/>
    <w:rsid w:val="00B64DF4"/>
    <w:rsid w:val="00B86C3A"/>
    <w:rsid w:val="00B9443B"/>
    <w:rsid w:val="00BA4CEC"/>
    <w:rsid w:val="00BA68B4"/>
    <w:rsid w:val="00C81408"/>
    <w:rsid w:val="00C84E16"/>
    <w:rsid w:val="00CB2BAA"/>
    <w:rsid w:val="00D3762C"/>
    <w:rsid w:val="00D82037"/>
    <w:rsid w:val="00D96931"/>
    <w:rsid w:val="00DD7D6C"/>
    <w:rsid w:val="00E13DDD"/>
    <w:rsid w:val="00E13E39"/>
    <w:rsid w:val="00E8739A"/>
    <w:rsid w:val="00EA5151"/>
    <w:rsid w:val="00EB61E0"/>
    <w:rsid w:val="00ED0168"/>
    <w:rsid w:val="00F336A3"/>
    <w:rsid w:val="00F7704D"/>
    <w:rsid w:val="00F866F5"/>
    <w:rsid w:val="00F87AAC"/>
    <w:rsid w:val="00FD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787922"/>
  <w15:chartTrackingRefBased/>
  <w15:docId w15:val="{0BDCD458-73CC-48B0-9D86-DAD61EB0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thesis format"/>
    <w:qFormat/>
    <w:rsid w:val="002F08C4"/>
    <w:pPr>
      <w:widowControl w:val="0"/>
      <w:ind w:firstLineChars="200" w:firstLine="200"/>
      <w:jc w:val="both"/>
    </w:pPr>
    <w:rPr>
      <w:rFonts w:ascii="Times New Roman" w:eastAsia="標楷體" w:hAnsi="Times New Roman"/>
      <w:sz w:val="28"/>
    </w:rPr>
  </w:style>
  <w:style w:type="paragraph" w:styleId="1">
    <w:name w:val="heading 1"/>
    <w:aliases w:val="Thesis Section 1"/>
    <w:basedOn w:val="a"/>
    <w:next w:val="a"/>
    <w:link w:val="10"/>
    <w:uiPriority w:val="9"/>
    <w:qFormat/>
    <w:rsid w:val="002F08C4"/>
    <w:pPr>
      <w:keepNext/>
      <w:spacing w:before="180" w:after="180" w:line="360" w:lineRule="auto"/>
      <w:ind w:firstLineChars="0" w:firstLine="0"/>
      <w:jc w:val="center"/>
      <w:outlineLvl w:val="0"/>
    </w:pPr>
    <w:rPr>
      <w:rFonts w:cstheme="majorBidi"/>
      <w:b/>
      <w:bCs/>
      <w:kern w:val="52"/>
      <w:sz w:val="40"/>
      <w:szCs w:val="52"/>
    </w:rPr>
  </w:style>
  <w:style w:type="paragraph" w:styleId="2">
    <w:name w:val="heading 2"/>
    <w:aliases w:val="Thesis section 2"/>
    <w:basedOn w:val="a"/>
    <w:next w:val="a"/>
    <w:link w:val="20"/>
    <w:uiPriority w:val="9"/>
    <w:unhideWhenUsed/>
    <w:qFormat/>
    <w:rsid w:val="002F08C4"/>
    <w:pPr>
      <w:keepNext/>
      <w:spacing w:before="240" w:after="240" w:line="360" w:lineRule="auto"/>
      <w:ind w:firstLineChars="0" w:firstLine="0"/>
      <w:outlineLvl w:val="1"/>
    </w:pPr>
    <w:rPr>
      <w:rFonts w:cstheme="majorBidi"/>
      <w:b/>
      <w:bCs/>
      <w:sz w:val="32"/>
      <w:szCs w:val="48"/>
    </w:rPr>
  </w:style>
  <w:style w:type="paragraph" w:styleId="3">
    <w:name w:val="heading 3"/>
    <w:aliases w:val="Thesis section 3"/>
    <w:basedOn w:val="a"/>
    <w:next w:val="a"/>
    <w:link w:val="30"/>
    <w:uiPriority w:val="9"/>
    <w:unhideWhenUsed/>
    <w:qFormat/>
    <w:rsid w:val="002F08C4"/>
    <w:pPr>
      <w:keepNext/>
      <w:spacing w:before="120" w:after="120" w:line="360" w:lineRule="auto"/>
      <w:ind w:firstLineChars="0" w:firstLine="0"/>
      <w:outlineLvl w:val="2"/>
    </w:pPr>
    <w:rPr>
      <w:rFonts w:cstheme="majorBidi"/>
      <w:b/>
      <w:bCs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8B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Thesis Section 1 字元"/>
    <w:basedOn w:val="a0"/>
    <w:link w:val="1"/>
    <w:uiPriority w:val="9"/>
    <w:rsid w:val="002F08C4"/>
    <w:rPr>
      <w:rFonts w:ascii="Times New Roman" w:eastAsia="標楷體" w:hAnsi="Times New Roman" w:cstheme="majorBidi"/>
      <w:b/>
      <w:bCs/>
      <w:kern w:val="52"/>
      <w:sz w:val="40"/>
      <w:szCs w:val="52"/>
    </w:rPr>
  </w:style>
  <w:style w:type="character" w:customStyle="1" w:styleId="20">
    <w:name w:val="標題 2 字元"/>
    <w:aliases w:val="Thesis section 2 字元"/>
    <w:basedOn w:val="a0"/>
    <w:link w:val="2"/>
    <w:uiPriority w:val="9"/>
    <w:rsid w:val="002F08C4"/>
    <w:rPr>
      <w:rFonts w:ascii="Times New Roman" w:eastAsia="標楷體" w:hAnsi="Times New Roman" w:cstheme="majorBidi"/>
      <w:b/>
      <w:bCs/>
      <w:sz w:val="32"/>
      <w:szCs w:val="48"/>
    </w:rPr>
  </w:style>
  <w:style w:type="character" w:customStyle="1" w:styleId="30">
    <w:name w:val="標題 3 字元"/>
    <w:aliases w:val="Thesis section 3 字元"/>
    <w:basedOn w:val="a0"/>
    <w:link w:val="3"/>
    <w:uiPriority w:val="9"/>
    <w:rsid w:val="002F08C4"/>
    <w:rPr>
      <w:rFonts w:ascii="Times New Roman" w:eastAsia="標楷體" w:hAnsi="Times New Roman" w:cstheme="majorBidi"/>
      <w:b/>
      <w:bCs/>
      <w:sz w:val="28"/>
      <w:szCs w:val="36"/>
    </w:rPr>
  </w:style>
  <w:style w:type="paragraph" w:styleId="a3">
    <w:name w:val="header"/>
    <w:basedOn w:val="a"/>
    <w:link w:val="a4"/>
    <w:uiPriority w:val="99"/>
    <w:unhideWhenUsed/>
    <w:rsid w:val="004C0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0EC4"/>
    <w:rPr>
      <w:rFonts w:ascii="Times New Roman" w:eastAsia="標楷體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0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0EC4"/>
    <w:rPr>
      <w:rFonts w:ascii="Times New Roman" w:eastAsia="標楷體" w:hAnsi="Times New Roman"/>
      <w:sz w:val="20"/>
      <w:szCs w:val="20"/>
    </w:rPr>
  </w:style>
  <w:style w:type="paragraph" w:customStyle="1" w:styleId="Journaltext">
    <w:name w:val="Journal text"/>
    <w:basedOn w:val="a"/>
    <w:link w:val="Journaltext0"/>
    <w:qFormat/>
    <w:rsid w:val="004C0EC4"/>
    <w:pPr>
      <w:widowControl/>
      <w:spacing w:line="276" w:lineRule="auto"/>
      <w:ind w:firstLineChars="0" w:firstLine="0"/>
    </w:pPr>
    <w:rPr>
      <w:rFonts w:cs="Times New Roman"/>
      <w:color w:val="000000" w:themeColor="text1"/>
      <w:sz w:val="24"/>
      <w:szCs w:val="24"/>
    </w:rPr>
  </w:style>
  <w:style w:type="character" w:customStyle="1" w:styleId="Journaltext0">
    <w:name w:val="Journal text 字元"/>
    <w:basedOn w:val="a0"/>
    <w:link w:val="Journaltext"/>
    <w:rsid w:val="004C0EC4"/>
    <w:rPr>
      <w:rFonts w:ascii="Times New Roman" w:eastAsia="標楷體" w:hAnsi="Times New Roman" w:cs="Times New Roman"/>
      <w:color w:val="000000" w:themeColor="text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C0E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C0EC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B17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B17D1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AB17D1"/>
    <w:rPr>
      <w:rFonts w:ascii="Times New Roman" w:eastAsia="標楷體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17D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B17D1"/>
    <w:rPr>
      <w:rFonts w:ascii="Times New Roman" w:eastAsia="標楷體" w:hAnsi="Times New Roman"/>
      <w:b/>
      <w:bCs/>
      <w:sz w:val="20"/>
      <w:szCs w:val="20"/>
    </w:rPr>
  </w:style>
  <w:style w:type="paragraph" w:customStyle="1" w:styleId="JournalTitle">
    <w:name w:val="Journal Title"/>
    <w:basedOn w:val="1"/>
    <w:link w:val="JournalTitle0"/>
    <w:qFormat/>
    <w:rsid w:val="00FD3F8A"/>
    <w:pPr>
      <w:widowControl/>
    </w:pPr>
    <w:rPr>
      <w:rFonts w:cs="Times New Roman"/>
    </w:rPr>
  </w:style>
  <w:style w:type="character" w:customStyle="1" w:styleId="JournalTitle0">
    <w:name w:val="Journal Title 字元"/>
    <w:basedOn w:val="10"/>
    <w:link w:val="JournalTitle"/>
    <w:rsid w:val="00FD3F8A"/>
    <w:rPr>
      <w:rFonts w:ascii="Times New Roman" w:eastAsia="標楷體" w:hAnsi="Times New Roman" w:cs="Times New Roman"/>
      <w:b/>
      <w:bCs/>
      <w:kern w:val="52"/>
      <w:sz w:val="40"/>
      <w:szCs w:val="52"/>
    </w:rPr>
  </w:style>
  <w:style w:type="paragraph" w:styleId="ae">
    <w:name w:val="No Spacing"/>
    <w:uiPriority w:val="1"/>
    <w:qFormat/>
    <w:rsid w:val="00D82037"/>
    <w:pPr>
      <w:widowControl w:val="0"/>
      <w:ind w:firstLineChars="200" w:firstLine="200"/>
      <w:jc w:val="both"/>
    </w:pPr>
    <w:rPr>
      <w:rFonts w:ascii="Times New Roman" w:eastAsia="標楷體" w:hAnsi="Times New Roman"/>
      <w:sz w:val="28"/>
    </w:rPr>
  </w:style>
  <w:style w:type="character" w:customStyle="1" w:styleId="50">
    <w:name w:val="標題 5 字元"/>
    <w:basedOn w:val="a0"/>
    <w:link w:val="5"/>
    <w:uiPriority w:val="9"/>
    <w:semiHidden/>
    <w:rsid w:val="00BA68B4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paragraph" w:styleId="Web">
    <w:name w:val="Normal (Web)"/>
    <w:basedOn w:val="a"/>
    <w:uiPriority w:val="99"/>
    <w:semiHidden/>
    <w:unhideWhenUsed/>
    <w:rsid w:val="00F336A3"/>
    <w:pPr>
      <w:widowControl/>
      <w:spacing w:before="100" w:beforeAutospacing="1" w:after="100" w:afterAutospacing="1"/>
      <w:ind w:firstLineChars="0" w:firstLine="0"/>
      <w:jc w:val="left"/>
    </w:pPr>
    <w:rPr>
      <w:rFonts w:eastAsia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2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67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078819F57F341A5D78BC4FA866847" ma:contentTypeVersion="10" ma:contentTypeDescription="Create a new document." ma:contentTypeScope="" ma:versionID="f1969379335e380edc34dc2b40189b09">
  <xsd:schema xmlns:xsd="http://www.w3.org/2001/XMLSchema" xmlns:xs="http://www.w3.org/2001/XMLSchema" xmlns:p="http://schemas.microsoft.com/office/2006/metadata/properties" xmlns:ns3="9aaf9247-4204-4ea3-8c78-80230720d71d" targetNamespace="http://schemas.microsoft.com/office/2006/metadata/properties" ma:root="true" ma:fieldsID="643b5ef9b73a9295988fc54d22385dc4" ns3:_="">
    <xsd:import namespace="9aaf9247-4204-4ea3-8c78-80230720d7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f9247-4204-4ea3-8c78-80230720d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9DC6AF-B9F8-4949-BD9D-A2470B846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4F10AD-32F0-49E9-8F4B-23677D8BD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840BA-F04F-4EEC-9DBE-313094AF2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f9247-4204-4ea3-8c78-80230720d7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62008A-AF49-4C89-8AC9-D7365C84DF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Huang</dc:creator>
  <cp:keywords/>
  <dc:description/>
  <cp:lastModifiedBy>Huang, Tai-Jan</cp:lastModifiedBy>
  <cp:revision>2</cp:revision>
  <dcterms:created xsi:type="dcterms:W3CDTF">2021-01-15T19:40:00Z</dcterms:created>
  <dcterms:modified xsi:type="dcterms:W3CDTF">2021-01-15T19:40:00Z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http://www.zotero.org/styles/acta-materialia</vt:lpwstr>
  </property>
  <property fmtid="{D5CDD505-2E9C-101B-9397-08002B2CF9AE}" pid="3" name="Mendeley Recent Style Name 0_1">
    <vt:lpwstr>Acta Materialia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http://www.zotero.org/styles/corrosion-science</vt:lpwstr>
  </property>
  <property fmtid="{D5CDD505-2E9C-101B-9397-08002B2CF9AE}" pid="13" name="Mendeley Recent Style Name 5_1">
    <vt:lpwstr>Corrosion Science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http://www.zotero.org/styles/international-journal-of-fatigue</vt:lpwstr>
  </property>
  <property fmtid="{D5CDD505-2E9C-101B-9397-08002B2CF9AE}" pid="17" name="Mendeley Recent Style Name 7_1">
    <vt:lpwstr>International Journal of Fatigue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ContentTypeId">
    <vt:lpwstr>0x010100757078819F57F341A5D78BC4FA866847</vt:lpwstr>
  </property>
</Properties>
</file>