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72CBB" w14:textId="4EEC84F4" w:rsidR="00E272EB" w:rsidRPr="00614BDE" w:rsidRDefault="00980BC0"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Improv</w:t>
      </w:r>
      <w:r w:rsidR="00B4424A">
        <w:rPr>
          <w:rFonts w:ascii="Arial" w:eastAsia="Arial Unicode MS" w:hAnsi="Arial" w:cs="Arial"/>
          <w:b/>
          <w:color w:val="000000" w:themeColor="text1"/>
          <w:spacing w:val="-2"/>
          <w:sz w:val="22"/>
          <w:lang w:val="en-GB"/>
        </w:rPr>
        <w:t>ed Collaborative Optimization for</w:t>
      </w:r>
      <w:r>
        <w:rPr>
          <w:rFonts w:ascii="Arial" w:eastAsia="Arial Unicode MS" w:hAnsi="Arial" w:cs="Arial"/>
          <w:b/>
          <w:color w:val="000000" w:themeColor="text1"/>
          <w:spacing w:val="-2"/>
          <w:sz w:val="22"/>
          <w:lang w:val="en-GB"/>
        </w:rPr>
        <w:t xml:space="preserve"> Multidisciplinary Design Optimization Problems</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5E3D9957" w:rsidR="00E272EB" w:rsidRPr="00980BC0" w:rsidRDefault="00980BC0"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r w:rsidRPr="00D61291">
        <w:rPr>
          <w:rFonts w:ascii="Arial" w:eastAsia="Arial Unicode MS" w:hAnsi="Arial" w:cs="Arial"/>
          <w:color w:val="000000" w:themeColor="text1"/>
          <w:spacing w:val="-2"/>
          <w:sz w:val="20"/>
          <w:lang w:val="en-GB"/>
        </w:rPr>
        <w:t>S</w:t>
      </w:r>
      <w:r w:rsidR="00E272EB" w:rsidRPr="00D61291">
        <w:rPr>
          <w:rFonts w:ascii="Arial" w:eastAsia="Arial Unicode MS" w:hAnsi="Arial" w:cs="Arial"/>
          <w:color w:val="000000" w:themeColor="text1"/>
          <w:spacing w:val="-2"/>
          <w:sz w:val="20"/>
          <w:lang w:val="en-GB"/>
        </w:rPr>
        <w:t xml:space="preserve">. </w:t>
      </w:r>
      <w:r w:rsidRPr="00D61291">
        <w:rPr>
          <w:rFonts w:ascii="Arial" w:eastAsia="Arial Unicode MS" w:hAnsi="Arial" w:cs="Arial"/>
          <w:color w:val="000000" w:themeColor="text1"/>
          <w:spacing w:val="-2"/>
          <w:sz w:val="20"/>
          <w:lang w:val="en-GB"/>
        </w:rPr>
        <w:t>Zhang</w:t>
      </w:r>
      <w:r w:rsidR="00E272EB" w:rsidRPr="00D61291">
        <w:rPr>
          <w:rFonts w:ascii="Arial" w:eastAsia="Arial Unicode MS" w:hAnsi="Arial" w:cs="Arial"/>
          <w:i/>
          <w:color w:val="000000" w:themeColor="text1"/>
          <w:spacing w:val="-2"/>
          <w:sz w:val="20"/>
          <w:vertAlign w:val="superscript"/>
          <w:lang w:val="en-GB"/>
        </w:rPr>
        <w:t>1</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E</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Minisci</w:t>
      </w:r>
      <w:r w:rsidR="00E272EB" w:rsidRPr="00614BDE">
        <w:rPr>
          <w:rFonts w:ascii="Arial" w:eastAsia="Arial Unicode MS" w:hAnsi="Arial" w:cs="Arial"/>
          <w:i/>
          <w:color w:val="000000" w:themeColor="text1"/>
          <w:spacing w:val="-2"/>
          <w:sz w:val="20"/>
          <w:vertAlign w:val="superscript"/>
          <w:lang w:val="en-GB"/>
        </w:rPr>
        <w:t>2</w:t>
      </w:r>
      <w:r w:rsidR="00CA695C">
        <w:rPr>
          <w:rFonts w:ascii="Arial" w:eastAsia="Arial Unicode MS" w:hAnsi="Arial" w:cs="Arial"/>
          <w:i/>
          <w:color w:val="000000" w:themeColor="text1"/>
          <w:spacing w:val="-2"/>
          <w:sz w:val="20"/>
          <w:vertAlign w:val="superscript"/>
          <w:lang w:val="en-GB"/>
        </w:rPr>
        <w:t>*</w:t>
      </w:r>
      <w:r>
        <w:rPr>
          <w:rFonts w:ascii="Arial" w:eastAsia="Arial Unicode MS" w:hAnsi="Arial" w:cs="Arial"/>
          <w:i/>
          <w:color w:val="000000" w:themeColor="text1"/>
          <w:spacing w:val="-2"/>
          <w:sz w:val="20"/>
          <w:lang w:val="en-GB"/>
        </w:rPr>
        <w:t>; M Li</w:t>
      </w:r>
      <w:r w:rsidR="0010502E">
        <w:rPr>
          <w:rFonts w:ascii="Arial" w:eastAsia="Arial Unicode MS" w:hAnsi="Arial" w:cs="Arial"/>
          <w:i/>
          <w:color w:val="000000" w:themeColor="text1"/>
          <w:spacing w:val="-2"/>
          <w:sz w:val="20"/>
          <w:lang w:val="en-GB"/>
        </w:rPr>
        <w:t>u</w:t>
      </w:r>
      <w:bookmarkStart w:id="0" w:name="_GoBack"/>
      <w:bookmarkEnd w:id="0"/>
      <w:r>
        <w:rPr>
          <w:rFonts w:ascii="Arial" w:eastAsia="Arial Unicode MS" w:hAnsi="Arial" w:cs="Arial"/>
          <w:i/>
          <w:color w:val="000000" w:themeColor="text1"/>
          <w:spacing w:val="-2"/>
          <w:sz w:val="20"/>
          <w:vertAlign w:val="superscript"/>
          <w:lang w:val="en-GB"/>
        </w:rPr>
        <w:t>1</w:t>
      </w:r>
      <w:r>
        <w:rPr>
          <w:rFonts w:ascii="Arial" w:eastAsia="Arial Unicode MS" w:hAnsi="Arial" w:cs="Arial"/>
          <w:i/>
          <w:color w:val="000000" w:themeColor="text1"/>
          <w:spacing w:val="-2"/>
          <w:sz w:val="20"/>
          <w:lang w:val="en-GB"/>
        </w:rPr>
        <w:t>; Y Huang</w:t>
      </w:r>
      <w:r>
        <w:rPr>
          <w:rFonts w:ascii="Arial" w:eastAsia="Arial Unicode MS" w:hAnsi="Arial" w:cs="Arial"/>
          <w:i/>
          <w:color w:val="000000" w:themeColor="text1"/>
          <w:spacing w:val="-2"/>
          <w:sz w:val="20"/>
          <w:vertAlign w:val="superscript"/>
          <w:lang w:val="en-GB"/>
        </w:rPr>
        <w:t>1</w:t>
      </w:r>
      <w:r>
        <w:rPr>
          <w:rFonts w:ascii="Arial" w:eastAsia="Arial Unicode MS" w:hAnsi="Arial" w:cs="Arial"/>
          <w:i/>
          <w:color w:val="000000" w:themeColor="text1"/>
          <w:spacing w:val="-2"/>
          <w:sz w:val="20"/>
          <w:lang w:val="en-GB"/>
        </w:rPr>
        <w:t xml:space="preserve"> and A Riccardi</w:t>
      </w:r>
      <w:r>
        <w:rPr>
          <w:rFonts w:ascii="Arial" w:eastAsia="Arial Unicode MS" w:hAnsi="Arial" w:cs="Arial"/>
          <w:i/>
          <w:color w:val="000000" w:themeColor="text1"/>
          <w:spacing w:val="-2"/>
          <w:sz w:val="20"/>
          <w:vertAlign w:val="superscript"/>
          <w:lang w:val="en-GB"/>
        </w:rPr>
        <w:t>2</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0291E60A"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3638B2">
        <w:rPr>
          <w:rFonts w:ascii="Arial" w:eastAsia="Arial Unicode MS" w:hAnsi="Arial" w:cs="Arial"/>
          <w:i/>
          <w:color w:val="000000" w:themeColor="text1"/>
          <w:spacing w:val="-2"/>
          <w:sz w:val="20"/>
          <w:lang w:val="en-GB"/>
        </w:rPr>
        <w:t xml:space="preserve">Northwestern </w:t>
      </w:r>
      <w:proofErr w:type="spellStart"/>
      <w:r w:rsidR="003638B2">
        <w:rPr>
          <w:rFonts w:ascii="Arial" w:eastAsia="Arial Unicode MS" w:hAnsi="Arial" w:cs="Arial"/>
          <w:i/>
          <w:color w:val="000000" w:themeColor="text1"/>
          <w:spacing w:val="-2"/>
          <w:sz w:val="20"/>
          <w:lang w:val="en-GB"/>
        </w:rPr>
        <w:t>Polytechnical</w:t>
      </w:r>
      <w:proofErr w:type="spellEnd"/>
      <w:r w:rsidR="003638B2">
        <w:rPr>
          <w:rFonts w:ascii="Arial" w:eastAsia="Arial Unicode MS" w:hAnsi="Arial" w:cs="Arial"/>
          <w:i/>
          <w:color w:val="000000" w:themeColor="text1"/>
          <w:spacing w:val="-2"/>
          <w:sz w:val="20"/>
          <w:lang w:val="en-GB"/>
        </w:rPr>
        <w:t xml:space="preserve"> University</w:t>
      </w:r>
      <w:r w:rsidRPr="00614BDE">
        <w:rPr>
          <w:rFonts w:ascii="Arial" w:eastAsia="Arial Unicode MS" w:hAnsi="Arial" w:cs="Arial"/>
          <w:i/>
          <w:color w:val="000000" w:themeColor="text1"/>
          <w:spacing w:val="-2"/>
          <w:sz w:val="20"/>
          <w:lang w:val="en-GB"/>
        </w:rPr>
        <w:t xml:space="preserve">, </w:t>
      </w:r>
      <w:r w:rsidR="003638B2">
        <w:rPr>
          <w:rFonts w:ascii="Arial" w:eastAsia="Arial Unicode MS" w:hAnsi="Arial" w:cs="Arial"/>
          <w:i/>
          <w:color w:val="000000" w:themeColor="text1"/>
          <w:spacing w:val="-2"/>
          <w:sz w:val="20"/>
          <w:lang w:val="en-GB"/>
        </w:rPr>
        <w:t>Xi’an</w:t>
      </w:r>
      <w:r w:rsidRPr="00614BDE">
        <w:rPr>
          <w:rFonts w:ascii="Arial" w:eastAsia="Arial Unicode MS" w:hAnsi="Arial" w:cs="Arial"/>
          <w:i/>
          <w:color w:val="000000" w:themeColor="text1"/>
          <w:spacing w:val="-2"/>
          <w:sz w:val="20"/>
          <w:lang w:val="en-GB"/>
        </w:rPr>
        <w:t xml:space="preserve">, </w:t>
      </w:r>
      <w:r w:rsidR="003638B2">
        <w:rPr>
          <w:rFonts w:ascii="Arial" w:eastAsia="Arial Unicode MS" w:hAnsi="Arial" w:cs="Arial"/>
          <w:i/>
          <w:color w:val="000000" w:themeColor="text1"/>
          <w:spacing w:val="-2"/>
          <w:sz w:val="20"/>
          <w:lang w:val="en-GB"/>
        </w:rPr>
        <w:t>China</w:t>
      </w:r>
    </w:p>
    <w:p w14:paraId="4BF62C63" w14:textId="374E4AD3" w:rsidR="00CA695C" w:rsidRPr="00614BDE" w:rsidRDefault="00E272EB" w:rsidP="00CA695C">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2</w:t>
      </w:r>
      <w:r w:rsidR="003638B2">
        <w:rPr>
          <w:rFonts w:ascii="Arial" w:eastAsia="Arial Unicode MS" w:hAnsi="Arial" w:cs="Arial"/>
          <w:i/>
          <w:color w:val="000000" w:themeColor="text1"/>
          <w:spacing w:val="-2"/>
          <w:sz w:val="20"/>
          <w:lang w:val="en-GB"/>
        </w:rPr>
        <w:t>University of Strathclyde</w:t>
      </w:r>
      <w:r w:rsidRPr="00614BDE">
        <w:rPr>
          <w:rFonts w:ascii="Arial" w:eastAsia="Arial Unicode MS" w:hAnsi="Arial" w:cs="Arial"/>
          <w:i/>
          <w:color w:val="000000" w:themeColor="text1"/>
          <w:spacing w:val="-2"/>
          <w:sz w:val="20"/>
          <w:lang w:val="en-GB"/>
        </w:rPr>
        <w:t xml:space="preserve">, </w:t>
      </w:r>
      <w:r w:rsidR="003638B2">
        <w:rPr>
          <w:rFonts w:ascii="Arial" w:eastAsia="Arial Unicode MS" w:hAnsi="Arial" w:cs="Arial"/>
          <w:i/>
          <w:color w:val="000000" w:themeColor="text1"/>
          <w:spacing w:val="-2"/>
          <w:sz w:val="20"/>
          <w:lang w:val="en-GB"/>
        </w:rPr>
        <w:t>Glasgow</w:t>
      </w:r>
      <w:r w:rsidRPr="00614BDE">
        <w:rPr>
          <w:rFonts w:ascii="Arial" w:eastAsia="Arial Unicode MS" w:hAnsi="Arial" w:cs="Arial"/>
          <w:i/>
          <w:color w:val="000000" w:themeColor="text1"/>
          <w:spacing w:val="-2"/>
          <w:sz w:val="20"/>
          <w:lang w:val="en-GB"/>
        </w:rPr>
        <w:t xml:space="preserve">, </w:t>
      </w:r>
      <w:r w:rsidR="003638B2">
        <w:rPr>
          <w:rFonts w:ascii="Arial" w:eastAsia="Arial Unicode MS" w:hAnsi="Arial" w:cs="Arial"/>
          <w:i/>
          <w:color w:val="000000" w:themeColor="text1"/>
          <w:spacing w:val="-2"/>
          <w:sz w:val="20"/>
          <w:lang w:val="en-GB"/>
        </w:rPr>
        <w:t>UK</w:t>
      </w:r>
      <w:r w:rsidR="00CA695C">
        <w:rPr>
          <w:rFonts w:ascii="Arial" w:eastAsia="Arial Unicode MS" w:hAnsi="Arial" w:cs="Arial"/>
          <w:i/>
          <w:color w:val="000000" w:themeColor="text1"/>
          <w:spacing w:val="-2"/>
          <w:sz w:val="20"/>
          <w:lang w:val="en-GB"/>
        </w:rPr>
        <w:t>,*</w:t>
      </w:r>
      <w:r w:rsidR="00D61291">
        <w:rPr>
          <w:rFonts w:ascii="Arial" w:eastAsia="Arial Unicode MS" w:hAnsi="Arial" w:cs="Arial"/>
          <w:i/>
          <w:color w:val="000000" w:themeColor="text1"/>
          <w:spacing w:val="-2"/>
          <w:sz w:val="20"/>
          <w:lang w:val="en-GB"/>
        </w:rPr>
        <w:t>A</w:t>
      </w:r>
      <w:r w:rsidR="00CA695C">
        <w:rPr>
          <w:rFonts w:ascii="Arial" w:eastAsia="Arial Unicode MS" w:hAnsi="Arial" w:cs="Arial"/>
          <w:i/>
          <w:color w:val="000000" w:themeColor="text1"/>
          <w:spacing w:val="-2"/>
          <w:sz w:val="20"/>
          <w:lang w:val="en-GB"/>
        </w:rPr>
        <w:t>uthor</w:t>
      </w:r>
      <w:r w:rsidR="00D61291">
        <w:rPr>
          <w:rFonts w:ascii="Arial" w:eastAsia="Arial Unicode MS" w:hAnsi="Arial" w:cs="Arial"/>
          <w:i/>
          <w:color w:val="000000" w:themeColor="text1"/>
          <w:spacing w:val="-2"/>
          <w:sz w:val="20"/>
          <w:lang w:val="en-GB"/>
        </w:rPr>
        <w:t>s’</w:t>
      </w:r>
      <w:r w:rsidR="00CA695C">
        <w:rPr>
          <w:rFonts w:ascii="Arial" w:eastAsia="Arial Unicode MS" w:hAnsi="Arial" w:cs="Arial"/>
          <w:i/>
          <w:color w:val="000000" w:themeColor="text1"/>
          <w:spacing w:val="-2"/>
          <w:sz w:val="20"/>
          <w:lang w:val="en-GB"/>
        </w:rPr>
        <w:t xml:space="preserve"> contact details:  </w:t>
      </w:r>
      <w:hyperlink r:id="rId10" w:history="1">
        <w:r w:rsidR="00CA695C" w:rsidRPr="008A193B">
          <w:rPr>
            <w:rStyle w:val="Hyperlink"/>
            <w:rFonts w:ascii="Arial" w:eastAsia="Arial Unicode MS" w:hAnsi="Arial" w:cs="Arial"/>
            <w:i/>
            <w:spacing w:val="-2"/>
            <w:sz w:val="20"/>
            <w:lang w:val="en-GB"/>
          </w:rPr>
          <w:t>edmondo.minisci@strath.ac.uk</w:t>
        </w:r>
      </w:hyperlink>
      <w:r w:rsidR="00CA695C">
        <w:rPr>
          <w:rFonts w:ascii="Arial" w:eastAsia="Arial Unicode MS" w:hAnsi="Arial" w:cs="Arial"/>
          <w:i/>
          <w:color w:val="000000" w:themeColor="text1"/>
          <w:spacing w:val="-2"/>
          <w:sz w:val="20"/>
          <w:lang w:val="en-GB"/>
        </w:rPr>
        <w:t xml:space="preserve"> </w:t>
      </w:r>
    </w:p>
    <w:p w14:paraId="3141D88D" w14:textId="06A9C60D"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0EB3EFB0" w:rsidR="00910260" w:rsidRPr="004719BC" w:rsidRDefault="00E272EB"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2828F732" w14:textId="66222614" w:rsidR="00EB4338" w:rsidRDefault="003638B2" w:rsidP="00EB4338">
      <w:pPr>
        <w:tabs>
          <w:tab w:val="left" w:pos="-720"/>
          <w:tab w:val="left" w:pos="0"/>
          <w:tab w:val="left" w:pos="3600"/>
        </w:tabs>
        <w:spacing w:after="120"/>
        <w:jc w:val="both"/>
        <w:rPr>
          <w:rFonts w:ascii="Arial" w:eastAsia="Arial Unicode MS" w:hAnsi="Arial" w:cs="Arial"/>
          <w:color w:val="000000" w:themeColor="text1"/>
          <w:spacing w:val="-2"/>
          <w:sz w:val="20"/>
          <w:lang w:val="es-ES"/>
        </w:rPr>
      </w:pPr>
      <w:r w:rsidRPr="003638B2">
        <w:rPr>
          <w:rFonts w:ascii="Arial" w:eastAsia="Arial Unicode MS" w:hAnsi="Arial" w:cs="Arial"/>
          <w:color w:val="000000" w:themeColor="text1"/>
          <w:spacing w:val="-2"/>
          <w:sz w:val="20"/>
          <w:lang w:val="en-GB"/>
        </w:rPr>
        <w:t>In this contribution, an improved version of the standard collaborative optimization (CO), a distributed optimization method for multidisciplinary design optimization (MDO)</w:t>
      </w:r>
      <w:r w:rsidR="004703CE">
        <w:rPr>
          <w:rFonts w:ascii="Arial" w:eastAsia="Arial Unicode MS" w:hAnsi="Arial" w:cs="Arial"/>
          <w:color w:val="000000" w:themeColor="text1"/>
          <w:spacing w:val="-2"/>
          <w:sz w:val="20"/>
          <w:lang w:val="en-GB"/>
        </w:rPr>
        <w:t xml:space="preserve"> [1]</w:t>
      </w:r>
      <w:r w:rsidRPr="003638B2">
        <w:rPr>
          <w:rFonts w:ascii="Arial" w:eastAsia="Arial Unicode MS" w:hAnsi="Arial" w:cs="Arial"/>
          <w:color w:val="000000" w:themeColor="text1"/>
          <w:spacing w:val="-2"/>
          <w:sz w:val="20"/>
          <w:lang w:val="en-GB"/>
        </w:rPr>
        <w:t>, is proposed. The key idea in Improved Collaborative Optimization (ICO) is to consider the global objective in each subspace optimization problem with an additional interaction channel for coupling variables, while maintaining an easy coordination of design variables for system level problem.</w:t>
      </w:r>
      <w:r w:rsidR="002C2643" w:rsidRPr="002C2643">
        <w:rPr>
          <w:rFonts w:ascii="Times New Roman" w:hAnsi="Times New Roman"/>
          <w:snapToGrid/>
          <w:szCs w:val="24"/>
          <w:lang w:val="es-ES" w:eastAsia="es-ES"/>
        </w:rPr>
        <w:t xml:space="preserve"> </w:t>
      </w:r>
      <w:proofErr w:type="spellStart"/>
      <w:r w:rsidR="002C2643" w:rsidRPr="002C2643">
        <w:rPr>
          <w:rFonts w:ascii="Arial" w:eastAsia="Arial Unicode MS" w:hAnsi="Arial" w:cs="Arial"/>
          <w:color w:val="000000" w:themeColor="text1"/>
          <w:spacing w:val="-2"/>
          <w:sz w:val="20"/>
          <w:lang w:val="es-ES"/>
        </w:rPr>
        <w:t>The</w:t>
      </w:r>
      <w:proofErr w:type="spellEnd"/>
      <w:r w:rsidR="002C2643" w:rsidRPr="002C2643">
        <w:rPr>
          <w:rFonts w:ascii="Arial" w:eastAsia="Arial Unicode MS" w:hAnsi="Arial" w:cs="Arial"/>
          <w:color w:val="000000" w:themeColor="text1"/>
          <w:spacing w:val="-2"/>
          <w:sz w:val="20"/>
          <w:lang w:val="es-ES"/>
        </w:rPr>
        <w:t xml:space="preserve"> </w:t>
      </w:r>
      <w:proofErr w:type="spellStart"/>
      <w:r w:rsidR="002C2643" w:rsidRPr="002C2643">
        <w:rPr>
          <w:rFonts w:ascii="Arial" w:eastAsia="Arial Unicode MS" w:hAnsi="Arial" w:cs="Arial"/>
          <w:color w:val="000000" w:themeColor="text1"/>
          <w:spacing w:val="-2"/>
          <w:sz w:val="20"/>
          <w:lang w:val="es-ES"/>
        </w:rPr>
        <w:t>improved</w:t>
      </w:r>
      <w:proofErr w:type="spellEnd"/>
      <w:r w:rsidR="002C2643" w:rsidRPr="002C2643">
        <w:rPr>
          <w:rFonts w:ascii="Arial" w:eastAsia="Arial Unicode MS" w:hAnsi="Arial" w:cs="Arial"/>
          <w:color w:val="000000" w:themeColor="text1"/>
          <w:spacing w:val="-2"/>
          <w:sz w:val="20"/>
          <w:lang w:val="es-ES"/>
        </w:rPr>
        <w:t xml:space="preserve"> </w:t>
      </w:r>
      <w:proofErr w:type="spellStart"/>
      <w:r w:rsidR="002C2643" w:rsidRPr="002C2643">
        <w:rPr>
          <w:rFonts w:ascii="Arial" w:eastAsia="Arial Unicode MS" w:hAnsi="Arial" w:cs="Arial"/>
          <w:color w:val="000000" w:themeColor="text1"/>
          <w:spacing w:val="-2"/>
          <w:sz w:val="20"/>
          <w:lang w:val="es-ES"/>
        </w:rPr>
        <w:t>collaborative</w:t>
      </w:r>
      <w:proofErr w:type="spellEnd"/>
      <w:r w:rsidR="002C2643" w:rsidRPr="002C2643">
        <w:rPr>
          <w:rFonts w:ascii="Arial" w:eastAsia="Arial Unicode MS" w:hAnsi="Arial" w:cs="Arial"/>
          <w:color w:val="000000" w:themeColor="text1"/>
          <w:spacing w:val="-2"/>
          <w:sz w:val="20"/>
          <w:lang w:val="es-ES"/>
        </w:rPr>
        <w:t xml:space="preserve"> </w:t>
      </w:r>
      <w:proofErr w:type="spellStart"/>
      <w:r w:rsidR="002C2643" w:rsidRPr="002C2643">
        <w:rPr>
          <w:rFonts w:ascii="Arial" w:eastAsia="Arial Unicode MS" w:hAnsi="Arial" w:cs="Arial"/>
          <w:color w:val="000000" w:themeColor="text1"/>
          <w:spacing w:val="-2"/>
          <w:sz w:val="20"/>
          <w:lang w:val="es-ES"/>
        </w:rPr>
        <w:t>optimization</w:t>
      </w:r>
      <w:proofErr w:type="spellEnd"/>
      <w:r w:rsidR="002C2643" w:rsidRPr="002C2643">
        <w:rPr>
          <w:rFonts w:ascii="Arial" w:eastAsia="Arial Unicode MS" w:hAnsi="Arial" w:cs="Arial"/>
          <w:color w:val="000000" w:themeColor="text1"/>
          <w:spacing w:val="-2"/>
          <w:sz w:val="20"/>
          <w:lang w:val="es-ES"/>
        </w:rPr>
        <w:t xml:space="preserve"> has </w:t>
      </w:r>
      <w:proofErr w:type="spellStart"/>
      <w:r w:rsidR="002C2643" w:rsidRPr="002C2643">
        <w:rPr>
          <w:rFonts w:ascii="Arial" w:eastAsia="Arial Unicode MS" w:hAnsi="Arial" w:cs="Arial"/>
          <w:color w:val="000000" w:themeColor="text1"/>
          <w:spacing w:val="-2"/>
          <w:sz w:val="20"/>
          <w:lang w:val="es-ES"/>
        </w:rPr>
        <w:t>two</w:t>
      </w:r>
      <w:proofErr w:type="spellEnd"/>
      <w:r w:rsidR="002C2643" w:rsidRPr="002C2643">
        <w:rPr>
          <w:rFonts w:ascii="Arial" w:eastAsia="Arial Unicode MS" w:hAnsi="Arial" w:cs="Arial"/>
          <w:color w:val="000000" w:themeColor="text1"/>
          <w:spacing w:val="-2"/>
          <w:sz w:val="20"/>
          <w:lang w:val="es-ES"/>
        </w:rPr>
        <w:t xml:space="preserve"> </w:t>
      </w:r>
      <w:proofErr w:type="spellStart"/>
      <w:r w:rsidR="002C2643" w:rsidRPr="002C2643">
        <w:rPr>
          <w:rFonts w:ascii="Arial" w:eastAsia="Arial Unicode MS" w:hAnsi="Arial" w:cs="Arial"/>
          <w:color w:val="000000" w:themeColor="text1"/>
          <w:spacing w:val="-2"/>
          <w:sz w:val="20"/>
          <w:lang w:val="es-ES"/>
        </w:rPr>
        <w:t>main</w:t>
      </w:r>
      <w:proofErr w:type="spellEnd"/>
      <w:r w:rsidR="002C2643" w:rsidRPr="002C2643">
        <w:rPr>
          <w:rFonts w:ascii="Arial" w:eastAsia="Arial Unicode MS" w:hAnsi="Arial" w:cs="Arial"/>
          <w:color w:val="000000" w:themeColor="text1"/>
          <w:spacing w:val="-2"/>
          <w:sz w:val="20"/>
          <w:lang w:val="es-ES"/>
        </w:rPr>
        <w:t xml:space="preserve"> </w:t>
      </w:r>
      <w:proofErr w:type="spellStart"/>
      <w:r w:rsidR="00D67197">
        <w:rPr>
          <w:rFonts w:ascii="Arial" w:eastAsia="Arial Unicode MS" w:hAnsi="Arial" w:cs="Arial"/>
          <w:color w:val="000000" w:themeColor="text1"/>
          <w:spacing w:val="-2"/>
          <w:sz w:val="20"/>
          <w:lang w:val="es-ES"/>
        </w:rPr>
        <w:t>advantages</w:t>
      </w:r>
      <w:proofErr w:type="spellEnd"/>
      <w:r w:rsidR="002C2643">
        <w:rPr>
          <w:rFonts w:ascii="Arial" w:eastAsia="Arial Unicode MS" w:hAnsi="Arial" w:cs="Arial"/>
          <w:color w:val="000000" w:themeColor="text1"/>
          <w:spacing w:val="-2"/>
          <w:sz w:val="20"/>
          <w:lang w:val="es-ES"/>
        </w:rPr>
        <w:t xml:space="preserve">: 1) </w:t>
      </w:r>
      <w:r w:rsidR="002C2643" w:rsidRPr="002C2643">
        <w:rPr>
          <w:rFonts w:ascii="Arial" w:eastAsia="Arial Unicode MS" w:hAnsi="Arial" w:cs="Arial"/>
          <w:color w:val="000000" w:themeColor="text1"/>
          <w:spacing w:val="-2"/>
          <w:sz w:val="20"/>
          <w:lang w:val="es-ES"/>
        </w:rPr>
        <w:t xml:space="preserve">ICO </w:t>
      </w:r>
      <w:proofErr w:type="spellStart"/>
      <w:r w:rsidR="002C2643" w:rsidRPr="002C2643">
        <w:rPr>
          <w:rFonts w:ascii="Arial" w:eastAsia="Arial Unicode MS" w:hAnsi="Arial" w:cs="Arial"/>
          <w:color w:val="000000" w:themeColor="text1"/>
          <w:spacing w:val="-2"/>
          <w:sz w:val="20"/>
          <w:lang w:val="es-ES"/>
        </w:rPr>
        <w:t>enhance</w:t>
      </w:r>
      <w:r w:rsidR="002C2643">
        <w:rPr>
          <w:rFonts w:ascii="Arial" w:eastAsia="Arial Unicode MS" w:hAnsi="Arial" w:cs="Arial"/>
          <w:color w:val="000000" w:themeColor="text1"/>
          <w:spacing w:val="-2"/>
          <w:sz w:val="20"/>
          <w:lang w:val="es-ES"/>
        </w:rPr>
        <w:t>s</w:t>
      </w:r>
      <w:proofErr w:type="spellEnd"/>
      <w:r w:rsidR="002C2643">
        <w:rPr>
          <w:rFonts w:ascii="Arial" w:eastAsia="Arial Unicode MS" w:hAnsi="Arial" w:cs="Arial"/>
          <w:color w:val="000000" w:themeColor="text1"/>
          <w:spacing w:val="-2"/>
          <w:sz w:val="20"/>
          <w:lang w:val="es-ES"/>
        </w:rPr>
        <w:t xml:space="preserve"> </w:t>
      </w:r>
      <w:proofErr w:type="spellStart"/>
      <w:r w:rsidR="002C2643">
        <w:rPr>
          <w:rFonts w:ascii="Arial" w:eastAsia="Arial Unicode MS" w:hAnsi="Arial" w:cs="Arial"/>
          <w:color w:val="000000" w:themeColor="text1"/>
          <w:spacing w:val="-2"/>
          <w:sz w:val="20"/>
          <w:lang w:val="es-ES"/>
        </w:rPr>
        <w:t>the</w:t>
      </w:r>
      <w:proofErr w:type="spellEnd"/>
      <w:r w:rsidR="002C2643">
        <w:rPr>
          <w:rFonts w:ascii="Arial" w:eastAsia="Arial Unicode MS" w:hAnsi="Arial" w:cs="Arial"/>
          <w:color w:val="000000" w:themeColor="text1"/>
          <w:spacing w:val="-2"/>
          <w:sz w:val="20"/>
          <w:lang w:val="es-ES"/>
        </w:rPr>
        <w:t xml:space="preserve"> </w:t>
      </w:r>
      <w:proofErr w:type="spellStart"/>
      <w:r w:rsidR="002C2643">
        <w:rPr>
          <w:rFonts w:ascii="Arial" w:eastAsia="Arial Unicode MS" w:hAnsi="Arial" w:cs="Arial"/>
          <w:color w:val="000000" w:themeColor="text1"/>
          <w:spacing w:val="-2"/>
          <w:sz w:val="20"/>
          <w:lang w:val="es-ES"/>
        </w:rPr>
        <w:t>subspace</w:t>
      </w:r>
      <w:proofErr w:type="spellEnd"/>
      <w:r w:rsidR="002C2643">
        <w:rPr>
          <w:rFonts w:ascii="Arial" w:eastAsia="Arial Unicode MS" w:hAnsi="Arial" w:cs="Arial"/>
          <w:color w:val="000000" w:themeColor="text1"/>
          <w:spacing w:val="-2"/>
          <w:sz w:val="20"/>
          <w:lang w:val="es-ES"/>
        </w:rPr>
        <w:t xml:space="preserve"> </w:t>
      </w:r>
      <w:proofErr w:type="spellStart"/>
      <w:r w:rsidR="002C2643">
        <w:rPr>
          <w:rFonts w:ascii="Arial" w:eastAsia="Arial Unicode MS" w:hAnsi="Arial" w:cs="Arial"/>
          <w:color w:val="000000" w:themeColor="text1"/>
          <w:spacing w:val="-2"/>
          <w:sz w:val="20"/>
          <w:lang w:val="es-ES"/>
        </w:rPr>
        <w:t>design</w:t>
      </w:r>
      <w:proofErr w:type="spellEnd"/>
      <w:r w:rsidR="002C2643">
        <w:rPr>
          <w:rFonts w:ascii="Arial" w:eastAsia="Arial Unicode MS" w:hAnsi="Arial" w:cs="Arial"/>
          <w:color w:val="000000" w:themeColor="text1"/>
          <w:spacing w:val="-2"/>
          <w:sz w:val="20"/>
          <w:lang w:val="es-ES"/>
        </w:rPr>
        <w:t xml:space="preserve"> </w:t>
      </w:r>
      <w:proofErr w:type="spellStart"/>
      <w:r w:rsidR="002C2643">
        <w:rPr>
          <w:rFonts w:ascii="Arial" w:eastAsia="Arial Unicode MS" w:hAnsi="Arial" w:cs="Arial"/>
          <w:color w:val="000000" w:themeColor="text1"/>
          <w:spacing w:val="-2"/>
          <w:sz w:val="20"/>
          <w:lang w:val="es-ES"/>
        </w:rPr>
        <w:t>authority</w:t>
      </w:r>
      <w:proofErr w:type="spellEnd"/>
      <w:r w:rsidR="002C2643">
        <w:rPr>
          <w:rFonts w:ascii="Arial" w:eastAsia="Arial Unicode MS" w:hAnsi="Arial" w:cs="Arial"/>
          <w:color w:val="000000" w:themeColor="text1"/>
          <w:spacing w:val="-2"/>
          <w:sz w:val="20"/>
          <w:lang w:val="es-ES"/>
        </w:rPr>
        <w:t xml:space="preserve">; 2) ICO </w:t>
      </w:r>
      <w:proofErr w:type="spellStart"/>
      <w:r w:rsidR="002C2643">
        <w:rPr>
          <w:rFonts w:ascii="Arial" w:eastAsia="Arial Unicode MS" w:hAnsi="Arial" w:cs="Arial"/>
          <w:color w:val="000000" w:themeColor="text1"/>
          <w:spacing w:val="-2"/>
          <w:sz w:val="20"/>
          <w:lang w:val="es-ES"/>
        </w:rPr>
        <w:t>makes</w:t>
      </w:r>
      <w:proofErr w:type="spellEnd"/>
      <w:r w:rsidR="002C2643">
        <w:rPr>
          <w:rFonts w:ascii="Arial" w:eastAsia="Arial Unicode MS" w:hAnsi="Arial" w:cs="Arial"/>
          <w:color w:val="000000" w:themeColor="text1"/>
          <w:spacing w:val="-2"/>
          <w:sz w:val="20"/>
          <w:lang w:val="es-ES"/>
        </w:rPr>
        <w:t xml:space="preserve"> </w:t>
      </w:r>
      <w:proofErr w:type="spellStart"/>
      <w:r w:rsidR="002C2643">
        <w:rPr>
          <w:rFonts w:ascii="Arial" w:eastAsia="Arial Unicode MS" w:hAnsi="Arial" w:cs="Arial"/>
          <w:color w:val="000000" w:themeColor="text1"/>
          <w:spacing w:val="-2"/>
          <w:sz w:val="20"/>
          <w:lang w:val="es-ES"/>
        </w:rPr>
        <w:t>it</w:t>
      </w:r>
      <w:proofErr w:type="spellEnd"/>
      <w:r w:rsidR="002C2643">
        <w:rPr>
          <w:rFonts w:ascii="Arial" w:eastAsia="Arial Unicode MS" w:hAnsi="Arial" w:cs="Arial"/>
          <w:color w:val="000000" w:themeColor="text1"/>
          <w:spacing w:val="-2"/>
          <w:sz w:val="20"/>
          <w:lang w:val="es-ES"/>
        </w:rPr>
        <w:t xml:space="preserve"> </w:t>
      </w:r>
      <w:proofErr w:type="spellStart"/>
      <w:r w:rsidR="002C2643">
        <w:rPr>
          <w:rFonts w:ascii="Arial" w:eastAsia="Arial Unicode MS" w:hAnsi="Arial" w:cs="Arial"/>
          <w:color w:val="000000" w:themeColor="text1"/>
          <w:spacing w:val="-2"/>
          <w:sz w:val="20"/>
          <w:lang w:val="es-ES"/>
        </w:rPr>
        <w:t>possible</w:t>
      </w:r>
      <w:proofErr w:type="spellEnd"/>
      <w:r w:rsidR="002C2643">
        <w:rPr>
          <w:rFonts w:ascii="Arial" w:eastAsia="Arial Unicode MS" w:hAnsi="Arial" w:cs="Arial"/>
          <w:color w:val="000000" w:themeColor="text1"/>
          <w:spacing w:val="-2"/>
          <w:sz w:val="20"/>
          <w:lang w:val="es-ES"/>
        </w:rPr>
        <w:t xml:space="preserve"> </w:t>
      </w:r>
      <w:proofErr w:type="spellStart"/>
      <w:r w:rsidR="002C2643">
        <w:rPr>
          <w:rFonts w:ascii="Arial" w:eastAsia="Arial Unicode MS" w:hAnsi="Arial" w:cs="Arial"/>
          <w:color w:val="000000" w:themeColor="text1"/>
          <w:spacing w:val="-2"/>
          <w:sz w:val="20"/>
          <w:lang w:val="es-ES"/>
        </w:rPr>
        <w:t>for</w:t>
      </w:r>
      <w:proofErr w:type="spellEnd"/>
      <w:r w:rsidR="00464D24">
        <w:rPr>
          <w:rFonts w:ascii="Arial" w:eastAsia="Arial Unicode MS" w:hAnsi="Arial" w:cs="Arial"/>
          <w:color w:val="000000" w:themeColor="text1"/>
          <w:spacing w:val="-2"/>
          <w:sz w:val="20"/>
          <w:lang w:val="es-ES"/>
        </w:rPr>
        <w:t xml:space="preserve"> </w:t>
      </w:r>
      <w:proofErr w:type="spellStart"/>
      <w:r w:rsidR="00464D24">
        <w:rPr>
          <w:rFonts w:ascii="Arial" w:eastAsia="Arial Unicode MS" w:hAnsi="Arial" w:cs="Arial"/>
          <w:color w:val="000000" w:themeColor="text1"/>
          <w:spacing w:val="-2"/>
          <w:sz w:val="20"/>
          <w:lang w:val="es-ES"/>
        </w:rPr>
        <w:t>direct</w:t>
      </w:r>
      <w:proofErr w:type="spellEnd"/>
      <w:r w:rsidR="002C2643">
        <w:rPr>
          <w:rFonts w:ascii="Arial" w:eastAsia="Arial Unicode MS" w:hAnsi="Arial" w:cs="Arial"/>
          <w:color w:val="000000" w:themeColor="text1"/>
          <w:spacing w:val="-2"/>
          <w:sz w:val="20"/>
          <w:lang w:val="es-ES"/>
        </w:rPr>
        <w:t xml:space="preserve"> </w:t>
      </w:r>
      <w:proofErr w:type="spellStart"/>
      <w:r w:rsidR="002C2643">
        <w:rPr>
          <w:rFonts w:ascii="Arial" w:eastAsia="Arial Unicode MS" w:hAnsi="Arial" w:cs="Arial"/>
          <w:color w:val="000000" w:themeColor="text1"/>
          <w:spacing w:val="-2"/>
          <w:sz w:val="20"/>
          <w:lang w:val="es-ES"/>
        </w:rPr>
        <w:t>information</w:t>
      </w:r>
      <w:proofErr w:type="spellEnd"/>
      <w:r w:rsidR="002C2643">
        <w:rPr>
          <w:rFonts w:ascii="Arial" w:eastAsia="Arial Unicode MS" w:hAnsi="Arial" w:cs="Arial"/>
          <w:color w:val="000000" w:themeColor="text1"/>
          <w:spacing w:val="-2"/>
          <w:sz w:val="20"/>
          <w:lang w:val="es-ES"/>
        </w:rPr>
        <w:t xml:space="preserve"> </w:t>
      </w:r>
      <w:proofErr w:type="spellStart"/>
      <w:r w:rsidR="002C2643">
        <w:rPr>
          <w:rFonts w:ascii="Arial" w:eastAsia="Arial Unicode MS" w:hAnsi="Arial" w:cs="Arial"/>
          <w:color w:val="000000" w:themeColor="text1"/>
          <w:spacing w:val="-2"/>
          <w:sz w:val="20"/>
          <w:lang w:val="es-ES"/>
        </w:rPr>
        <w:t>interaction</w:t>
      </w:r>
      <w:proofErr w:type="spellEnd"/>
      <w:r w:rsidR="002C2643">
        <w:rPr>
          <w:rFonts w:ascii="Arial" w:eastAsia="Arial Unicode MS" w:hAnsi="Arial" w:cs="Arial"/>
          <w:color w:val="000000" w:themeColor="text1"/>
          <w:spacing w:val="-2"/>
          <w:sz w:val="20"/>
          <w:lang w:val="es-ES"/>
        </w:rPr>
        <w:t xml:space="preserve"> </w:t>
      </w:r>
      <w:proofErr w:type="spellStart"/>
      <w:r w:rsidR="002C2643">
        <w:rPr>
          <w:rFonts w:ascii="Arial" w:eastAsia="Arial Unicode MS" w:hAnsi="Arial" w:cs="Arial"/>
          <w:color w:val="000000" w:themeColor="text1"/>
          <w:spacing w:val="-2"/>
          <w:sz w:val="20"/>
          <w:lang w:val="es-ES"/>
        </w:rPr>
        <w:t>among</w:t>
      </w:r>
      <w:proofErr w:type="spellEnd"/>
      <w:r w:rsidR="002C2643">
        <w:rPr>
          <w:rFonts w:ascii="Arial" w:eastAsia="Arial Unicode MS" w:hAnsi="Arial" w:cs="Arial"/>
          <w:color w:val="000000" w:themeColor="text1"/>
          <w:spacing w:val="-2"/>
          <w:sz w:val="20"/>
          <w:lang w:val="es-ES"/>
        </w:rPr>
        <w:t xml:space="preserve"> </w:t>
      </w:r>
      <w:proofErr w:type="spellStart"/>
      <w:r w:rsidR="002C2643">
        <w:rPr>
          <w:rFonts w:ascii="Arial" w:eastAsia="Arial Unicode MS" w:hAnsi="Arial" w:cs="Arial"/>
          <w:color w:val="000000" w:themeColor="text1"/>
          <w:spacing w:val="-2"/>
          <w:sz w:val="20"/>
          <w:lang w:val="es-ES"/>
        </w:rPr>
        <w:t>subspaces</w:t>
      </w:r>
      <w:proofErr w:type="spellEnd"/>
      <w:r w:rsidR="002C2643">
        <w:rPr>
          <w:rFonts w:ascii="Arial" w:eastAsia="Arial Unicode MS" w:hAnsi="Arial" w:cs="Arial"/>
          <w:color w:val="000000" w:themeColor="text1"/>
          <w:spacing w:val="-2"/>
          <w:sz w:val="20"/>
          <w:lang w:val="es-ES"/>
        </w:rPr>
        <w:t xml:space="preserve">. </w:t>
      </w:r>
      <w:proofErr w:type="spellStart"/>
      <w:r w:rsidR="002C2643">
        <w:rPr>
          <w:rFonts w:ascii="Arial" w:eastAsia="Arial Unicode MS" w:hAnsi="Arial" w:cs="Arial"/>
          <w:color w:val="000000" w:themeColor="text1"/>
          <w:spacing w:val="-2"/>
          <w:sz w:val="20"/>
          <w:lang w:val="es-ES"/>
        </w:rPr>
        <w:t>See</w:t>
      </w:r>
      <w:proofErr w:type="spellEnd"/>
      <w:r w:rsidR="002C2643">
        <w:rPr>
          <w:rFonts w:ascii="Arial" w:eastAsia="Arial Unicode MS" w:hAnsi="Arial" w:cs="Arial"/>
          <w:color w:val="000000" w:themeColor="text1"/>
          <w:spacing w:val="-2"/>
          <w:sz w:val="20"/>
          <w:lang w:val="es-ES"/>
        </w:rPr>
        <w:t xml:space="preserve"> Figure 1 </w:t>
      </w:r>
      <w:proofErr w:type="spellStart"/>
      <w:r w:rsidR="002C2643">
        <w:rPr>
          <w:rFonts w:ascii="Arial" w:eastAsia="Arial Unicode MS" w:hAnsi="Arial" w:cs="Arial"/>
          <w:color w:val="000000" w:themeColor="text1"/>
          <w:spacing w:val="-2"/>
          <w:sz w:val="20"/>
          <w:lang w:val="es-ES"/>
        </w:rPr>
        <w:t>for</w:t>
      </w:r>
      <w:proofErr w:type="spellEnd"/>
      <w:r w:rsidR="002C2643">
        <w:rPr>
          <w:rFonts w:ascii="Arial" w:eastAsia="Arial Unicode MS" w:hAnsi="Arial" w:cs="Arial"/>
          <w:color w:val="000000" w:themeColor="text1"/>
          <w:spacing w:val="-2"/>
          <w:sz w:val="20"/>
          <w:lang w:val="es-ES"/>
        </w:rPr>
        <w:t xml:space="preserve"> </w:t>
      </w:r>
      <w:proofErr w:type="spellStart"/>
      <w:r w:rsidR="002C2643">
        <w:rPr>
          <w:rFonts w:ascii="Arial" w:eastAsia="Arial Unicode MS" w:hAnsi="Arial" w:cs="Arial"/>
          <w:color w:val="000000" w:themeColor="text1"/>
          <w:spacing w:val="-2"/>
          <w:sz w:val="20"/>
          <w:lang w:val="es-ES"/>
        </w:rPr>
        <w:t>the</w:t>
      </w:r>
      <w:proofErr w:type="spellEnd"/>
      <w:r w:rsidR="002C2643">
        <w:rPr>
          <w:rFonts w:ascii="Arial" w:eastAsia="Arial Unicode MS" w:hAnsi="Arial" w:cs="Arial"/>
          <w:color w:val="000000" w:themeColor="text1"/>
          <w:spacing w:val="-2"/>
          <w:sz w:val="20"/>
          <w:lang w:val="es-ES"/>
        </w:rPr>
        <w:t xml:space="preserve"> </w:t>
      </w:r>
      <w:proofErr w:type="spellStart"/>
      <w:r w:rsidR="002C2643">
        <w:rPr>
          <w:rFonts w:ascii="Arial" w:eastAsia="Arial Unicode MS" w:hAnsi="Arial" w:cs="Arial"/>
          <w:color w:val="000000" w:themeColor="text1"/>
          <w:spacing w:val="-2"/>
          <w:sz w:val="20"/>
          <w:lang w:val="es-ES"/>
        </w:rPr>
        <w:t>frame</w:t>
      </w:r>
      <w:proofErr w:type="spellEnd"/>
      <w:r w:rsidR="002C2643">
        <w:rPr>
          <w:rFonts w:ascii="Arial" w:eastAsia="Arial Unicode MS" w:hAnsi="Arial" w:cs="Arial"/>
          <w:color w:val="000000" w:themeColor="text1"/>
          <w:spacing w:val="-2"/>
          <w:sz w:val="20"/>
          <w:lang w:val="es-ES"/>
        </w:rPr>
        <w:t xml:space="preserve"> </w:t>
      </w:r>
      <w:proofErr w:type="spellStart"/>
      <w:r w:rsidR="002C2643">
        <w:rPr>
          <w:rFonts w:ascii="Arial" w:eastAsia="Arial Unicode MS" w:hAnsi="Arial" w:cs="Arial"/>
          <w:color w:val="000000" w:themeColor="text1"/>
          <w:spacing w:val="-2"/>
          <w:sz w:val="20"/>
          <w:lang w:val="es-ES"/>
        </w:rPr>
        <w:t>work</w:t>
      </w:r>
      <w:proofErr w:type="spellEnd"/>
      <w:r w:rsidR="002C2643">
        <w:rPr>
          <w:rFonts w:ascii="Arial" w:eastAsia="Arial Unicode MS" w:hAnsi="Arial" w:cs="Arial"/>
          <w:color w:val="000000" w:themeColor="text1"/>
          <w:spacing w:val="-2"/>
          <w:sz w:val="20"/>
          <w:lang w:val="es-ES"/>
        </w:rPr>
        <w:t xml:space="preserve"> of ICO.</w:t>
      </w:r>
    </w:p>
    <w:p w14:paraId="546EB26C" w14:textId="77777777" w:rsidR="00D61D63" w:rsidRDefault="002C2643" w:rsidP="00D61D63">
      <w:pPr>
        <w:keepNext/>
        <w:tabs>
          <w:tab w:val="left" w:pos="-720"/>
          <w:tab w:val="left" w:pos="0"/>
          <w:tab w:val="left" w:pos="3600"/>
        </w:tabs>
        <w:spacing w:after="120"/>
        <w:jc w:val="center"/>
      </w:pPr>
      <w:r>
        <w:rPr>
          <w:noProof/>
          <w:lang w:val="en-GB" w:eastAsia="en-GB"/>
        </w:rPr>
        <w:drawing>
          <wp:inline distT="0" distB="0" distL="0" distR="0" wp14:anchorId="612A64B7" wp14:editId="268FE10C">
            <wp:extent cx="2228850" cy="1183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28814" cy="1183146"/>
                    </a:xfrm>
                    <a:prstGeom prst="rect">
                      <a:avLst/>
                    </a:prstGeom>
                  </pic:spPr>
                </pic:pic>
              </a:graphicData>
            </a:graphic>
          </wp:inline>
        </w:drawing>
      </w:r>
    </w:p>
    <w:p w14:paraId="64C37764" w14:textId="53B4FB33" w:rsidR="00D816B4" w:rsidRPr="00D61D63" w:rsidRDefault="00D61D63" w:rsidP="00D61D63">
      <w:pPr>
        <w:pStyle w:val="Caption"/>
        <w:jc w:val="center"/>
      </w:pPr>
      <w:r>
        <w:t xml:space="preserve">Figure </w:t>
      </w:r>
      <w:fldSimple w:instr=" SEQ Figure \* ARABIC ">
        <w:r>
          <w:rPr>
            <w:noProof/>
          </w:rPr>
          <w:t>1</w:t>
        </w:r>
      </w:fldSimple>
      <w:r>
        <w:t>: ICO with two disciplines</w:t>
      </w:r>
    </w:p>
    <w:p w14:paraId="1B1F3A0D" w14:textId="449CDF0F" w:rsidR="00D816B4" w:rsidRDefault="00D61D63"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The method of ICO</w:t>
      </w:r>
    </w:p>
    <w:p w14:paraId="675AB558" w14:textId="452FA3DF" w:rsidR="00D816B4" w:rsidRPr="00787D04" w:rsidRDefault="00D61D63" w:rsidP="00D61D63">
      <w:pPr>
        <w:pStyle w:val="Sectiontext"/>
        <w:tabs>
          <w:tab w:val="left" w:pos="0"/>
        </w:tabs>
        <w:rPr>
          <w:rFonts w:ascii="Arial" w:hAnsi="Arial" w:cs="Arial"/>
          <w:color w:val="000000" w:themeColor="text1"/>
          <w:lang w:val="en-GB"/>
        </w:rPr>
      </w:pPr>
      <w:r w:rsidRPr="00787D04">
        <w:rPr>
          <w:rFonts w:ascii="Arial" w:hAnsi="Arial" w:cs="Arial"/>
          <w:color w:val="000000" w:themeColor="text1"/>
          <w:lang w:val="en-GB"/>
        </w:rPr>
        <w:t>The system level is an unconstrained minimization problem with a memory of coupling variables:</w:t>
      </w:r>
    </w:p>
    <w:p w14:paraId="3B54F45F" w14:textId="550DD182" w:rsidR="00D61D63" w:rsidRDefault="00D61D63" w:rsidP="00D61D63">
      <w:pPr>
        <w:pStyle w:val="Sectiontext"/>
        <w:tabs>
          <w:tab w:val="left" w:pos="0"/>
        </w:tabs>
        <w:jc w:val="center"/>
      </w:pPr>
      <w:r w:rsidRPr="00D61D63">
        <w:rPr>
          <w:position w:val="-34"/>
        </w:rPr>
        <w:object w:dxaOrig="3120" w:dyaOrig="800" w14:anchorId="671CC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9.75pt" o:ole="">
            <v:imagedata r:id="rId12" o:title=""/>
          </v:shape>
          <o:OLEObject Type="Embed" ProgID="Equation.DSMT4" ShapeID="_x0000_i1025" DrawAspect="Content" ObjectID="_1586782199" r:id="rId13"/>
        </w:object>
      </w:r>
    </w:p>
    <w:p w14:paraId="0E2B5ADF" w14:textId="36697EC6" w:rsidR="00D61D63" w:rsidRPr="00787D04" w:rsidRDefault="00D61D63" w:rsidP="00D61D63">
      <w:pPr>
        <w:pStyle w:val="Sectiontext"/>
        <w:tabs>
          <w:tab w:val="left" w:pos="0"/>
        </w:tabs>
        <w:rPr>
          <w:rFonts w:ascii="Arial" w:hAnsi="Arial" w:cs="Arial"/>
          <w:color w:val="000000" w:themeColor="text1"/>
          <w:lang w:val="en-GB"/>
        </w:rPr>
      </w:pPr>
      <w:r w:rsidRPr="00787D04">
        <w:rPr>
          <w:rFonts w:ascii="Arial" w:hAnsi="Arial" w:cs="Arial"/>
          <w:color w:val="000000" w:themeColor="text1"/>
          <w:lang w:val="en-GB"/>
        </w:rPr>
        <w:t>The subspace level is an independent optimization problem:</w:t>
      </w:r>
    </w:p>
    <w:p w14:paraId="36D34098" w14:textId="5845A1B1" w:rsidR="00063004" w:rsidRPr="00063004" w:rsidRDefault="00D61D63" w:rsidP="00063004">
      <w:pPr>
        <w:pStyle w:val="Sectiontext"/>
        <w:tabs>
          <w:tab w:val="left" w:pos="0"/>
        </w:tabs>
        <w:jc w:val="center"/>
      </w:pPr>
      <w:r w:rsidRPr="00D61D63">
        <w:rPr>
          <w:position w:val="-54"/>
        </w:rPr>
        <w:object w:dxaOrig="4300" w:dyaOrig="1200" w14:anchorId="1A09E88E">
          <v:shape id="_x0000_i1026" type="#_x0000_t75" style="width:214.5pt;height:59.25pt" o:ole="">
            <v:imagedata r:id="rId14" o:title=""/>
          </v:shape>
          <o:OLEObject Type="Embed" ProgID="Equation.DSMT4" ShapeID="_x0000_i1026" DrawAspect="Content" ObjectID="_1586782200" r:id="rId15"/>
        </w:object>
      </w:r>
    </w:p>
    <w:p w14:paraId="6D760527" w14:textId="1FB289FC" w:rsidR="00063004" w:rsidRDefault="00063004" w:rsidP="00063004">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Solution process and application</w:t>
      </w:r>
    </w:p>
    <w:p w14:paraId="090B69F1" w14:textId="31573ABD" w:rsidR="001C07E6" w:rsidRPr="00063004" w:rsidRDefault="009464C2" w:rsidP="00063004">
      <w:pPr>
        <w:pStyle w:val="Sectiontext"/>
        <w:tabs>
          <w:tab w:val="left" w:pos="0"/>
        </w:tabs>
        <w:rPr>
          <w:rFonts w:ascii="Arial" w:hAnsi="Arial" w:cs="Arial"/>
          <w:color w:val="000000" w:themeColor="text1"/>
          <w:sz w:val="18"/>
          <w:szCs w:val="18"/>
          <w:lang w:val="en-GB"/>
        </w:rPr>
      </w:pPr>
      <w:r w:rsidRPr="009464C2">
        <w:rPr>
          <w:rFonts w:ascii="Arial" w:eastAsia="Arial Unicode MS" w:hAnsi="Arial" w:cs="Arial"/>
          <w:color w:val="000000" w:themeColor="text1"/>
          <w:spacing w:val="-2"/>
        </w:rPr>
        <w:t>In the first step, t</w:t>
      </w:r>
      <w:r w:rsidR="002F375C">
        <w:rPr>
          <w:rFonts w:ascii="Arial" w:eastAsia="Arial Unicode MS" w:hAnsi="Arial" w:cs="Arial"/>
          <w:color w:val="000000" w:themeColor="text1"/>
          <w:spacing w:val="-2"/>
        </w:rPr>
        <w:t>he initial system level targets</w:t>
      </w:r>
      <w:r w:rsidRPr="009464C2">
        <w:rPr>
          <w:rFonts w:ascii="Arial" w:eastAsia="Arial Unicode MS" w:hAnsi="Arial" w:cs="Arial"/>
          <w:color w:val="000000" w:themeColor="text1"/>
          <w:spacing w:val="-2"/>
        </w:rPr>
        <w:t xml:space="preserve"> for shared variables and a set of initial coupling variables   are sent t</w:t>
      </w:r>
      <w:r>
        <w:rPr>
          <w:rFonts w:ascii="Arial" w:eastAsia="Arial Unicode MS" w:hAnsi="Arial" w:cs="Arial"/>
          <w:color w:val="000000" w:themeColor="text1"/>
          <w:spacing w:val="-2"/>
        </w:rPr>
        <w:t xml:space="preserve">o each subspace. The subspace treats the targets </w:t>
      </w:r>
      <w:r w:rsidRPr="009464C2">
        <w:rPr>
          <w:rFonts w:ascii="Arial" w:eastAsia="Arial Unicode MS" w:hAnsi="Arial" w:cs="Arial"/>
          <w:color w:val="000000" w:themeColor="text1"/>
          <w:spacing w:val="-2"/>
        </w:rPr>
        <w:t>an</w:t>
      </w:r>
      <w:r>
        <w:rPr>
          <w:rFonts w:ascii="Arial" w:eastAsia="Arial Unicode MS" w:hAnsi="Arial" w:cs="Arial"/>
          <w:color w:val="000000" w:themeColor="text1"/>
          <w:spacing w:val="-2"/>
        </w:rPr>
        <w:t>d necessary coupling variable</w:t>
      </w:r>
      <w:r w:rsidR="00461FB4">
        <w:rPr>
          <w:rFonts w:ascii="Arial" w:eastAsia="Arial Unicode MS" w:hAnsi="Arial" w:cs="Arial"/>
          <w:color w:val="000000" w:themeColor="text1"/>
          <w:spacing w:val="-2"/>
        </w:rPr>
        <w:t>s</w:t>
      </w:r>
      <w:r>
        <w:rPr>
          <w:rFonts w:ascii="Arial" w:eastAsia="Arial Unicode MS" w:hAnsi="Arial" w:cs="Arial"/>
          <w:color w:val="000000" w:themeColor="text1"/>
          <w:spacing w:val="-2"/>
        </w:rPr>
        <w:t xml:space="preserve"> </w:t>
      </w:r>
      <w:r w:rsidRPr="009464C2">
        <w:rPr>
          <w:rFonts w:ascii="Arial" w:eastAsia="Arial Unicode MS" w:hAnsi="Arial" w:cs="Arial"/>
          <w:color w:val="000000" w:themeColor="text1"/>
          <w:spacing w:val="-2"/>
        </w:rPr>
        <w:t>as parameters, allowing it to solve its optimization problem without requiring other subspaces’ constraints or analysis information. The subs</w:t>
      </w:r>
      <w:r>
        <w:rPr>
          <w:rFonts w:ascii="Arial" w:eastAsia="Arial Unicode MS" w:hAnsi="Arial" w:cs="Arial"/>
          <w:color w:val="000000" w:themeColor="text1"/>
          <w:spacing w:val="-2"/>
        </w:rPr>
        <w:t>pace returns target responses</w:t>
      </w:r>
      <w:r w:rsidRPr="009464C2">
        <w:rPr>
          <w:rFonts w:ascii="Arial" w:eastAsia="Arial Unicode MS" w:hAnsi="Arial" w:cs="Arial"/>
          <w:color w:val="000000" w:themeColor="text1"/>
          <w:spacing w:val="-2"/>
        </w:rPr>
        <w:t xml:space="preserve"> and the output of discipline analysis (coup</w:t>
      </w:r>
      <w:r>
        <w:rPr>
          <w:rFonts w:ascii="Arial" w:eastAsia="Arial Unicode MS" w:hAnsi="Arial" w:cs="Arial"/>
          <w:color w:val="000000" w:themeColor="text1"/>
          <w:spacing w:val="-2"/>
        </w:rPr>
        <w:t xml:space="preserve">ling variable/state variable) </w:t>
      </w:r>
      <w:r w:rsidRPr="009464C2">
        <w:rPr>
          <w:rFonts w:ascii="Arial" w:eastAsia="Arial Unicode MS" w:hAnsi="Arial" w:cs="Arial"/>
          <w:color w:val="000000" w:themeColor="text1"/>
          <w:spacing w:val="-2"/>
        </w:rPr>
        <w:t>to the system level. In the second step, the system level obtains the average of the target responses returned from the subspaces. Besides, it stores the coupling variables provided by the s</w:t>
      </w:r>
      <w:r>
        <w:rPr>
          <w:rFonts w:ascii="Arial" w:eastAsia="Arial Unicode MS" w:hAnsi="Arial" w:cs="Arial"/>
          <w:color w:val="000000" w:themeColor="text1"/>
          <w:spacing w:val="-2"/>
        </w:rPr>
        <w:t xml:space="preserve">ubspaces directly. The targets and coupling variables </w:t>
      </w:r>
      <w:r w:rsidRPr="009464C2">
        <w:rPr>
          <w:rFonts w:ascii="Arial" w:eastAsia="Arial Unicode MS" w:hAnsi="Arial" w:cs="Arial"/>
          <w:color w:val="000000" w:themeColor="text1"/>
          <w:spacing w:val="-2"/>
        </w:rPr>
        <w:t>are then updated. The process is repeated until compatibility is realized.</w:t>
      </w:r>
      <w:r w:rsidR="002F375C">
        <w:rPr>
          <w:rFonts w:ascii="Arial" w:hAnsi="Arial" w:cs="Arial"/>
          <w:color w:val="000000" w:themeColor="text1"/>
          <w:lang w:val="en-GB"/>
        </w:rPr>
        <w:t xml:space="preserve"> </w:t>
      </w:r>
      <w:r>
        <w:rPr>
          <w:rFonts w:ascii="Arial" w:hAnsi="Arial" w:cs="Arial"/>
          <w:color w:val="000000" w:themeColor="text1"/>
          <w:lang w:val="en-GB"/>
        </w:rPr>
        <w:t xml:space="preserve">The results </w:t>
      </w:r>
      <w:r w:rsidR="00D67197">
        <w:rPr>
          <w:rFonts w:ascii="Arial" w:hAnsi="Arial" w:cs="Arial"/>
          <w:color w:val="000000" w:themeColor="text1"/>
          <w:lang w:val="en-GB"/>
        </w:rPr>
        <w:t>on</w:t>
      </w:r>
      <w:r>
        <w:rPr>
          <w:rFonts w:ascii="Arial" w:hAnsi="Arial" w:cs="Arial"/>
          <w:color w:val="000000" w:themeColor="text1"/>
          <w:lang w:val="en-GB"/>
        </w:rPr>
        <w:t xml:space="preserve"> analytic </w:t>
      </w:r>
      <w:r w:rsidR="00D67197">
        <w:rPr>
          <w:rFonts w:ascii="Arial" w:hAnsi="Arial" w:cs="Arial"/>
          <w:color w:val="000000" w:themeColor="text1"/>
          <w:lang w:val="en-GB"/>
        </w:rPr>
        <w:t xml:space="preserve">and engineering </w:t>
      </w:r>
      <w:r>
        <w:rPr>
          <w:rFonts w:ascii="Arial" w:hAnsi="Arial" w:cs="Arial"/>
          <w:color w:val="000000" w:themeColor="text1"/>
          <w:lang w:val="en-GB"/>
        </w:rPr>
        <w:t xml:space="preserve">test cases </w:t>
      </w:r>
      <w:r w:rsidR="00D67197">
        <w:rPr>
          <w:rFonts w:ascii="Arial" w:hAnsi="Arial" w:cs="Arial"/>
          <w:color w:val="000000" w:themeColor="text1"/>
          <w:lang w:val="en-GB"/>
        </w:rPr>
        <w:t>show</w:t>
      </w:r>
      <w:r>
        <w:rPr>
          <w:rFonts w:ascii="Arial" w:hAnsi="Arial" w:cs="Arial"/>
          <w:color w:val="000000" w:themeColor="text1"/>
          <w:lang w:val="en-GB"/>
        </w:rPr>
        <w:t xml:space="preserve"> that ICO performs better than CO in terms of </w:t>
      </w:r>
      <w:r w:rsidR="00D67197">
        <w:rPr>
          <w:rFonts w:ascii="Arial" w:hAnsi="Arial" w:cs="Arial"/>
          <w:color w:val="000000" w:themeColor="text1"/>
          <w:lang w:val="en-GB"/>
        </w:rPr>
        <w:t>computational efficiency</w:t>
      </w:r>
      <w:r>
        <w:rPr>
          <w:rFonts w:ascii="Arial" w:hAnsi="Arial" w:cs="Arial"/>
          <w:color w:val="000000" w:themeColor="text1"/>
          <w:lang w:val="en-GB"/>
        </w:rPr>
        <w:t xml:space="preserve">. </w:t>
      </w:r>
      <w:r>
        <w:rPr>
          <w:rFonts w:ascii="Arial" w:hAnsi="Arial" w:cs="Arial"/>
          <w:color w:val="000000" w:themeColor="text1"/>
          <w:lang w:val="en-GB"/>
        </w:rPr>
        <w:tab/>
      </w:r>
    </w:p>
    <w:p w14:paraId="076CBFD5" w14:textId="72080406" w:rsidR="00D816B4" w:rsidRPr="004719BC"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09247B0A" w14:textId="7759B39A" w:rsidR="002B2553" w:rsidRPr="00795303" w:rsidRDefault="003F0AF8" w:rsidP="00795303">
      <w:pPr>
        <w:pStyle w:val="NoSpacing"/>
        <w:rPr>
          <w:rFonts w:ascii="Arial" w:hAnsi="Arial" w:cs="Arial"/>
          <w:color w:val="000000" w:themeColor="text1"/>
          <w:sz w:val="20"/>
          <w:lang w:val="es-ES"/>
        </w:rPr>
      </w:pPr>
      <w:r w:rsidRPr="004719BC">
        <w:rPr>
          <w:rFonts w:ascii="Arial" w:hAnsi="Arial" w:cs="Arial"/>
          <w:color w:val="000000" w:themeColor="text1"/>
          <w:sz w:val="20"/>
          <w:lang w:val="en-GB"/>
        </w:rPr>
        <w:t xml:space="preserve">[1] </w:t>
      </w:r>
      <w:proofErr w:type="spellStart"/>
      <w:r w:rsidR="002B2553" w:rsidRPr="002B2553">
        <w:rPr>
          <w:rFonts w:ascii="Arial" w:hAnsi="Arial" w:cs="Arial"/>
          <w:color w:val="000000" w:themeColor="text1"/>
          <w:sz w:val="20"/>
          <w:lang w:val="es-ES"/>
        </w:rPr>
        <w:t>Martins</w:t>
      </w:r>
      <w:proofErr w:type="spellEnd"/>
      <w:r w:rsidR="002B2553" w:rsidRPr="002B2553">
        <w:rPr>
          <w:rFonts w:ascii="Arial" w:hAnsi="Arial" w:cs="Arial"/>
          <w:color w:val="000000" w:themeColor="text1"/>
          <w:sz w:val="20"/>
          <w:lang w:val="es-ES"/>
        </w:rPr>
        <w:t>, Joaquim RRA, and Andrew B. Lambe. "</w:t>
      </w:r>
      <w:proofErr w:type="spellStart"/>
      <w:r w:rsidR="002B2553" w:rsidRPr="002B2553">
        <w:rPr>
          <w:rFonts w:ascii="Arial" w:hAnsi="Arial" w:cs="Arial"/>
          <w:color w:val="000000" w:themeColor="text1"/>
          <w:sz w:val="20"/>
          <w:lang w:val="es-ES"/>
        </w:rPr>
        <w:t>Multidisciplinary</w:t>
      </w:r>
      <w:proofErr w:type="spellEnd"/>
      <w:r w:rsidR="002B2553" w:rsidRPr="002B2553">
        <w:rPr>
          <w:rFonts w:ascii="Arial" w:hAnsi="Arial" w:cs="Arial"/>
          <w:color w:val="000000" w:themeColor="text1"/>
          <w:sz w:val="20"/>
          <w:lang w:val="es-ES"/>
        </w:rPr>
        <w:t xml:space="preserve"> </w:t>
      </w:r>
      <w:proofErr w:type="spellStart"/>
      <w:r w:rsidR="002B2553" w:rsidRPr="002B2553">
        <w:rPr>
          <w:rFonts w:ascii="Arial" w:hAnsi="Arial" w:cs="Arial"/>
          <w:color w:val="000000" w:themeColor="text1"/>
          <w:sz w:val="20"/>
          <w:lang w:val="es-ES"/>
        </w:rPr>
        <w:t>design</w:t>
      </w:r>
      <w:proofErr w:type="spellEnd"/>
      <w:r w:rsidR="002B2553" w:rsidRPr="002B2553">
        <w:rPr>
          <w:rFonts w:ascii="Arial" w:hAnsi="Arial" w:cs="Arial"/>
          <w:color w:val="000000" w:themeColor="text1"/>
          <w:sz w:val="20"/>
          <w:lang w:val="es-ES"/>
        </w:rPr>
        <w:t xml:space="preserve"> </w:t>
      </w:r>
      <w:proofErr w:type="spellStart"/>
      <w:r w:rsidR="002B2553" w:rsidRPr="002B2553">
        <w:rPr>
          <w:rFonts w:ascii="Arial" w:hAnsi="Arial" w:cs="Arial"/>
          <w:color w:val="000000" w:themeColor="text1"/>
          <w:sz w:val="20"/>
          <w:lang w:val="es-ES"/>
        </w:rPr>
        <w:t>optimization</w:t>
      </w:r>
      <w:proofErr w:type="spellEnd"/>
      <w:r w:rsidR="002B2553" w:rsidRPr="002B2553">
        <w:rPr>
          <w:rFonts w:ascii="Arial" w:hAnsi="Arial" w:cs="Arial"/>
          <w:color w:val="000000" w:themeColor="text1"/>
          <w:sz w:val="20"/>
          <w:lang w:val="es-ES"/>
        </w:rPr>
        <w:t xml:space="preserve">: a </w:t>
      </w:r>
      <w:proofErr w:type="spellStart"/>
      <w:r w:rsidR="002B2553" w:rsidRPr="002B2553">
        <w:rPr>
          <w:rFonts w:ascii="Arial" w:hAnsi="Arial" w:cs="Arial"/>
          <w:color w:val="000000" w:themeColor="text1"/>
          <w:sz w:val="20"/>
          <w:lang w:val="es-ES"/>
        </w:rPr>
        <w:t>survey</w:t>
      </w:r>
      <w:proofErr w:type="spellEnd"/>
      <w:r w:rsidR="002B2553" w:rsidRPr="002B2553">
        <w:rPr>
          <w:rFonts w:ascii="Arial" w:hAnsi="Arial" w:cs="Arial"/>
          <w:color w:val="000000" w:themeColor="text1"/>
          <w:sz w:val="20"/>
          <w:lang w:val="es-ES"/>
        </w:rPr>
        <w:t xml:space="preserve"> of </w:t>
      </w:r>
      <w:proofErr w:type="spellStart"/>
      <w:r w:rsidR="002B2553" w:rsidRPr="002B2553">
        <w:rPr>
          <w:rFonts w:ascii="Arial" w:hAnsi="Arial" w:cs="Arial"/>
          <w:color w:val="000000" w:themeColor="text1"/>
          <w:sz w:val="20"/>
          <w:lang w:val="es-ES"/>
        </w:rPr>
        <w:t>architectures</w:t>
      </w:r>
      <w:proofErr w:type="spellEnd"/>
      <w:r w:rsidR="002B2553" w:rsidRPr="002B2553">
        <w:rPr>
          <w:rFonts w:ascii="Arial" w:hAnsi="Arial" w:cs="Arial"/>
          <w:color w:val="000000" w:themeColor="text1"/>
          <w:sz w:val="20"/>
          <w:lang w:val="es-ES"/>
        </w:rPr>
        <w:t>." </w:t>
      </w:r>
      <w:r w:rsidR="002B2553" w:rsidRPr="002B2553">
        <w:rPr>
          <w:rFonts w:ascii="Arial" w:hAnsi="Arial" w:cs="Arial"/>
          <w:i/>
          <w:iCs/>
          <w:color w:val="000000" w:themeColor="text1"/>
          <w:sz w:val="20"/>
          <w:lang w:val="es-ES"/>
        </w:rPr>
        <w:t xml:space="preserve">AIAA </w:t>
      </w:r>
      <w:proofErr w:type="spellStart"/>
      <w:r w:rsidR="002B2553" w:rsidRPr="002B2553">
        <w:rPr>
          <w:rFonts w:ascii="Arial" w:hAnsi="Arial" w:cs="Arial"/>
          <w:i/>
          <w:iCs/>
          <w:color w:val="000000" w:themeColor="text1"/>
          <w:sz w:val="20"/>
          <w:lang w:val="es-ES"/>
        </w:rPr>
        <w:t>journal</w:t>
      </w:r>
      <w:proofErr w:type="spellEnd"/>
      <w:r w:rsidR="002B2553" w:rsidRPr="002B2553">
        <w:rPr>
          <w:rFonts w:ascii="Arial" w:hAnsi="Arial" w:cs="Arial"/>
          <w:color w:val="000000" w:themeColor="text1"/>
          <w:sz w:val="20"/>
          <w:lang w:val="es-ES"/>
        </w:rPr>
        <w:t> 51.9 (2013): 2049-2075.</w:t>
      </w:r>
      <w:r w:rsidR="002B2553" w:rsidRPr="002B2553">
        <w:rPr>
          <w:rFonts w:ascii="Arial" w:hAnsi="Arial" w:cs="Arial"/>
          <w:color w:val="000000" w:themeColor="text1"/>
          <w:sz w:val="20"/>
          <w:lang w:val="en-GB"/>
        </w:rPr>
        <w:t xml:space="preserve"> O.C. </w:t>
      </w:r>
      <w:proofErr w:type="spellStart"/>
      <w:r w:rsidR="002B2553" w:rsidRPr="002B2553">
        <w:rPr>
          <w:rFonts w:ascii="Arial" w:hAnsi="Arial" w:cs="Arial"/>
          <w:color w:val="000000" w:themeColor="text1"/>
          <w:sz w:val="20"/>
          <w:lang w:val="en-GB"/>
        </w:rPr>
        <w:t>Zienkiewicz</w:t>
      </w:r>
      <w:proofErr w:type="spellEnd"/>
      <w:r w:rsidR="002B2553" w:rsidRPr="002B2553">
        <w:rPr>
          <w:rFonts w:ascii="Arial" w:hAnsi="Arial" w:cs="Arial"/>
          <w:color w:val="000000" w:themeColor="text1"/>
          <w:sz w:val="20"/>
          <w:lang w:val="en-GB"/>
        </w:rPr>
        <w:t xml:space="preserve"> and R.C. Taylor, </w:t>
      </w:r>
      <w:r w:rsidR="002B2553" w:rsidRPr="002B2553">
        <w:rPr>
          <w:rFonts w:ascii="Arial" w:hAnsi="Arial" w:cs="Arial"/>
          <w:i/>
          <w:color w:val="000000" w:themeColor="text1"/>
          <w:sz w:val="20"/>
          <w:lang w:val="en-GB"/>
        </w:rPr>
        <w:t>The finite element method</w:t>
      </w:r>
      <w:r w:rsidR="002B2553" w:rsidRPr="002B2553">
        <w:rPr>
          <w:rFonts w:ascii="Arial" w:hAnsi="Arial" w:cs="Arial"/>
          <w:color w:val="000000" w:themeColor="text1"/>
          <w:sz w:val="20"/>
          <w:lang w:val="en-GB"/>
        </w:rPr>
        <w:t>, 6</w:t>
      </w:r>
      <w:r w:rsidR="002B2553" w:rsidRPr="002B2553">
        <w:rPr>
          <w:rFonts w:ascii="Arial" w:hAnsi="Arial" w:cs="Arial"/>
          <w:color w:val="000000" w:themeColor="text1"/>
          <w:sz w:val="20"/>
          <w:vertAlign w:val="superscript"/>
          <w:lang w:val="en-GB"/>
        </w:rPr>
        <w:t>th</w:t>
      </w:r>
      <w:r w:rsidR="002B2553" w:rsidRPr="002B2553">
        <w:rPr>
          <w:rFonts w:ascii="Arial" w:hAnsi="Arial" w:cs="Arial"/>
          <w:color w:val="000000" w:themeColor="text1"/>
          <w:sz w:val="20"/>
          <w:lang w:val="en-GB"/>
        </w:rPr>
        <w:t xml:space="preserve"> Edition, Elsevier, 2005</w:t>
      </w:r>
    </w:p>
    <w:sectPr w:rsidR="002B2553" w:rsidRPr="00795303">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89830" w14:textId="77777777" w:rsidR="001A2217" w:rsidRDefault="001A2217" w:rsidP="002B3D2E">
      <w:r>
        <w:separator/>
      </w:r>
    </w:p>
  </w:endnote>
  <w:endnote w:type="continuationSeparator" w:id="0">
    <w:p w14:paraId="145264FD" w14:textId="77777777" w:rsidR="001A2217" w:rsidRDefault="001A2217"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5329F" w14:textId="77777777" w:rsidR="001A2217" w:rsidRDefault="001A2217" w:rsidP="002B3D2E">
      <w:r>
        <w:separator/>
      </w:r>
    </w:p>
  </w:footnote>
  <w:footnote w:type="continuationSeparator" w:id="0">
    <w:p w14:paraId="090F59A7" w14:textId="77777777" w:rsidR="001A2217" w:rsidRDefault="001A2217" w:rsidP="002B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abstractNum w:abstractNumId="1"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3"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6"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13214"/>
    <w:rsid w:val="00063004"/>
    <w:rsid w:val="00067049"/>
    <w:rsid w:val="00102BE6"/>
    <w:rsid w:val="0010502E"/>
    <w:rsid w:val="001062A3"/>
    <w:rsid w:val="0016733A"/>
    <w:rsid w:val="001A2217"/>
    <w:rsid w:val="001B0137"/>
    <w:rsid w:val="001B7EB8"/>
    <w:rsid w:val="001C07E6"/>
    <w:rsid w:val="001C53CE"/>
    <w:rsid w:val="001E5A02"/>
    <w:rsid w:val="0021043A"/>
    <w:rsid w:val="002551C5"/>
    <w:rsid w:val="0027138A"/>
    <w:rsid w:val="002B0E94"/>
    <w:rsid w:val="002B2553"/>
    <w:rsid w:val="002B3D2E"/>
    <w:rsid w:val="002C2643"/>
    <w:rsid w:val="002F375C"/>
    <w:rsid w:val="00346EF7"/>
    <w:rsid w:val="00353D22"/>
    <w:rsid w:val="003621EB"/>
    <w:rsid w:val="003638B2"/>
    <w:rsid w:val="003F0AF8"/>
    <w:rsid w:val="0045005F"/>
    <w:rsid w:val="00461FB4"/>
    <w:rsid w:val="00464D24"/>
    <w:rsid w:val="004703CE"/>
    <w:rsid w:val="004719BC"/>
    <w:rsid w:val="0050245D"/>
    <w:rsid w:val="005028D7"/>
    <w:rsid w:val="00530AD7"/>
    <w:rsid w:val="00614BDE"/>
    <w:rsid w:val="00635748"/>
    <w:rsid w:val="00676A0D"/>
    <w:rsid w:val="006809E1"/>
    <w:rsid w:val="006D31EF"/>
    <w:rsid w:val="006E2678"/>
    <w:rsid w:val="00701015"/>
    <w:rsid w:val="007208A1"/>
    <w:rsid w:val="007427F2"/>
    <w:rsid w:val="007728AF"/>
    <w:rsid w:val="00781FA5"/>
    <w:rsid w:val="00787D04"/>
    <w:rsid w:val="00795303"/>
    <w:rsid w:val="007F2301"/>
    <w:rsid w:val="008220AB"/>
    <w:rsid w:val="008D25F1"/>
    <w:rsid w:val="00910260"/>
    <w:rsid w:val="009464C2"/>
    <w:rsid w:val="00955D18"/>
    <w:rsid w:val="00963135"/>
    <w:rsid w:val="00970F68"/>
    <w:rsid w:val="00980BC0"/>
    <w:rsid w:val="009B09EE"/>
    <w:rsid w:val="00A04231"/>
    <w:rsid w:val="00A81977"/>
    <w:rsid w:val="00A86753"/>
    <w:rsid w:val="00AA2605"/>
    <w:rsid w:val="00AB3DF0"/>
    <w:rsid w:val="00AC5B81"/>
    <w:rsid w:val="00AD0253"/>
    <w:rsid w:val="00AE29AC"/>
    <w:rsid w:val="00B3099F"/>
    <w:rsid w:val="00B325B2"/>
    <w:rsid w:val="00B4424A"/>
    <w:rsid w:val="00B82299"/>
    <w:rsid w:val="00B91303"/>
    <w:rsid w:val="00BC0956"/>
    <w:rsid w:val="00BC7E0E"/>
    <w:rsid w:val="00C26E50"/>
    <w:rsid w:val="00C45485"/>
    <w:rsid w:val="00C75389"/>
    <w:rsid w:val="00CA2574"/>
    <w:rsid w:val="00CA695C"/>
    <w:rsid w:val="00CB6CA7"/>
    <w:rsid w:val="00CD0286"/>
    <w:rsid w:val="00D61291"/>
    <w:rsid w:val="00D61D63"/>
    <w:rsid w:val="00D67197"/>
    <w:rsid w:val="00D816B4"/>
    <w:rsid w:val="00D82FE6"/>
    <w:rsid w:val="00DB37B6"/>
    <w:rsid w:val="00DC44CA"/>
    <w:rsid w:val="00E06F9E"/>
    <w:rsid w:val="00E272EB"/>
    <w:rsid w:val="00E70430"/>
    <w:rsid w:val="00E713CC"/>
    <w:rsid w:val="00EA719C"/>
    <w:rsid w:val="00EB4338"/>
    <w:rsid w:val="00ED24A9"/>
    <w:rsid w:val="00F352AE"/>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1A4E7BF5"/>
  <w15:docId w15:val="{19D833CF-066B-4050-92D1-8F2E46E6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paragraph" w:styleId="Caption">
    <w:name w:val="caption"/>
    <w:basedOn w:val="Normal"/>
    <w:next w:val="Normal"/>
    <w:uiPriority w:val="35"/>
    <w:unhideWhenUsed/>
    <w:qFormat/>
    <w:rsid w:val="002C2643"/>
    <w:pPr>
      <w:spacing w:after="200"/>
    </w:pPr>
    <w:rPr>
      <w:b/>
      <w:bCs/>
      <w:color w:val="4F81BD" w:themeColor="accent1"/>
      <w:sz w:val="18"/>
      <w:szCs w:val="18"/>
    </w:rPr>
  </w:style>
  <w:style w:type="paragraph" w:styleId="BodyText">
    <w:name w:val="Body Text"/>
    <w:basedOn w:val="Normal"/>
    <w:link w:val="BodyTextChar"/>
    <w:uiPriority w:val="99"/>
    <w:semiHidden/>
    <w:unhideWhenUsed/>
    <w:rsid w:val="00102BE6"/>
    <w:pPr>
      <w:spacing w:after="120"/>
    </w:pPr>
  </w:style>
  <w:style w:type="character" w:customStyle="1" w:styleId="BodyTextChar">
    <w:name w:val="Body Text Char"/>
    <w:basedOn w:val="DefaultParagraphFont"/>
    <w:link w:val="BodyText"/>
    <w:uiPriority w:val="99"/>
    <w:semiHidden/>
    <w:rsid w:val="00102BE6"/>
    <w:rPr>
      <w:rFonts w:ascii="Courier New" w:eastAsia="Times New Roman" w:hAnsi="Courier New" w:cs="Times New Roman"/>
      <w:snapToGrid w:val="0"/>
      <w:sz w:val="24"/>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oleObject" Target="embeddings/oleObject2.bin"/><Relationship Id="rId10" Type="http://schemas.openxmlformats.org/officeDocument/2006/relationships/hyperlink" Target="mailto:edmondo.minisci@strath.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2.xml><?xml version="1.0" encoding="utf-8"?>
<ds:datastoreItem xmlns:ds="http://schemas.openxmlformats.org/officeDocument/2006/customXml" ds:itemID="{032A162F-AB3D-45A0-A9C8-AE3A8FAC77A2}">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kqb12101</cp:lastModifiedBy>
  <cp:revision>22</cp:revision>
  <dcterms:created xsi:type="dcterms:W3CDTF">2018-05-02T09:30:00Z</dcterms:created>
  <dcterms:modified xsi:type="dcterms:W3CDTF">2018-05-02T15:03:00Z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