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8DD18" w14:textId="7DF1A878" w:rsidR="00995FDD" w:rsidRPr="00DF54FC" w:rsidRDefault="00FF3C6B" w:rsidP="00394E5B">
      <w:pPr>
        <w:spacing w:after="0" w:line="276" w:lineRule="auto"/>
        <w:rPr>
          <w:rFonts w:cstheme="minorHAnsi"/>
          <w:b/>
          <w:bCs/>
          <w:sz w:val="24"/>
          <w:szCs w:val="24"/>
          <w:lang w:val="en-GB"/>
        </w:rPr>
      </w:pPr>
      <w:r w:rsidRPr="00DF54FC">
        <w:rPr>
          <w:rFonts w:cstheme="minorHAnsi"/>
          <w:b/>
          <w:bCs/>
          <w:sz w:val="24"/>
          <w:szCs w:val="24"/>
          <w:lang w:val="en-GB"/>
        </w:rPr>
        <w:t>Total tract</w:t>
      </w:r>
      <w:r w:rsidR="00B12632" w:rsidRPr="00DF54FC">
        <w:rPr>
          <w:rFonts w:cstheme="minorHAnsi"/>
          <w:b/>
          <w:bCs/>
          <w:sz w:val="24"/>
          <w:szCs w:val="24"/>
          <w:lang w:val="en-GB"/>
        </w:rPr>
        <w:t xml:space="preserve"> </w:t>
      </w:r>
      <w:r w:rsidRPr="00DF54FC">
        <w:rPr>
          <w:rFonts w:cstheme="minorHAnsi"/>
          <w:b/>
          <w:bCs/>
          <w:sz w:val="24"/>
          <w:szCs w:val="24"/>
          <w:lang w:val="en-GB"/>
        </w:rPr>
        <w:t>digestibility and energy utili</w:t>
      </w:r>
      <w:r w:rsidR="00D275C8">
        <w:rPr>
          <w:rFonts w:cstheme="minorHAnsi"/>
          <w:b/>
          <w:bCs/>
          <w:sz w:val="24"/>
          <w:szCs w:val="24"/>
          <w:lang w:val="en-GB"/>
        </w:rPr>
        <w:t>s</w:t>
      </w:r>
      <w:r w:rsidRPr="00DF54FC">
        <w:rPr>
          <w:rFonts w:cstheme="minorHAnsi"/>
          <w:b/>
          <w:bCs/>
          <w:sz w:val="24"/>
          <w:szCs w:val="24"/>
          <w:lang w:val="en-GB"/>
        </w:rPr>
        <w:t xml:space="preserve">ation of </w:t>
      </w:r>
      <w:r w:rsidR="00352EC0" w:rsidRPr="00DF54FC">
        <w:rPr>
          <w:rFonts w:cstheme="minorHAnsi"/>
          <w:b/>
          <w:bCs/>
          <w:sz w:val="24"/>
          <w:szCs w:val="24"/>
          <w:lang w:val="en-GB"/>
        </w:rPr>
        <w:t xml:space="preserve">phenotypically </w:t>
      </w:r>
      <w:r w:rsidRPr="00DF54FC">
        <w:rPr>
          <w:rFonts w:cstheme="minorHAnsi"/>
          <w:b/>
          <w:bCs/>
          <w:sz w:val="24"/>
          <w:szCs w:val="24"/>
          <w:lang w:val="en-GB"/>
        </w:rPr>
        <w:t xml:space="preserve">low and high </w:t>
      </w:r>
      <w:r w:rsidR="006B222A" w:rsidRPr="00DF54FC">
        <w:rPr>
          <w:rFonts w:cstheme="minorHAnsi"/>
          <w:b/>
          <w:bCs/>
          <w:sz w:val="24"/>
          <w:szCs w:val="24"/>
          <w:lang w:val="en-GB"/>
        </w:rPr>
        <w:t>methane</w:t>
      </w:r>
      <w:r w:rsidR="00053F5B">
        <w:rPr>
          <w:rFonts w:cstheme="minorHAnsi"/>
          <w:b/>
          <w:bCs/>
          <w:sz w:val="24"/>
          <w:szCs w:val="24"/>
          <w:lang w:val="en-GB"/>
        </w:rPr>
        <w:t xml:space="preserve"> intensity</w:t>
      </w:r>
      <w:r w:rsidR="006B222A" w:rsidRPr="00DF54FC">
        <w:rPr>
          <w:rFonts w:cstheme="minorHAnsi"/>
          <w:b/>
          <w:bCs/>
          <w:sz w:val="24"/>
          <w:szCs w:val="24"/>
          <w:lang w:val="en-GB"/>
        </w:rPr>
        <w:t xml:space="preserve"> dairy </w:t>
      </w:r>
      <w:commentRangeStart w:id="0"/>
      <w:r w:rsidR="006B222A" w:rsidRPr="00DF54FC">
        <w:rPr>
          <w:rFonts w:cstheme="minorHAnsi"/>
          <w:b/>
          <w:bCs/>
          <w:sz w:val="24"/>
          <w:szCs w:val="24"/>
          <w:lang w:val="en-GB"/>
        </w:rPr>
        <w:t>cows</w:t>
      </w:r>
      <w:commentRangeEnd w:id="0"/>
      <w:r w:rsidR="0040318C">
        <w:rPr>
          <w:rStyle w:val="CommentReference"/>
          <w:rFonts w:eastAsia="SimSun"/>
          <w:kern w:val="0"/>
          <w14:ligatures w14:val="none"/>
        </w:rPr>
        <w:commentReference w:id="0"/>
      </w:r>
      <w:r w:rsidRPr="00DF54FC">
        <w:rPr>
          <w:rFonts w:cstheme="minorHAnsi"/>
          <w:b/>
          <w:bCs/>
          <w:sz w:val="24"/>
          <w:szCs w:val="24"/>
          <w:lang w:val="en-GB"/>
        </w:rPr>
        <w:t xml:space="preserve"> </w:t>
      </w:r>
    </w:p>
    <w:p w14:paraId="00283F66" w14:textId="77777777" w:rsidR="0032103F" w:rsidRPr="00DF54FC" w:rsidRDefault="0032103F" w:rsidP="00394E5B">
      <w:pPr>
        <w:spacing w:after="0" w:line="276" w:lineRule="auto"/>
        <w:rPr>
          <w:rFonts w:cstheme="minorHAnsi"/>
          <w:b/>
          <w:bCs/>
          <w:sz w:val="24"/>
          <w:szCs w:val="24"/>
          <w:lang w:val="en-GB"/>
        </w:rPr>
      </w:pPr>
    </w:p>
    <w:p w14:paraId="7E1CE9D1" w14:textId="4C0853B9" w:rsidR="00FF3C6B" w:rsidRPr="00DF54FC" w:rsidRDefault="00FF3C6B" w:rsidP="00394E5B">
      <w:pPr>
        <w:spacing w:after="0" w:line="276" w:lineRule="auto"/>
        <w:rPr>
          <w:rFonts w:cstheme="minorHAnsi"/>
          <w:sz w:val="24"/>
          <w:szCs w:val="24"/>
          <w:lang w:val="en-GB"/>
        </w:rPr>
      </w:pPr>
      <w:r w:rsidRPr="00DF54FC">
        <w:rPr>
          <w:rFonts w:cstheme="minorHAnsi"/>
          <w:b/>
          <w:bCs/>
          <w:sz w:val="24"/>
          <w:szCs w:val="24"/>
          <w:lang w:val="en-GB"/>
        </w:rPr>
        <w:t xml:space="preserve">Application: </w:t>
      </w:r>
      <w:r w:rsidR="001C761F">
        <w:rPr>
          <w:rFonts w:cstheme="minorHAnsi"/>
          <w:sz w:val="24"/>
          <w:szCs w:val="24"/>
          <w:lang w:val="en-GB"/>
        </w:rPr>
        <w:t>L</w:t>
      </w:r>
      <w:r w:rsidR="00E67333" w:rsidRPr="00DF54FC">
        <w:rPr>
          <w:rFonts w:cstheme="minorHAnsi"/>
          <w:sz w:val="24"/>
          <w:szCs w:val="24"/>
          <w:lang w:val="en-GB"/>
        </w:rPr>
        <w:t xml:space="preserve">ong-term methane mitigation strategy by selecting cows with low </w:t>
      </w:r>
      <w:r w:rsidR="00B4669A" w:rsidRPr="00DF54FC">
        <w:rPr>
          <w:rFonts w:cstheme="minorHAnsi"/>
          <w:sz w:val="24"/>
          <w:szCs w:val="24"/>
          <w:lang w:val="en-GB"/>
        </w:rPr>
        <w:t>methane</w:t>
      </w:r>
      <w:r w:rsidR="004B32DA" w:rsidRPr="00DF54FC">
        <w:rPr>
          <w:rFonts w:cstheme="minorHAnsi"/>
          <w:sz w:val="24"/>
          <w:szCs w:val="24"/>
          <w:lang w:val="en-GB"/>
        </w:rPr>
        <w:t xml:space="preserve"> intensity (g</w:t>
      </w:r>
      <w:r w:rsidR="00AD6935" w:rsidRPr="00DF54FC">
        <w:rPr>
          <w:rFonts w:cstheme="minorHAnsi"/>
          <w:sz w:val="24"/>
          <w:szCs w:val="24"/>
          <w:lang w:val="en-GB"/>
        </w:rPr>
        <w:t xml:space="preserve"> </w:t>
      </w:r>
      <w:r w:rsidR="00342E19">
        <w:rPr>
          <w:rFonts w:cstheme="minorHAnsi"/>
          <w:sz w:val="24"/>
          <w:szCs w:val="24"/>
          <w:lang w:val="en-GB"/>
        </w:rPr>
        <w:t>CH</w:t>
      </w:r>
      <w:r w:rsidR="00342E19" w:rsidRPr="00342E19">
        <w:rPr>
          <w:rFonts w:cstheme="minorHAnsi"/>
          <w:sz w:val="24"/>
          <w:szCs w:val="24"/>
          <w:vertAlign w:val="subscript"/>
          <w:lang w:val="en-GB"/>
        </w:rPr>
        <w:t>4</w:t>
      </w:r>
      <w:r w:rsidR="00AD6935" w:rsidRPr="00DF54FC">
        <w:rPr>
          <w:rFonts w:cstheme="minorHAnsi"/>
          <w:sz w:val="24"/>
          <w:szCs w:val="24"/>
          <w:lang w:val="en-GB"/>
        </w:rPr>
        <w:t xml:space="preserve"> per </w:t>
      </w:r>
      <w:r w:rsidR="00C77EA4" w:rsidRPr="00DF54FC">
        <w:rPr>
          <w:rFonts w:cstheme="minorHAnsi"/>
          <w:sz w:val="24"/>
          <w:szCs w:val="24"/>
          <w:lang w:val="en-GB"/>
        </w:rPr>
        <w:t>kg</w:t>
      </w:r>
      <w:r w:rsidR="00AD6935" w:rsidRPr="00DF54FC">
        <w:rPr>
          <w:rFonts w:cstheme="minorHAnsi"/>
          <w:sz w:val="24"/>
          <w:szCs w:val="24"/>
          <w:lang w:val="en-GB"/>
        </w:rPr>
        <w:t xml:space="preserve"> of energy-corrected milk</w:t>
      </w:r>
      <w:r w:rsidR="00342E19">
        <w:rPr>
          <w:rFonts w:cstheme="minorHAnsi"/>
          <w:sz w:val="24"/>
          <w:szCs w:val="24"/>
          <w:lang w:val="en-GB"/>
        </w:rPr>
        <w:t>; ECM</w:t>
      </w:r>
      <w:r w:rsidR="004B32DA" w:rsidRPr="00DF54FC">
        <w:rPr>
          <w:rFonts w:cstheme="minorHAnsi"/>
          <w:sz w:val="24"/>
          <w:szCs w:val="24"/>
          <w:lang w:val="en-GB"/>
        </w:rPr>
        <w:t>)</w:t>
      </w:r>
      <w:r w:rsidR="00B4669A" w:rsidRPr="00DF54FC">
        <w:rPr>
          <w:rFonts w:cstheme="minorHAnsi"/>
          <w:sz w:val="24"/>
          <w:szCs w:val="24"/>
          <w:lang w:val="en-GB"/>
        </w:rPr>
        <w:t>.</w:t>
      </w:r>
    </w:p>
    <w:p w14:paraId="5BB150E2" w14:textId="77777777" w:rsidR="0032103F" w:rsidRPr="00DF54FC" w:rsidRDefault="0032103F" w:rsidP="00394E5B">
      <w:pPr>
        <w:spacing w:after="0" w:line="276" w:lineRule="auto"/>
        <w:rPr>
          <w:rFonts w:cstheme="minorHAnsi"/>
          <w:sz w:val="24"/>
          <w:szCs w:val="24"/>
          <w:lang w:val="en-GB"/>
        </w:rPr>
      </w:pPr>
    </w:p>
    <w:p w14:paraId="618570F2" w14:textId="7F27C6EF" w:rsidR="00E67333" w:rsidRPr="00DF54FC" w:rsidRDefault="00FF3C6B" w:rsidP="00EC7760">
      <w:pPr>
        <w:spacing w:after="0" w:line="276" w:lineRule="auto"/>
        <w:jc w:val="both"/>
        <w:rPr>
          <w:rFonts w:cstheme="minorHAnsi"/>
          <w:sz w:val="24"/>
          <w:szCs w:val="24"/>
          <w:lang w:val="en-GB"/>
        </w:rPr>
      </w:pPr>
      <w:r w:rsidRPr="00DF54FC">
        <w:rPr>
          <w:rFonts w:cstheme="minorHAnsi"/>
          <w:b/>
          <w:bCs/>
          <w:sz w:val="24"/>
          <w:szCs w:val="24"/>
          <w:lang w:val="en-GB"/>
        </w:rPr>
        <w:t xml:space="preserve">Introduction: </w:t>
      </w:r>
      <w:r w:rsidR="00665B02">
        <w:rPr>
          <w:rFonts w:cstheme="minorHAnsi"/>
          <w:sz w:val="24"/>
          <w:szCs w:val="24"/>
          <w:lang w:val="en-GB"/>
        </w:rPr>
        <w:t>Enteric CH</w:t>
      </w:r>
      <w:r w:rsidR="00665B02" w:rsidRPr="007025BC">
        <w:rPr>
          <w:rFonts w:cstheme="minorHAnsi"/>
          <w:sz w:val="24"/>
          <w:szCs w:val="24"/>
          <w:vertAlign w:val="subscript"/>
          <w:lang w:val="en-GB"/>
        </w:rPr>
        <w:t>4</w:t>
      </w:r>
      <w:r w:rsidR="00421516">
        <w:rPr>
          <w:rFonts w:cstheme="minorHAnsi"/>
          <w:sz w:val="24"/>
          <w:szCs w:val="24"/>
          <w:lang w:val="en-GB"/>
        </w:rPr>
        <w:t xml:space="preserve"> from</w:t>
      </w:r>
      <w:r w:rsidR="0091426A">
        <w:rPr>
          <w:rFonts w:cstheme="minorHAnsi"/>
          <w:sz w:val="24"/>
          <w:szCs w:val="24"/>
          <w:lang w:val="en-GB"/>
        </w:rPr>
        <w:t xml:space="preserve"> ruminant livestock </w:t>
      </w:r>
      <w:r w:rsidR="006D5B30">
        <w:rPr>
          <w:rFonts w:cstheme="minorHAnsi"/>
          <w:sz w:val="24"/>
          <w:szCs w:val="24"/>
          <w:lang w:val="en-GB"/>
        </w:rPr>
        <w:t xml:space="preserve">contributes </w:t>
      </w:r>
      <w:r w:rsidR="00AC4127" w:rsidRPr="00DF54FC">
        <w:rPr>
          <w:rFonts w:cstheme="minorHAnsi"/>
          <w:sz w:val="24"/>
          <w:szCs w:val="24"/>
          <w:lang w:val="en-GB"/>
        </w:rPr>
        <w:t>to 3</w:t>
      </w:r>
      <w:r w:rsidR="00EE351B">
        <w:rPr>
          <w:rFonts w:cstheme="minorHAnsi"/>
          <w:sz w:val="24"/>
          <w:szCs w:val="24"/>
          <w:lang w:val="en-GB"/>
        </w:rPr>
        <w:t>2</w:t>
      </w:r>
      <w:r w:rsidR="00AC4127" w:rsidRPr="00DF54FC">
        <w:rPr>
          <w:rFonts w:cstheme="minorHAnsi"/>
          <w:sz w:val="24"/>
          <w:szCs w:val="24"/>
          <w:lang w:val="en-GB"/>
        </w:rPr>
        <w:t>% of global anthropogenic CH</w:t>
      </w:r>
      <w:r w:rsidR="00AC4127" w:rsidRPr="00DF54FC">
        <w:rPr>
          <w:rFonts w:cstheme="minorHAnsi"/>
          <w:sz w:val="24"/>
          <w:szCs w:val="24"/>
          <w:vertAlign w:val="subscript"/>
          <w:lang w:val="en-GB"/>
        </w:rPr>
        <w:t>4</w:t>
      </w:r>
      <w:r w:rsidR="00AC4127" w:rsidRPr="00DF54FC">
        <w:rPr>
          <w:rFonts w:cstheme="minorHAnsi"/>
          <w:sz w:val="24"/>
          <w:szCs w:val="24"/>
          <w:lang w:val="en-GB"/>
        </w:rPr>
        <w:t xml:space="preserve"> emissions</w:t>
      </w:r>
      <w:r w:rsidR="00EE351B">
        <w:rPr>
          <w:rFonts w:cstheme="minorHAnsi"/>
          <w:sz w:val="24"/>
          <w:szCs w:val="24"/>
          <w:lang w:val="en-GB"/>
        </w:rPr>
        <w:t xml:space="preserve"> (FAO, 2023)</w:t>
      </w:r>
      <w:r w:rsidR="00AC4127" w:rsidRPr="00DF54FC">
        <w:rPr>
          <w:rFonts w:cstheme="minorHAnsi"/>
          <w:sz w:val="24"/>
          <w:szCs w:val="24"/>
          <w:lang w:val="en-GB"/>
        </w:rPr>
        <w:t xml:space="preserve"> and represents </w:t>
      </w:r>
      <w:r w:rsidR="00CD0B23">
        <w:rPr>
          <w:rFonts w:cstheme="minorHAnsi"/>
          <w:sz w:val="24"/>
          <w:szCs w:val="24"/>
          <w:lang w:val="en-GB"/>
        </w:rPr>
        <w:t xml:space="preserve">a </w:t>
      </w:r>
      <w:r w:rsidR="00CD0B23" w:rsidRPr="00DF54FC">
        <w:rPr>
          <w:rFonts w:cstheme="minorHAnsi"/>
          <w:sz w:val="24"/>
          <w:szCs w:val="24"/>
          <w:lang w:val="en-GB"/>
        </w:rPr>
        <w:t xml:space="preserve">loss of </w:t>
      </w:r>
      <w:r w:rsidR="00CD0B23">
        <w:rPr>
          <w:rFonts w:cstheme="minorHAnsi"/>
          <w:sz w:val="24"/>
          <w:szCs w:val="24"/>
          <w:lang w:val="en-GB"/>
        </w:rPr>
        <w:t xml:space="preserve">gross </w:t>
      </w:r>
      <w:r w:rsidR="00CD0B23" w:rsidRPr="00DF54FC">
        <w:rPr>
          <w:rFonts w:cstheme="minorHAnsi"/>
          <w:sz w:val="24"/>
          <w:szCs w:val="24"/>
          <w:lang w:val="en-GB"/>
        </w:rPr>
        <w:t>energy intake</w:t>
      </w:r>
      <w:r w:rsidR="00CD0B23">
        <w:rPr>
          <w:rFonts w:cstheme="minorHAnsi"/>
          <w:sz w:val="24"/>
          <w:szCs w:val="24"/>
          <w:lang w:val="en-GB"/>
        </w:rPr>
        <w:t xml:space="preserve"> </w:t>
      </w:r>
      <w:r w:rsidR="00A95D0A">
        <w:rPr>
          <w:rFonts w:cstheme="minorHAnsi"/>
          <w:sz w:val="24"/>
          <w:szCs w:val="24"/>
          <w:lang w:val="en-GB"/>
        </w:rPr>
        <w:t xml:space="preserve">of </w:t>
      </w:r>
      <w:r w:rsidR="0070795C">
        <w:rPr>
          <w:rFonts w:cstheme="minorHAnsi"/>
          <w:sz w:val="24"/>
          <w:szCs w:val="24"/>
          <w:lang w:val="en-GB"/>
        </w:rPr>
        <w:t>6</w:t>
      </w:r>
      <w:r w:rsidR="00A2553F">
        <w:rPr>
          <w:rFonts w:cstheme="minorHAnsi"/>
          <w:sz w:val="24"/>
          <w:szCs w:val="24"/>
          <w:lang w:val="en-GB"/>
        </w:rPr>
        <w:t>%</w:t>
      </w:r>
      <w:r w:rsidR="002627C1">
        <w:rPr>
          <w:rFonts w:cstheme="minorHAnsi"/>
          <w:sz w:val="24"/>
          <w:szCs w:val="24"/>
          <w:lang w:val="en-GB"/>
        </w:rPr>
        <w:t xml:space="preserve"> on average</w:t>
      </w:r>
      <w:r w:rsidR="0070795C">
        <w:rPr>
          <w:rFonts w:cstheme="minorHAnsi"/>
          <w:sz w:val="24"/>
          <w:szCs w:val="24"/>
          <w:lang w:val="en-GB"/>
        </w:rPr>
        <w:t xml:space="preserve"> (Niu et al., 2018)</w:t>
      </w:r>
      <w:r w:rsidR="00AC4127" w:rsidRPr="00DF54FC">
        <w:rPr>
          <w:rFonts w:cstheme="minorHAnsi"/>
          <w:sz w:val="24"/>
          <w:szCs w:val="24"/>
          <w:lang w:val="en-GB"/>
        </w:rPr>
        <w:t xml:space="preserve">. </w:t>
      </w:r>
      <w:r w:rsidR="00861204" w:rsidRPr="00DF54FC">
        <w:rPr>
          <w:rFonts w:cstheme="minorHAnsi"/>
          <w:sz w:val="24"/>
          <w:szCs w:val="24"/>
          <w:lang w:val="en-GB"/>
        </w:rPr>
        <w:t xml:space="preserve">Therefore, </w:t>
      </w:r>
      <w:r w:rsidR="00603261">
        <w:rPr>
          <w:rFonts w:cstheme="minorHAnsi"/>
          <w:sz w:val="24"/>
          <w:szCs w:val="24"/>
          <w:lang w:val="en-GB"/>
        </w:rPr>
        <w:t>reduc</w:t>
      </w:r>
      <w:r w:rsidR="00845D76">
        <w:rPr>
          <w:rFonts w:cstheme="minorHAnsi"/>
          <w:sz w:val="24"/>
          <w:szCs w:val="24"/>
          <w:lang w:val="en-GB"/>
        </w:rPr>
        <w:t>ing</w:t>
      </w:r>
      <w:r w:rsidR="00603261">
        <w:rPr>
          <w:rFonts w:cstheme="minorHAnsi"/>
          <w:sz w:val="24"/>
          <w:szCs w:val="24"/>
          <w:lang w:val="en-GB"/>
        </w:rPr>
        <w:t xml:space="preserve"> </w:t>
      </w:r>
      <w:r w:rsidR="00451F4E">
        <w:rPr>
          <w:rFonts w:cstheme="minorHAnsi"/>
          <w:sz w:val="24"/>
          <w:szCs w:val="24"/>
          <w:lang w:val="en-GB"/>
        </w:rPr>
        <w:t>CH</w:t>
      </w:r>
      <w:r w:rsidR="00451F4E" w:rsidRPr="00AE78AF">
        <w:rPr>
          <w:rFonts w:cstheme="minorHAnsi"/>
          <w:sz w:val="24"/>
          <w:szCs w:val="24"/>
          <w:vertAlign w:val="subscript"/>
          <w:lang w:val="en-GB"/>
        </w:rPr>
        <w:t>4</w:t>
      </w:r>
      <w:r w:rsidR="00451F4E">
        <w:rPr>
          <w:rFonts w:cstheme="minorHAnsi"/>
          <w:sz w:val="24"/>
          <w:szCs w:val="24"/>
          <w:lang w:val="en-GB"/>
        </w:rPr>
        <w:t xml:space="preserve"> could theoretically</w:t>
      </w:r>
      <w:r w:rsidR="00661FBF" w:rsidRPr="00DF54FC">
        <w:rPr>
          <w:rFonts w:cstheme="minorHAnsi"/>
          <w:sz w:val="24"/>
          <w:szCs w:val="24"/>
          <w:lang w:val="en-GB"/>
        </w:rPr>
        <w:t xml:space="preserve"> improve animal performance</w:t>
      </w:r>
      <w:r w:rsidR="00845D76">
        <w:rPr>
          <w:rFonts w:cstheme="minorHAnsi"/>
          <w:sz w:val="24"/>
          <w:szCs w:val="24"/>
          <w:lang w:val="en-GB"/>
        </w:rPr>
        <w:t xml:space="preserve">, but recent knowledge suggests </w:t>
      </w:r>
      <w:r w:rsidR="00B45FF4">
        <w:rPr>
          <w:rFonts w:cstheme="minorHAnsi"/>
          <w:sz w:val="24"/>
          <w:szCs w:val="24"/>
          <w:lang w:val="en-GB"/>
        </w:rPr>
        <w:t xml:space="preserve">otherwise that </w:t>
      </w:r>
      <w:r w:rsidR="00321EEA">
        <w:rPr>
          <w:rFonts w:cstheme="minorHAnsi"/>
          <w:sz w:val="24"/>
          <w:szCs w:val="24"/>
          <w:lang w:val="en-GB"/>
        </w:rPr>
        <w:t xml:space="preserve">phenotypically </w:t>
      </w:r>
      <w:r w:rsidR="00B45FF4">
        <w:rPr>
          <w:rFonts w:cstheme="minorHAnsi"/>
          <w:sz w:val="24"/>
          <w:szCs w:val="24"/>
          <w:lang w:val="en-GB"/>
        </w:rPr>
        <w:t>low enteric CH</w:t>
      </w:r>
      <w:r w:rsidR="00B45FF4" w:rsidRPr="00AE78AF">
        <w:rPr>
          <w:rFonts w:cstheme="minorHAnsi"/>
          <w:sz w:val="24"/>
          <w:szCs w:val="24"/>
          <w:vertAlign w:val="subscript"/>
          <w:lang w:val="en-GB"/>
        </w:rPr>
        <w:t>4</w:t>
      </w:r>
      <w:r w:rsidR="00BE34B9">
        <w:rPr>
          <w:rFonts w:cstheme="minorHAnsi"/>
          <w:sz w:val="24"/>
          <w:szCs w:val="24"/>
          <w:lang w:val="en-GB"/>
        </w:rPr>
        <w:t xml:space="preserve"> </w:t>
      </w:r>
      <w:r w:rsidR="008D0050">
        <w:rPr>
          <w:rFonts w:cstheme="minorHAnsi"/>
          <w:sz w:val="24"/>
          <w:szCs w:val="24"/>
          <w:lang w:val="en-GB"/>
        </w:rPr>
        <w:t>is related</w:t>
      </w:r>
      <w:r w:rsidR="00FB2AA8">
        <w:rPr>
          <w:rFonts w:cstheme="minorHAnsi"/>
          <w:sz w:val="24"/>
          <w:szCs w:val="24"/>
          <w:lang w:val="en-GB"/>
        </w:rPr>
        <w:t xml:space="preserve"> to less efficient fibre digestion</w:t>
      </w:r>
      <w:r w:rsidR="001201C0">
        <w:rPr>
          <w:rFonts w:cstheme="minorHAnsi"/>
          <w:sz w:val="24"/>
          <w:szCs w:val="24"/>
          <w:lang w:val="en-GB"/>
        </w:rPr>
        <w:t>.</w:t>
      </w:r>
      <w:r w:rsidR="00DA094C">
        <w:rPr>
          <w:rFonts w:cstheme="minorHAnsi"/>
          <w:sz w:val="24"/>
          <w:szCs w:val="24"/>
          <w:lang w:val="en-GB"/>
        </w:rPr>
        <w:t xml:space="preserve"> </w:t>
      </w:r>
      <w:r w:rsidR="00CA715B">
        <w:rPr>
          <w:rFonts w:cstheme="minorHAnsi"/>
          <w:sz w:val="24"/>
          <w:szCs w:val="24"/>
          <w:lang w:val="en-GB"/>
        </w:rPr>
        <w:t>A promising s</w:t>
      </w:r>
      <w:r w:rsidR="00D62F37">
        <w:rPr>
          <w:rFonts w:cstheme="minorHAnsi"/>
          <w:sz w:val="24"/>
          <w:szCs w:val="24"/>
          <w:lang w:val="en-GB"/>
        </w:rPr>
        <w:t>trateg</w:t>
      </w:r>
      <w:r w:rsidR="00CA715B">
        <w:rPr>
          <w:rFonts w:cstheme="minorHAnsi"/>
          <w:sz w:val="24"/>
          <w:szCs w:val="24"/>
          <w:lang w:val="en-GB"/>
        </w:rPr>
        <w:t>y</w:t>
      </w:r>
      <w:r w:rsidR="00D62F37">
        <w:rPr>
          <w:rFonts w:cstheme="minorHAnsi"/>
          <w:sz w:val="24"/>
          <w:szCs w:val="24"/>
          <w:lang w:val="en-GB"/>
        </w:rPr>
        <w:t xml:space="preserve"> </w:t>
      </w:r>
      <w:r w:rsidR="00831F08">
        <w:rPr>
          <w:rFonts w:cstheme="minorHAnsi"/>
          <w:sz w:val="24"/>
          <w:szCs w:val="24"/>
          <w:lang w:val="en-GB"/>
        </w:rPr>
        <w:t xml:space="preserve">to mitigate </w:t>
      </w:r>
      <w:r w:rsidR="00E0349F">
        <w:rPr>
          <w:rFonts w:cstheme="minorHAnsi"/>
          <w:sz w:val="24"/>
          <w:szCs w:val="24"/>
          <w:lang w:val="en-GB"/>
        </w:rPr>
        <w:t>CH</w:t>
      </w:r>
      <w:r w:rsidR="00E0349F" w:rsidRPr="00AE78AF">
        <w:rPr>
          <w:rFonts w:cstheme="minorHAnsi"/>
          <w:sz w:val="24"/>
          <w:szCs w:val="24"/>
          <w:vertAlign w:val="subscript"/>
          <w:lang w:val="en-GB"/>
        </w:rPr>
        <w:t>4</w:t>
      </w:r>
      <w:r w:rsidR="00831F08">
        <w:rPr>
          <w:rFonts w:cstheme="minorHAnsi"/>
          <w:sz w:val="24"/>
          <w:szCs w:val="24"/>
          <w:lang w:val="en-GB"/>
        </w:rPr>
        <w:t xml:space="preserve"> </w:t>
      </w:r>
      <w:r w:rsidR="00CA715B">
        <w:rPr>
          <w:rFonts w:cstheme="minorHAnsi"/>
          <w:sz w:val="24"/>
          <w:szCs w:val="24"/>
          <w:lang w:val="en-GB"/>
        </w:rPr>
        <w:t xml:space="preserve">is the </w:t>
      </w:r>
      <w:r w:rsidR="00A07AB2">
        <w:rPr>
          <w:rFonts w:cstheme="minorHAnsi"/>
          <w:sz w:val="24"/>
          <w:szCs w:val="24"/>
          <w:lang w:val="en-GB"/>
        </w:rPr>
        <w:t>selecti</w:t>
      </w:r>
      <w:r w:rsidR="00CA715B">
        <w:rPr>
          <w:rFonts w:cstheme="minorHAnsi"/>
          <w:sz w:val="24"/>
          <w:szCs w:val="24"/>
          <w:lang w:val="en-GB"/>
        </w:rPr>
        <w:t>ve</w:t>
      </w:r>
      <w:r w:rsidR="00C720A8">
        <w:rPr>
          <w:rFonts w:cstheme="minorHAnsi"/>
          <w:sz w:val="24"/>
          <w:szCs w:val="24"/>
          <w:lang w:val="en-GB"/>
        </w:rPr>
        <w:t xml:space="preserve"> </w:t>
      </w:r>
      <w:r w:rsidR="00CA715B">
        <w:rPr>
          <w:rFonts w:cstheme="minorHAnsi"/>
          <w:sz w:val="24"/>
          <w:szCs w:val="24"/>
          <w:lang w:val="en-GB"/>
        </w:rPr>
        <w:t xml:space="preserve">breeding </w:t>
      </w:r>
      <w:r w:rsidR="00D62F37">
        <w:rPr>
          <w:rFonts w:cstheme="minorHAnsi"/>
          <w:sz w:val="24"/>
          <w:szCs w:val="24"/>
          <w:lang w:val="en-GB"/>
        </w:rPr>
        <w:t xml:space="preserve">for low </w:t>
      </w:r>
      <w:r w:rsidR="000028B2">
        <w:rPr>
          <w:rFonts w:cstheme="minorHAnsi"/>
          <w:sz w:val="24"/>
          <w:szCs w:val="24"/>
          <w:lang w:val="en-GB"/>
        </w:rPr>
        <w:t xml:space="preserve">enteric </w:t>
      </w:r>
      <w:r w:rsidR="00BB7E87">
        <w:rPr>
          <w:rFonts w:cstheme="minorHAnsi"/>
          <w:sz w:val="24"/>
          <w:szCs w:val="24"/>
          <w:lang w:val="en-GB"/>
        </w:rPr>
        <w:t>CH</w:t>
      </w:r>
      <w:r w:rsidR="00BB7E87" w:rsidRPr="007025BC">
        <w:rPr>
          <w:rFonts w:cstheme="minorHAnsi"/>
          <w:sz w:val="24"/>
          <w:szCs w:val="24"/>
          <w:vertAlign w:val="subscript"/>
          <w:lang w:val="en-GB"/>
        </w:rPr>
        <w:t>4</w:t>
      </w:r>
      <w:r w:rsidR="000028B2">
        <w:rPr>
          <w:rFonts w:cstheme="minorHAnsi"/>
          <w:sz w:val="24"/>
          <w:szCs w:val="24"/>
          <w:lang w:val="en-GB"/>
        </w:rPr>
        <w:t xml:space="preserve"> intensity</w:t>
      </w:r>
      <w:r w:rsidR="00D62F37">
        <w:rPr>
          <w:rFonts w:cstheme="minorHAnsi"/>
          <w:sz w:val="24"/>
          <w:szCs w:val="24"/>
          <w:lang w:val="en-GB"/>
        </w:rPr>
        <w:t xml:space="preserve"> cows</w:t>
      </w:r>
      <w:r w:rsidR="000028B2">
        <w:rPr>
          <w:rFonts w:cstheme="minorHAnsi"/>
          <w:sz w:val="24"/>
          <w:szCs w:val="24"/>
          <w:lang w:val="en-GB"/>
        </w:rPr>
        <w:t xml:space="preserve">, </w:t>
      </w:r>
      <w:r w:rsidR="007025BC">
        <w:rPr>
          <w:rFonts w:cstheme="minorHAnsi"/>
          <w:sz w:val="24"/>
          <w:szCs w:val="24"/>
          <w:lang w:val="en-GB"/>
        </w:rPr>
        <w:t>i.e.,</w:t>
      </w:r>
      <w:r w:rsidR="000028B2">
        <w:rPr>
          <w:rFonts w:cstheme="minorHAnsi"/>
          <w:sz w:val="24"/>
          <w:szCs w:val="24"/>
          <w:lang w:val="en-GB"/>
        </w:rPr>
        <w:t xml:space="preserve"> cows </w:t>
      </w:r>
      <w:r w:rsidR="001F2570">
        <w:rPr>
          <w:rFonts w:cstheme="minorHAnsi"/>
          <w:sz w:val="24"/>
          <w:szCs w:val="24"/>
          <w:lang w:val="en-GB"/>
        </w:rPr>
        <w:t xml:space="preserve">low in enteric </w:t>
      </w:r>
      <w:r w:rsidR="00552219" w:rsidRPr="0014632A">
        <w:rPr>
          <w:rFonts w:cstheme="minorHAnsi"/>
          <w:sz w:val="24"/>
          <w:szCs w:val="24"/>
          <w:lang w:val="en-GB"/>
        </w:rPr>
        <w:t>CH</w:t>
      </w:r>
      <w:r w:rsidR="00552219" w:rsidRPr="0014632A">
        <w:rPr>
          <w:rFonts w:cstheme="minorHAnsi"/>
          <w:sz w:val="24"/>
          <w:szCs w:val="24"/>
          <w:vertAlign w:val="subscript"/>
          <w:lang w:val="en-GB"/>
        </w:rPr>
        <w:t>4</w:t>
      </w:r>
      <w:r w:rsidR="00552219">
        <w:rPr>
          <w:rFonts w:cstheme="minorHAnsi"/>
          <w:sz w:val="24"/>
          <w:szCs w:val="24"/>
          <w:lang w:val="en-GB"/>
        </w:rPr>
        <w:t xml:space="preserve"> </w:t>
      </w:r>
      <w:r w:rsidR="001F2570">
        <w:rPr>
          <w:rFonts w:cstheme="minorHAnsi"/>
          <w:sz w:val="24"/>
          <w:szCs w:val="24"/>
          <w:lang w:val="en-GB"/>
        </w:rPr>
        <w:t xml:space="preserve">production </w:t>
      </w:r>
      <w:r w:rsidR="00552219">
        <w:rPr>
          <w:rFonts w:cstheme="minorHAnsi"/>
          <w:sz w:val="24"/>
          <w:szCs w:val="24"/>
          <w:lang w:val="en-GB"/>
        </w:rPr>
        <w:t xml:space="preserve">per kg of milk or energy-corrected milk </w:t>
      </w:r>
      <w:r w:rsidR="009D00AE">
        <w:rPr>
          <w:rFonts w:cstheme="minorHAnsi"/>
          <w:sz w:val="24"/>
          <w:szCs w:val="24"/>
          <w:lang w:val="en-GB"/>
        </w:rPr>
        <w:t>(</w:t>
      </w:r>
      <w:r w:rsidR="00552219">
        <w:rPr>
          <w:rFonts w:cstheme="minorHAnsi"/>
          <w:sz w:val="24"/>
          <w:szCs w:val="24"/>
          <w:lang w:val="en-GB"/>
        </w:rPr>
        <w:t>ECM</w:t>
      </w:r>
      <w:r w:rsidR="009D00AE">
        <w:rPr>
          <w:rFonts w:cstheme="minorHAnsi"/>
          <w:sz w:val="24"/>
          <w:szCs w:val="24"/>
          <w:lang w:val="en-GB"/>
        </w:rPr>
        <w:t>)</w:t>
      </w:r>
      <w:r w:rsidR="00811D94">
        <w:rPr>
          <w:rFonts w:cstheme="minorHAnsi"/>
          <w:sz w:val="24"/>
          <w:szCs w:val="24"/>
          <w:lang w:val="en-GB"/>
        </w:rPr>
        <w:t>.</w:t>
      </w:r>
      <w:r w:rsidR="00711444">
        <w:rPr>
          <w:rFonts w:cstheme="minorHAnsi"/>
          <w:sz w:val="24"/>
          <w:szCs w:val="24"/>
          <w:lang w:val="en-GB"/>
        </w:rPr>
        <w:t xml:space="preserve"> </w:t>
      </w:r>
      <w:r w:rsidR="007025BC">
        <w:rPr>
          <w:rFonts w:cstheme="minorHAnsi"/>
          <w:sz w:val="24"/>
          <w:szCs w:val="24"/>
          <w:lang w:val="en-GB"/>
        </w:rPr>
        <w:t>I</w:t>
      </w:r>
      <w:r w:rsidR="00552219">
        <w:rPr>
          <w:rFonts w:cstheme="minorHAnsi"/>
          <w:sz w:val="24"/>
          <w:szCs w:val="24"/>
          <w:lang w:val="en-GB"/>
        </w:rPr>
        <w:t>n theory, efficient cows require less feed than average and can be expected to produce less CH</w:t>
      </w:r>
      <w:r w:rsidR="00552219" w:rsidRPr="00D1053C">
        <w:rPr>
          <w:rFonts w:cstheme="minorHAnsi"/>
          <w:sz w:val="24"/>
          <w:szCs w:val="24"/>
          <w:vertAlign w:val="subscript"/>
          <w:lang w:val="en-GB"/>
        </w:rPr>
        <w:t>4</w:t>
      </w:r>
      <w:r w:rsidR="00552219">
        <w:rPr>
          <w:rFonts w:cstheme="minorHAnsi"/>
          <w:sz w:val="24"/>
          <w:szCs w:val="24"/>
          <w:lang w:val="en-GB"/>
        </w:rPr>
        <w:t xml:space="preserve"> per unit product at similar level of production (Waghorn and Hegarty, 2011)</w:t>
      </w:r>
      <w:r w:rsidR="00FE4099">
        <w:rPr>
          <w:rFonts w:cstheme="minorHAnsi"/>
          <w:sz w:val="24"/>
          <w:szCs w:val="24"/>
          <w:lang w:val="en-GB"/>
        </w:rPr>
        <w:t>.</w:t>
      </w:r>
      <w:r w:rsidR="005A1BEF">
        <w:rPr>
          <w:rFonts w:cstheme="minorHAnsi"/>
          <w:sz w:val="24"/>
          <w:szCs w:val="24"/>
          <w:lang w:val="en-GB"/>
        </w:rPr>
        <w:t xml:space="preserve"> </w:t>
      </w:r>
      <w:r w:rsidR="009E3ED7">
        <w:rPr>
          <w:rFonts w:cstheme="minorHAnsi"/>
          <w:sz w:val="24"/>
          <w:szCs w:val="24"/>
          <w:lang w:val="en-GB"/>
        </w:rPr>
        <w:t>However, i</w:t>
      </w:r>
      <w:r w:rsidR="005651D6">
        <w:rPr>
          <w:rFonts w:cstheme="minorHAnsi"/>
          <w:sz w:val="24"/>
          <w:szCs w:val="24"/>
          <w:lang w:val="en-GB"/>
        </w:rPr>
        <w:t xml:space="preserve">t is </w:t>
      </w:r>
      <w:r w:rsidR="00C37A6A">
        <w:rPr>
          <w:rFonts w:cstheme="minorHAnsi"/>
          <w:sz w:val="24"/>
          <w:szCs w:val="24"/>
          <w:lang w:val="en-GB"/>
        </w:rPr>
        <w:t xml:space="preserve">unclear whether </w:t>
      </w:r>
      <w:r w:rsidR="009921E8">
        <w:rPr>
          <w:rFonts w:cstheme="minorHAnsi"/>
          <w:sz w:val="24"/>
          <w:szCs w:val="24"/>
          <w:lang w:val="en-GB"/>
        </w:rPr>
        <w:t>divergen</w:t>
      </w:r>
      <w:r w:rsidR="00B71425">
        <w:rPr>
          <w:rFonts w:cstheme="minorHAnsi"/>
          <w:sz w:val="24"/>
          <w:szCs w:val="24"/>
          <w:lang w:val="en-GB"/>
        </w:rPr>
        <w:t>ce</w:t>
      </w:r>
      <w:r w:rsidR="009921E8">
        <w:rPr>
          <w:rFonts w:cstheme="minorHAnsi"/>
          <w:sz w:val="24"/>
          <w:szCs w:val="24"/>
          <w:lang w:val="en-GB"/>
        </w:rPr>
        <w:t xml:space="preserve"> in </w:t>
      </w:r>
      <w:r w:rsidR="00BB7E87">
        <w:rPr>
          <w:rFonts w:cstheme="minorHAnsi"/>
          <w:sz w:val="24"/>
          <w:szCs w:val="24"/>
          <w:lang w:val="en-GB"/>
        </w:rPr>
        <w:t>CH</w:t>
      </w:r>
      <w:r w:rsidR="00BB7E87" w:rsidRPr="00533594">
        <w:rPr>
          <w:rFonts w:cstheme="minorHAnsi"/>
          <w:sz w:val="24"/>
          <w:szCs w:val="24"/>
          <w:vertAlign w:val="subscript"/>
          <w:lang w:val="en-GB"/>
        </w:rPr>
        <w:t>4</w:t>
      </w:r>
      <w:r w:rsidR="00C37A6A">
        <w:rPr>
          <w:rFonts w:cstheme="minorHAnsi"/>
          <w:sz w:val="24"/>
          <w:szCs w:val="24"/>
          <w:lang w:val="en-GB"/>
        </w:rPr>
        <w:t xml:space="preserve"> intensity phenotype </w:t>
      </w:r>
      <w:r w:rsidR="00D668D8">
        <w:rPr>
          <w:rFonts w:cstheme="minorHAnsi"/>
          <w:sz w:val="24"/>
          <w:szCs w:val="24"/>
          <w:lang w:val="en-GB"/>
        </w:rPr>
        <w:t xml:space="preserve">is </w:t>
      </w:r>
      <w:r w:rsidR="0007000F">
        <w:rPr>
          <w:rFonts w:cstheme="minorHAnsi"/>
          <w:sz w:val="24"/>
          <w:szCs w:val="24"/>
          <w:lang w:val="en-GB"/>
        </w:rPr>
        <w:t>indicative of</w:t>
      </w:r>
      <w:r w:rsidR="007A58AE">
        <w:rPr>
          <w:rFonts w:cstheme="minorHAnsi"/>
          <w:sz w:val="24"/>
          <w:szCs w:val="24"/>
          <w:lang w:val="en-GB"/>
        </w:rPr>
        <w:t xml:space="preserve"> </w:t>
      </w:r>
      <w:r w:rsidR="00433B5C">
        <w:rPr>
          <w:rFonts w:cstheme="minorHAnsi"/>
          <w:sz w:val="24"/>
          <w:szCs w:val="24"/>
          <w:lang w:val="en-GB"/>
        </w:rPr>
        <w:t xml:space="preserve">efficiency in </w:t>
      </w:r>
      <w:r w:rsidR="007A58AE">
        <w:rPr>
          <w:rFonts w:cstheme="minorHAnsi"/>
          <w:sz w:val="24"/>
          <w:szCs w:val="24"/>
          <w:lang w:val="en-GB"/>
        </w:rPr>
        <w:t>digestion</w:t>
      </w:r>
      <w:r w:rsidR="0040217F">
        <w:rPr>
          <w:rFonts w:cstheme="minorHAnsi"/>
          <w:sz w:val="24"/>
          <w:szCs w:val="24"/>
          <w:lang w:val="en-GB"/>
        </w:rPr>
        <w:t xml:space="preserve"> </w:t>
      </w:r>
      <w:r w:rsidR="00F743C0">
        <w:rPr>
          <w:rFonts w:cstheme="minorHAnsi"/>
          <w:sz w:val="24"/>
          <w:szCs w:val="24"/>
          <w:lang w:val="en-GB"/>
        </w:rPr>
        <w:t>and energy utilization</w:t>
      </w:r>
      <w:r w:rsidR="007A58AE">
        <w:rPr>
          <w:rFonts w:cstheme="minorHAnsi"/>
          <w:sz w:val="24"/>
          <w:szCs w:val="24"/>
          <w:lang w:val="en-GB"/>
        </w:rPr>
        <w:t>, particularly because</w:t>
      </w:r>
      <w:r w:rsidR="0007000F">
        <w:rPr>
          <w:rFonts w:cstheme="minorHAnsi"/>
          <w:sz w:val="24"/>
          <w:szCs w:val="24"/>
          <w:lang w:val="en-GB"/>
        </w:rPr>
        <w:t xml:space="preserve"> </w:t>
      </w:r>
      <w:r w:rsidR="009E3ED7">
        <w:rPr>
          <w:rFonts w:cstheme="minorHAnsi"/>
          <w:sz w:val="24"/>
          <w:szCs w:val="24"/>
          <w:lang w:val="en-GB"/>
        </w:rPr>
        <w:t xml:space="preserve">individual animals within a species and breed differ in </w:t>
      </w:r>
      <w:r w:rsidR="00BB7E87">
        <w:rPr>
          <w:rFonts w:cstheme="minorHAnsi"/>
          <w:sz w:val="24"/>
          <w:szCs w:val="24"/>
          <w:lang w:val="en-GB"/>
        </w:rPr>
        <w:t>CH</w:t>
      </w:r>
      <w:r w:rsidR="00BB7E87" w:rsidRPr="00533594">
        <w:rPr>
          <w:rFonts w:cstheme="minorHAnsi"/>
          <w:sz w:val="24"/>
          <w:szCs w:val="24"/>
          <w:vertAlign w:val="subscript"/>
          <w:lang w:val="en-GB"/>
        </w:rPr>
        <w:t>4</w:t>
      </w:r>
      <w:r w:rsidR="009E3ED7">
        <w:rPr>
          <w:rFonts w:cstheme="minorHAnsi"/>
          <w:sz w:val="24"/>
          <w:szCs w:val="24"/>
          <w:lang w:val="en-GB"/>
        </w:rPr>
        <w:t xml:space="preserve"> production for reasons that cannot be explained by feed intake, the main determinant of </w:t>
      </w:r>
      <w:r w:rsidR="00BB7E87">
        <w:rPr>
          <w:rFonts w:cstheme="minorHAnsi"/>
          <w:sz w:val="24"/>
          <w:szCs w:val="24"/>
          <w:lang w:val="en-GB"/>
        </w:rPr>
        <w:t>CH</w:t>
      </w:r>
      <w:r w:rsidR="00BB7E87" w:rsidRPr="00533594">
        <w:rPr>
          <w:rFonts w:cstheme="minorHAnsi"/>
          <w:sz w:val="24"/>
          <w:szCs w:val="24"/>
          <w:vertAlign w:val="subscript"/>
          <w:lang w:val="en-GB"/>
        </w:rPr>
        <w:t>4</w:t>
      </w:r>
      <w:r w:rsidR="009E3ED7">
        <w:rPr>
          <w:rFonts w:cstheme="minorHAnsi"/>
          <w:sz w:val="24"/>
          <w:szCs w:val="24"/>
          <w:lang w:val="en-GB"/>
        </w:rPr>
        <w:t xml:space="preserve"> production. </w:t>
      </w:r>
      <w:r w:rsidR="00FE62B5">
        <w:rPr>
          <w:rFonts w:cstheme="minorHAnsi"/>
          <w:sz w:val="24"/>
          <w:szCs w:val="24"/>
          <w:lang w:val="en-GB"/>
        </w:rPr>
        <w:t xml:space="preserve">Therefore, </w:t>
      </w:r>
      <w:r w:rsidR="00012FA1">
        <w:rPr>
          <w:rFonts w:cstheme="minorHAnsi"/>
          <w:sz w:val="24"/>
          <w:szCs w:val="24"/>
          <w:lang w:val="en-GB"/>
        </w:rPr>
        <w:t>the current study aimed</w:t>
      </w:r>
      <w:r w:rsidR="00E044A0">
        <w:rPr>
          <w:rFonts w:cstheme="minorHAnsi"/>
          <w:sz w:val="24"/>
          <w:szCs w:val="24"/>
          <w:lang w:val="en-GB"/>
        </w:rPr>
        <w:t xml:space="preserve"> to </w:t>
      </w:r>
      <w:r w:rsidR="00C94D79" w:rsidRPr="00DF54FC">
        <w:rPr>
          <w:rFonts w:cstheme="minorHAnsi"/>
          <w:sz w:val="24"/>
          <w:szCs w:val="24"/>
          <w:lang w:val="en-GB"/>
        </w:rPr>
        <w:t>evaluate</w:t>
      </w:r>
      <w:r w:rsidR="00E26C22" w:rsidRPr="00DF54FC">
        <w:rPr>
          <w:rFonts w:cstheme="minorHAnsi"/>
          <w:sz w:val="24"/>
          <w:szCs w:val="24"/>
          <w:lang w:val="en-GB"/>
        </w:rPr>
        <w:t xml:space="preserve"> the </w:t>
      </w:r>
      <w:r w:rsidR="00E044A0">
        <w:rPr>
          <w:rFonts w:cstheme="minorHAnsi"/>
          <w:sz w:val="24"/>
          <w:szCs w:val="24"/>
          <w:lang w:val="en-GB"/>
        </w:rPr>
        <w:t>total tract</w:t>
      </w:r>
      <w:r w:rsidR="008D328C" w:rsidRPr="00DF54FC">
        <w:rPr>
          <w:rFonts w:cstheme="minorHAnsi"/>
          <w:sz w:val="24"/>
          <w:szCs w:val="24"/>
          <w:lang w:val="en-GB"/>
        </w:rPr>
        <w:t xml:space="preserve"> digestibility</w:t>
      </w:r>
      <w:r w:rsidR="00E26C22" w:rsidRPr="00DF54FC">
        <w:rPr>
          <w:rFonts w:cstheme="minorHAnsi"/>
          <w:sz w:val="24"/>
          <w:szCs w:val="24"/>
          <w:lang w:val="en-GB"/>
        </w:rPr>
        <w:t xml:space="preserve"> and energy utilization between </w:t>
      </w:r>
      <w:r w:rsidR="00524BBE" w:rsidRPr="00DF54FC">
        <w:rPr>
          <w:rFonts w:cstheme="minorHAnsi"/>
          <w:sz w:val="24"/>
          <w:szCs w:val="24"/>
          <w:lang w:val="en-GB"/>
        </w:rPr>
        <w:t>phenotypically low</w:t>
      </w:r>
      <w:r w:rsidR="00ED0A59">
        <w:rPr>
          <w:rFonts w:cstheme="minorHAnsi"/>
          <w:sz w:val="24"/>
          <w:szCs w:val="24"/>
          <w:lang w:val="en-GB"/>
        </w:rPr>
        <w:t>-</w:t>
      </w:r>
      <w:r w:rsidR="00524BBE" w:rsidRPr="00DF54FC">
        <w:rPr>
          <w:rFonts w:cstheme="minorHAnsi"/>
          <w:sz w:val="24"/>
          <w:szCs w:val="24"/>
          <w:lang w:val="en-GB"/>
        </w:rPr>
        <w:t xml:space="preserve"> and </w:t>
      </w:r>
      <w:r w:rsidR="00ED0A59">
        <w:rPr>
          <w:rFonts w:cstheme="minorHAnsi"/>
          <w:sz w:val="24"/>
          <w:szCs w:val="24"/>
          <w:lang w:val="en-GB"/>
        </w:rPr>
        <w:t>high-</w:t>
      </w:r>
      <w:r w:rsidR="008D496E" w:rsidRPr="008D496E">
        <w:rPr>
          <w:rFonts w:cstheme="minorHAnsi"/>
          <w:sz w:val="24"/>
          <w:szCs w:val="24"/>
          <w:lang w:val="en-GB"/>
        </w:rPr>
        <w:t xml:space="preserve"> </w:t>
      </w:r>
      <w:r w:rsidR="008D496E">
        <w:rPr>
          <w:rFonts w:cstheme="minorHAnsi"/>
          <w:sz w:val="24"/>
          <w:szCs w:val="24"/>
          <w:lang w:val="en-GB"/>
        </w:rPr>
        <w:t>CH</w:t>
      </w:r>
      <w:r w:rsidR="008D496E" w:rsidRPr="00533594">
        <w:rPr>
          <w:rFonts w:cstheme="minorHAnsi"/>
          <w:sz w:val="24"/>
          <w:szCs w:val="24"/>
          <w:vertAlign w:val="subscript"/>
          <w:lang w:val="en-GB"/>
        </w:rPr>
        <w:t>4</w:t>
      </w:r>
      <w:r w:rsidR="00ED0A59">
        <w:rPr>
          <w:rFonts w:cstheme="minorHAnsi"/>
          <w:sz w:val="24"/>
          <w:szCs w:val="24"/>
          <w:lang w:val="en-GB"/>
        </w:rPr>
        <w:t>-intensity</w:t>
      </w:r>
      <w:r w:rsidR="00524BBE" w:rsidRPr="00DF54FC">
        <w:rPr>
          <w:rFonts w:cstheme="minorHAnsi"/>
          <w:sz w:val="24"/>
          <w:szCs w:val="24"/>
          <w:lang w:val="en-GB"/>
        </w:rPr>
        <w:t xml:space="preserve"> dairy cows.</w:t>
      </w:r>
      <w:r w:rsidR="009C6D7F">
        <w:rPr>
          <w:rFonts w:cstheme="minorHAnsi"/>
          <w:sz w:val="24"/>
          <w:szCs w:val="24"/>
          <w:lang w:val="en-GB"/>
        </w:rPr>
        <w:t xml:space="preserve"> </w:t>
      </w:r>
    </w:p>
    <w:p w14:paraId="46E2A732" w14:textId="7FB37110" w:rsidR="00DA288A" w:rsidRPr="00DF54FC" w:rsidRDefault="00DA288A" w:rsidP="00394E5B">
      <w:pPr>
        <w:pStyle w:val="NormalWeb"/>
        <w:spacing w:before="0" w:beforeAutospacing="0" w:after="0" w:afterAutospacing="0" w:line="276" w:lineRule="auto"/>
        <w:jc w:val="both"/>
        <w:rPr>
          <w:rFonts w:asciiTheme="minorHAnsi" w:hAnsiTheme="minorHAnsi" w:cstheme="minorHAnsi"/>
          <w:lang w:val="en-GB"/>
        </w:rPr>
      </w:pPr>
    </w:p>
    <w:p w14:paraId="245C9802" w14:textId="407B9124" w:rsidR="00A86AA6" w:rsidRPr="00DF54FC" w:rsidRDefault="00FF3C6B" w:rsidP="00716750">
      <w:pPr>
        <w:spacing w:after="0" w:line="276" w:lineRule="auto"/>
        <w:jc w:val="both"/>
        <w:rPr>
          <w:rFonts w:cstheme="minorHAnsi"/>
          <w:sz w:val="24"/>
          <w:szCs w:val="24"/>
          <w:lang w:val="en-GB"/>
        </w:rPr>
      </w:pPr>
      <w:r w:rsidRPr="00DF54FC">
        <w:rPr>
          <w:rFonts w:cstheme="minorHAnsi"/>
          <w:b/>
          <w:bCs/>
          <w:sz w:val="24"/>
          <w:szCs w:val="24"/>
          <w:lang w:val="en-GB"/>
        </w:rPr>
        <w:t>Material</w:t>
      </w:r>
      <w:r w:rsidR="00B965D5">
        <w:rPr>
          <w:rFonts w:cstheme="minorHAnsi"/>
          <w:b/>
          <w:bCs/>
          <w:sz w:val="24"/>
          <w:szCs w:val="24"/>
          <w:lang w:val="en-GB"/>
        </w:rPr>
        <w:t>s</w:t>
      </w:r>
      <w:r w:rsidRPr="00DF54FC">
        <w:rPr>
          <w:rFonts w:cstheme="minorHAnsi"/>
          <w:b/>
          <w:bCs/>
          <w:sz w:val="24"/>
          <w:szCs w:val="24"/>
          <w:lang w:val="en-GB"/>
        </w:rPr>
        <w:t xml:space="preserve"> and </w:t>
      </w:r>
      <w:r w:rsidR="00601FFB">
        <w:rPr>
          <w:rFonts w:cstheme="minorHAnsi"/>
          <w:b/>
          <w:bCs/>
          <w:sz w:val="24"/>
          <w:szCs w:val="24"/>
          <w:lang w:val="en-GB"/>
        </w:rPr>
        <w:t>M</w:t>
      </w:r>
      <w:r w:rsidRPr="00DF54FC">
        <w:rPr>
          <w:rFonts w:cstheme="minorHAnsi"/>
          <w:b/>
          <w:bCs/>
          <w:sz w:val="24"/>
          <w:szCs w:val="24"/>
          <w:lang w:val="en-GB"/>
        </w:rPr>
        <w:t>ethods:</w:t>
      </w:r>
      <w:r w:rsidR="00716750">
        <w:rPr>
          <w:rFonts w:cstheme="minorHAnsi"/>
          <w:b/>
          <w:bCs/>
          <w:sz w:val="24"/>
          <w:szCs w:val="24"/>
          <w:lang w:val="en-GB"/>
        </w:rPr>
        <w:t xml:space="preserve"> </w:t>
      </w:r>
      <w:r w:rsidR="00A86AA6" w:rsidRPr="00DF54FC">
        <w:rPr>
          <w:rFonts w:cstheme="minorHAnsi"/>
          <w:sz w:val="24"/>
          <w:szCs w:val="24"/>
          <w:lang w:val="en-GB"/>
        </w:rPr>
        <w:t>Sixteen lactating Norwegian Red dairy cows in their first to fourth lactation (</w:t>
      </w:r>
      <w:r w:rsidR="000D6E89" w:rsidRPr="00DF54FC">
        <w:rPr>
          <w:rFonts w:cstheme="minorHAnsi"/>
          <w:sz w:val="24"/>
          <w:szCs w:val="24"/>
          <w:lang w:val="en-GB"/>
        </w:rPr>
        <w:t xml:space="preserve">9 primiparous </w:t>
      </w:r>
      <w:r w:rsidR="000D6E89">
        <w:rPr>
          <w:rFonts w:cstheme="minorHAnsi"/>
          <w:sz w:val="24"/>
          <w:szCs w:val="24"/>
          <w:lang w:val="en-GB"/>
        </w:rPr>
        <w:t xml:space="preserve">and </w:t>
      </w:r>
      <w:r w:rsidR="00A86AA6" w:rsidRPr="00DF54FC">
        <w:rPr>
          <w:rFonts w:cstheme="minorHAnsi"/>
          <w:sz w:val="24"/>
          <w:szCs w:val="24"/>
          <w:lang w:val="en-GB"/>
        </w:rPr>
        <w:t xml:space="preserve">7 </w:t>
      </w:r>
      <w:r w:rsidR="000747B5" w:rsidRPr="00DF54FC">
        <w:rPr>
          <w:rFonts w:cstheme="minorHAnsi"/>
          <w:sz w:val="24"/>
          <w:szCs w:val="24"/>
          <w:lang w:val="en-GB"/>
        </w:rPr>
        <w:t>multiparous)</w:t>
      </w:r>
      <w:r w:rsidR="00A86AA6" w:rsidRPr="00DF54FC">
        <w:rPr>
          <w:rFonts w:cstheme="minorHAnsi"/>
          <w:sz w:val="24"/>
          <w:szCs w:val="24"/>
          <w:lang w:val="en-GB"/>
        </w:rPr>
        <w:t xml:space="preserve"> were used in a continuous experiment consisting of 1</w:t>
      </w:r>
      <w:r w:rsidR="003C0E53">
        <w:rPr>
          <w:rFonts w:cstheme="minorHAnsi"/>
          <w:sz w:val="24"/>
          <w:szCs w:val="24"/>
          <w:lang w:val="en-GB"/>
        </w:rPr>
        <w:t>1</w:t>
      </w:r>
      <w:r w:rsidR="00A86AA6" w:rsidRPr="00DF54FC">
        <w:rPr>
          <w:rFonts w:cstheme="minorHAnsi"/>
          <w:sz w:val="24"/>
          <w:szCs w:val="24"/>
          <w:lang w:val="en-GB"/>
        </w:rPr>
        <w:t xml:space="preserve"> days of adaptation and 6 days of data and sample collection</w:t>
      </w:r>
      <w:r w:rsidR="009F1175">
        <w:rPr>
          <w:rFonts w:cstheme="minorHAnsi"/>
          <w:sz w:val="24"/>
          <w:szCs w:val="24"/>
          <w:lang w:val="en-GB"/>
        </w:rPr>
        <w:t xml:space="preserve"> (day 12 to 17)</w:t>
      </w:r>
      <w:r w:rsidR="00A86AA6" w:rsidRPr="00DF54FC">
        <w:rPr>
          <w:rFonts w:cstheme="minorHAnsi"/>
          <w:sz w:val="24"/>
          <w:szCs w:val="24"/>
          <w:lang w:val="en-GB"/>
        </w:rPr>
        <w:t xml:space="preserve">, including total </w:t>
      </w:r>
      <w:r w:rsidR="00DF54FC" w:rsidRPr="00DF54FC">
        <w:rPr>
          <w:rFonts w:cstheme="minorHAnsi"/>
          <w:sz w:val="24"/>
          <w:szCs w:val="24"/>
          <w:lang w:val="en-GB"/>
        </w:rPr>
        <w:t>faces</w:t>
      </w:r>
      <w:r w:rsidR="00A86AA6" w:rsidRPr="00DF54FC">
        <w:rPr>
          <w:rFonts w:cstheme="minorHAnsi"/>
          <w:sz w:val="24"/>
          <w:szCs w:val="24"/>
          <w:lang w:val="en-GB"/>
        </w:rPr>
        <w:t xml:space="preserve"> and urine collection for 3 days</w:t>
      </w:r>
      <w:r w:rsidR="00B32168">
        <w:rPr>
          <w:rFonts w:cstheme="minorHAnsi"/>
          <w:sz w:val="24"/>
          <w:szCs w:val="24"/>
          <w:lang w:val="en-GB"/>
        </w:rPr>
        <w:t xml:space="preserve"> (day </w:t>
      </w:r>
      <w:r w:rsidR="009F1175">
        <w:rPr>
          <w:rFonts w:cstheme="minorHAnsi"/>
          <w:sz w:val="24"/>
          <w:szCs w:val="24"/>
          <w:lang w:val="en-GB"/>
        </w:rPr>
        <w:t>15 to 17</w:t>
      </w:r>
      <w:r w:rsidR="00B32168">
        <w:rPr>
          <w:rFonts w:cstheme="minorHAnsi"/>
          <w:sz w:val="24"/>
          <w:szCs w:val="24"/>
          <w:lang w:val="en-GB"/>
        </w:rPr>
        <w:t>)</w:t>
      </w:r>
      <w:r w:rsidR="00A86AA6" w:rsidRPr="00DF54FC">
        <w:rPr>
          <w:rFonts w:cstheme="minorHAnsi"/>
          <w:color w:val="000000" w:themeColor="text1"/>
          <w:sz w:val="24"/>
          <w:szCs w:val="24"/>
          <w:lang w:val="en-GB"/>
        </w:rPr>
        <w:t>. Cows averaged (mean</w:t>
      </w:r>
      <w:r w:rsidR="000D6E89">
        <w:rPr>
          <w:rFonts w:cstheme="minorHAnsi"/>
          <w:color w:val="000000" w:themeColor="text1"/>
          <w:sz w:val="24"/>
          <w:szCs w:val="24"/>
          <w:lang w:val="en-GB"/>
        </w:rPr>
        <w:t xml:space="preserve"> </w:t>
      </w:r>
      <w:r w:rsidR="00A86AA6" w:rsidRPr="00DF54FC">
        <w:rPr>
          <w:rFonts w:cstheme="minorHAnsi"/>
          <w:color w:val="000000" w:themeColor="text1"/>
          <w:sz w:val="24"/>
          <w:szCs w:val="24"/>
          <w:lang w:val="en-GB"/>
        </w:rPr>
        <w:t>±</w:t>
      </w:r>
      <w:r w:rsidR="000D6E89">
        <w:rPr>
          <w:rFonts w:cstheme="minorHAnsi"/>
          <w:color w:val="000000" w:themeColor="text1"/>
          <w:sz w:val="24"/>
          <w:szCs w:val="24"/>
          <w:lang w:val="en-GB"/>
        </w:rPr>
        <w:t xml:space="preserve"> </w:t>
      </w:r>
      <w:r w:rsidR="00A86AA6" w:rsidRPr="00DF54FC">
        <w:rPr>
          <w:rFonts w:cstheme="minorHAnsi"/>
          <w:color w:val="000000" w:themeColor="text1"/>
          <w:sz w:val="24"/>
          <w:szCs w:val="24"/>
          <w:lang w:val="en-GB"/>
        </w:rPr>
        <w:t>SD) 251</w:t>
      </w:r>
      <w:r w:rsidR="000D6E89">
        <w:rPr>
          <w:rFonts w:cstheme="minorHAnsi"/>
          <w:color w:val="000000" w:themeColor="text1"/>
          <w:sz w:val="24"/>
          <w:szCs w:val="24"/>
          <w:lang w:val="en-GB"/>
        </w:rPr>
        <w:t xml:space="preserve"> </w:t>
      </w:r>
      <w:r w:rsidR="00A86AA6" w:rsidRPr="00DF54FC">
        <w:rPr>
          <w:rFonts w:cstheme="minorHAnsi"/>
          <w:color w:val="000000" w:themeColor="text1"/>
          <w:sz w:val="24"/>
          <w:szCs w:val="24"/>
          <w:lang w:val="en-GB"/>
        </w:rPr>
        <w:t>±</w:t>
      </w:r>
      <w:r w:rsidR="000D6E89">
        <w:rPr>
          <w:rFonts w:cstheme="minorHAnsi"/>
          <w:color w:val="000000" w:themeColor="text1"/>
          <w:sz w:val="24"/>
          <w:szCs w:val="24"/>
          <w:lang w:val="en-GB"/>
        </w:rPr>
        <w:t xml:space="preserve"> </w:t>
      </w:r>
      <w:r w:rsidR="00A86AA6" w:rsidRPr="00DF54FC">
        <w:rPr>
          <w:rFonts w:cstheme="minorHAnsi"/>
          <w:color w:val="000000" w:themeColor="text1"/>
          <w:sz w:val="24"/>
          <w:szCs w:val="24"/>
          <w:lang w:val="en-GB"/>
        </w:rPr>
        <w:t>30 d</w:t>
      </w:r>
      <w:r w:rsidR="00113F89">
        <w:rPr>
          <w:rFonts w:cstheme="minorHAnsi"/>
          <w:color w:val="000000" w:themeColor="text1"/>
          <w:sz w:val="24"/>
          <w:szCs w:val="24"/>
          <w:lang w:val="en-GB"/>
        </w:rPr>
        <w:t>ays in milk</w:t>
      </w:r>
      <w:r w:rsidR="00A86AA6" w:rsidRPr="00DF54FC">
        <w:rPr>
          <w:rFonts w:cstheme="minorHAnsi"/>
          <w:color w:val="000000" w:themeColor="text1"/>
          <w:sz w:val="24"/>
          <w:szCs w:val="24"/>
          <w:lang w:val="en-GB"/>
        </w:rPr>
        <w:t>, 638 ± 86 kg</w:t>
      </w:r>
      <w:r w:rsidR="00113F89">
        <w:rPr>
          <w:rFonts w:cstheme="minorHAnsi"/>
          <w:color w:val="000000" w:themeColor="text1"/>
          <w:sz w:val="24"/>
          <w:szCs w:val="24"/>
          <w:lang w:val="en-GB"/>
        </w:rPr>
        <w:t xml:space="preserve"> body weight</w:t>
      </w:r>
      <w:r w:rsidR="00A86AA6" w:rsidRPr="00DF54FC">
        <w:rPr>
          <w:rFonts w:cstheme="minorHAnsi"/>
          <w:color w:val="000000" w:themeColor="text1"/>
          <w:sz w:val="24"/>
          <w:szCs w:val="24"/>
          <w:lang w:val="en-GB"/>
        </w:rPr>
        <w:t xml:space="preserve">, and 18 ± 4 kg </w:t>
      </w:r>
      <w:r w:rsidR="00827EF3">
        <w:rPr>
          <w:rFonts w:cstheme="minorHAnsi"/>
          <w:color w:val="000000" w:themeColor="text1"/>
          <w:sz w:val="24"/>
          <w:szCs w:val="24"/>
          <w:lang w:val="en-GB"/>
        </w:rPr>
        <w:t xml:space="preserve">of daily milk production </w:t>
      </w:r>
      <w:r w:rsidR="00A86AA6" w:rsidRPr="00DF54FC">
        <w:rPr>
          <w:rFonts w:cstheme="minorHAnsi"/>
          <w:color w:val="000000" w:themeColor="text1"/>
          <w:sz w:val="24"/>
          <w:szCs w:val="24"/>
          <w:lang w:val="en-GB"/>
        </w:rPr>
        <w:t>at the beginning of the experiment.</w:t>
      </w:r>
      <w:r w:rsidR="00001437">
        <w:rPr>
          <w:rFonts w:cstheme="minorHAnsi"/>
          <w:color w:val="000000" w:themeColor="text1"/>
          <w:sz w:val="24"/>
          <w:szCs w:val="24"/>
          <w:lang w:val="en-GB"/>
        </w:rPr>
        <w:t xml:space="preserve"> </w:t>
      </w:r>
      <w:r w:rsidR="00A86AA6" w:rsidRPr="00DF54FC">
        <w:rPr>
          <w:rFonts w:cstheme="minorHAnsi"/>
          <w:sz w:val="24"/>
          <w:szCs w:val="24"/>
          <w:lang w:val="en-GB"/>
        </w:rPr>
        <w:t xml:space="preserve">The experiment was conducted in two experimental runs with </w:t>
      </w:r>
      <w:r w:rsidR="00EB5BF7">
        <w:rPr>
          <w:rFonts w:cstheme="minorHAnsi"/>
          <w:sz w:val="24"/>
          <w:szCs w:val="24"/>
          <w:lang w:val="en-GB"/>
        </w:rPr>
        <w:t>8</w:t>
      </w:r>
      <w:r w:rsidR="0047714C" w:rsidRPr="00DF54FC">
        <w:rPr>
          <w:rFonts w:cstheme="minorHAnsi"/>
          <w:sz w:val="24"/>
          <w:szCs w:val="24"/>
          <w:lang w:val="en-GB"/>
        </w:rPr>
        <w:t xml:space="preserve"> </w:t>
      </w:r>
      <w:r w:rsidR="00A86AA6" w:rsidRPr="00DF54FC">
        <w:rPr>
          <w:rFonts w:cstheme="minorHAnsi"/>
          <w:sz w:val="24"/>
          <w:szCs w:val="24"/>
          <w:lang w:val="en-GB"/>
        </w:rPr>
        <w:t xml:space="preserve">animals per block.  Cows were offered grass silage and concentrate </w:t>
      </w:r>
      <w:r w:rsidR="000E3E28">
        <w:rPr>
          <w:rFonts w:cstheme="minorHAnsi"/>
          <w:sz w:val="24"/>
          <w:szCs w:val="24"/>
          <w:lang w:val="en-GB"/>
        </w:rPr>
        <w:t xml:space="preserve">at a proportion of </w:t>
      </w:r>
      <w:r w:rsidR="00FA5604">
        <w:rPr>
          <w:rFonts w:cstheme="minorHAnsi"/>
          <w:sz w:val="24"/>
          <w:szCs w:val="24"/>
          <w:lang w:val="en-GB"/>
        </w:rPr>
        <w:t>83</w:t>
      </w:r>
      <w:r w:rsidR="000E3E28">
        <w:rPr>
          <w:rFonts w:cstheme="minorHAnsi"/>
          <w:sz w:val="24"/>
          <w:szCs w:val="24"/>
          <w:lang w:val="en-GB"/>
        </w:rPr>
        <w:t>:</w:t>
      </w:r>
      <w:r w:rsidR="00FA5604">
        <w:rPr>
          <w:rFonts w:cstheme="minorHAnsi"/>
          <w:sz w:val="24"/>
          <w:szCs w:val="24"/>
          <w:lang w:val="en-GB"/>
        </w:rPr>
        <w:t>17</w:t>
      </w:r>
      <w:r w:rsidR="000E3E28">
        <w:rPr>
          <w:rFonts w:cstheme="minorHAnsi"/>
          <w:sz w:val="24"/>
          <w:szCs w:val="24"/>
          <w:lang w:val="en-GB"/>
        </w:rPr>
        <w:t xml:space="preserve"> o</w:t>
      </w:r>
      <w:r w:rsidR="008F2DAE">
        <w:rPr>
          <w:rFonts w:cstheme="minorHAnsi"/>
          <w:sz w:val="24"/>
          <w:szCs w:val="24"/>
          <w:lang w:val="en-GB"/>
        </w:rPr>
        <w:t xml:space="preserve">n </w:t>
      </w:r>
      <w:r w:rsidR="00DB44DC">
        <w:rPr>
          <w:rFonts w:cstheme="minorHAnsi"/>
          <w:sz w:val="24"/>
          <w:szCs w:val="24"/>
          <w:lang w:val="en-GB"/>
        </w:rPr>
        <w:t xml:space="preserve">a </w:t>
      </w:r>
      <w:r w:rsidR="000E3E28">
        <w:rPr>
          <w:rFonts w:cstheme="minorHAnsi"/>
          <w:sz w:val="24"/>
          <w:szCs w:val="24"/>
          <w:lang w:val="en-GB"/>
        </w:rPr>
        <w:t xml:space="preserve">DM basis </w:t>
      </w:r>
      <w:r w:rsidR="00A86AA6" w:rsidRPr="00DF54FC">
        <w:rPr>
          <w:rFonts w:cstheme="minorHAnsi"/>
          <w:sz w:val="24"/>
          <w:szCs w:val="24"/>
          <w:lang w:val="en-GB"/>
        </w:rPr>
        <w:t>during the whole experiment.</w:t>
      </w:r>
      <w:r w:rsidR="00A570FB" w:rsidRPr="00DF54FC">
        <w:rPr>
          <w:rFonts w:cstheme="minorHAnsi"/>
          <w:sz w:val="24"/>
          <w:szCs w:val="24"/>
          <w:lang w:val="en-GB"/>
        </w:rPr>
        <w:t xml:space="preserve"> Feed intake and feed residues were </w:t>
      </w:r>
      <w:r w:rsidR="00B67F61" w:rsidRPr="00DF54FC">
        <w:rPr>
          <w:rFonts w:cstheme="minorHAnsi"/>
          <w:sz w:val="24"/>
          <w:szCs w:val="24"/>
          <w:lang w:val="en-GB"/>
        </w:rPr>
        <w:t>recorded</w:t>
      </w:r>
      <w:r w:rsidR="00CC2803">
        <w:rPr>
          <w:rFonts w:cstheme="minorHAnsi"/>
          <w:sz w:val="24"/>
          <w:szCs w:val="24"/>
          <w:lang w:val="en-GB"/>
        </w:rPr>
        <w:t xml:space="preserve"> daily</w:t>
      </w:r>
      <w:r w:rsidR="00A570FB" w:rsidRPr="00DF54FC">
        <w:rPr>
          <w:rFonts w:cstheme="minorHAnsi"/>
          <w:sz w:val="24"/>
          <w:szCs w:val="24"/>
          <w:lang w:val="en-GB"/>
        </w:rPr>
        <w:t xml:space="preserve"> and sampled</w:t>
      </w:r>
      <w:r w:rsidR="00766BC4" w:rsidRPr="00DF54FC">
        <w:rPr>
          <w:rFonts w:cstheme="minorHAnsi"/>
          <w:sz w:val="24"/>
          <w:szCs w:val="24"/>
          <w:lang w:val="en-GB"/>
        </w:rPr>
        <w:t xml:space="preserve"> for </w:t>
      </w:r>
      <w:r w:rsidR="000E3E28">
        <w:rPr>
          <w:rFonts w:cstheme="minorHAnsi"/>
          <w:sz w:val="24"/>
          <w:szCs w:val="24"/>
          <w:lang w:val="en-GB"/>
        </w:rPr>
        <w:t xml:space="preserve">wet </w:t>
      </w:r>
      <w:r w:rsidR="002D5EB9">
        <w:rPr>
          <w:rFonts w:cstheme="minorHAnsi"/>
          <w:sz w:val="24"/>
          <w:szCs w:val="24"/>
          <w:lang w:val="en-GB"/>
        </w:rPr>
        <w:t xml:space="preserve">chemical </w:t>
      </w:r>
      <w:r w:rsidR="00766BC4" w:rsidRPr="00DF54FC">
        <w:rPr>
          <w:rFonts w:cstheme="minorHAnsi"/>
          <w:sz w:val="24"/>
          <w:szCs w:val="24"/>
          <w:lang w:val="en-GB"/>
        </w:rPr>
        <w:t>analysis.</w:t>
      </w:r>
      <w:r w:rsidR="00A86AA6" w:rsidRPr="00DF54FC">
        <w:rPr>
          <w:rFonts w:cstheme="minorHAnsi"/>
          <w:sz w:val="24"/>
          <w:szCs w:val="24"/>
          <w:lang w:val="en-GB"/>
        </w:rPr>
        <w:t xml:space="preserve"> </w:t>
      </w:r>
      <w:r w:rsidR="00B67F61">
        <w:rPr>
          <w:rFonts w:cstheme="minorHAnsi"/>
          <w:sz w:val="24"/>
          <w:szCs w:val="24"/>
          <w:lang w:val="en-GB"/>
        </w:rPr>
        <w:t xml:space="preserve">Gas exchange was </w:t>
      </w:r>
      <w:r w:rsidR="00E04AD8">
        <w:rPr>
          <w:rFonts w:cstheme="minorHAnsi"/>
          <w:sz w:val="24"/>
          <w:szCs w:val="24"/>
          <w:lang w:val="en-GB"/>
        </w:rPr>
        <w:t>estimated</w:t>
      </w:r>
      <w:r w:rsidR="00B67F61">
        <w:rPr>
          <w:rFonts w:cstheme="minorHAnsi"/>
          <w:sz w:val="24"/>
          <w:szCs w:val="24"/>
          <w:lang w:val="en-GB"/>
        </w:rPr>
        <w:t xml:space="preserve"> using </w:t>
      </w:r>
      <w:proofErr w:type="spellStart"/>
      <w:r w:rsidR="00B67F61">
        <w:rPr>
          <w:rFonts w:cstheme="minorHAnsi"/>
          <w:sz w:val="24"/>
          <w:szCs w:val="24"/>
          <w:lang w:val="en-GB"/>
        </w:rPr>
        <w:t>GreenFeed</w:t>
      </w:r>
      <w:proofErr w:type="spellEnd"/>
      <w:r w:rsidR="00E04AD8">
        <w:rPr>
          <w:rFonts w:cstheme="minorHAnsi"/>
          <w:sz w:val="24"/>
          <w:szCs w:val="24"/>
          <w:lang w:val="en-GB"/>
        </w:rPr>
        <w:t xml:space="preserve"> (C-Lock, Inc</w:t>
      </w:r>
      <w:r w:rsidR="00FE537E">
        <w:rPr>
          <w:rFonts w:cstheme="minorHAnsi"/>
          <w:sz w:val="24"/>
          <w:szCs w:val="24"/>
          <w:lang w:val="en-GB"/>
        </w:rPr>
        <w:t>.</w:t>
      </w:r>
      <w:r w:rsidR="00E04AD8">
        <w:rPr>
          <w:rFonts w:cstheme="minorHAnsi"/>
          <w:sz w:val="24"/>
          <w:szCs w:val="24"/>
          <w:lang w:val="en-GB"/>
        </w:rPr>
        <w:t xml:space="preserve">, </w:t>
      </w:r>
      <w:r w:rsidR="00FE537E">
        <w:rPr>
          <w:rFonts w:cstheme="minorHAnsi"/>
          <w:sz w:val="24"/>
          <w:szCs w:val="24"/>
          <w:lang w:val="en-GB"/>
        </w:rPr>
        <w:t>South Dakota, USA</w:t>
      </w:r>
      <w:r w:rsidR="00E04AD8">
        <w:rPr>
          <w:rFonts w:cstheme="minorHAnsi"/>
          <w:sz w:val="24"/>
          <w:szCs w:val="24"/>
          <w:lang w:val="en-GB"/>
        </w:rPr>
        <w:t>)</w:t>
      </w:r>
      <w:r w:rsidR="00B46507">
        <w:rPr>
          <w:rFonts w:cstheme="minorHAnsi"/>
          <w:sz w:val="24"/>
          <w:szCs w:val="24"/>
          <w:lang w:val="en-GB"/>
        </w:rPr>
        <w:t xml:space="preserve"> over 6 days </w:t>
      </w:r>
      <w:r w:rsidR="00B66D81">
        <w:rPr>
          <w:rFonts w:cstheme="minorHAnsi"/>
          <w:sz w:val="24"/>
          <w:szCs w:val="24"/>
          <w:lang w:val="en-GB"/>
        </w:rPr>
        <w:t xml:space="preserve">during data and sample collection </w:t>
      </w:r>
      <w:r w:rsidR="00B46507">
        <w:rPr>
          <w:rFonts w:cstheme="minorHAnsi"/>
          <w:sz w:val="24"/>
          <w:szCs w:val="24"/>
          <w:lang w:val="en-GB"/>
        </w:rPr>
        <w:t>with 5-6 hours interval</w:t>
      </w:r>
      <w:r w:rsidR="00B66D81">
        <w:rPr>
          <w:rFonts w:cstheme="minorHAnsi"/>
          <w:sz w:val="24"/>
          <w:szCs w:val="24"/>
          <w:lang w:val="en-GB"/>
        </w:rPr>
        <w:t xml:space="preserve"> to achieve all hours </w:t>
      </w:r>
      <w:r w:rsidR="00BE4763">
        <w:rPr>
          <w:rFonts w:cstheme="minorHAnsi"/>
          <w:sz w:val="24"/>
          <w:szCs w:val="24"/>
          <w:lang w:val="en-GB"/>
        </w:rPr>
        <w:t>covering</w:t>
      </w:r>
      <w:r w:rsidR="00B66D81">
        <w:rPr>
          <w:rFonts w:cstheme="minorHAnsi"/>
          <w:sz w:val="24"/>
          <w:szCs w:val="24"/>
          <w:lang w:val="en-GB"/>
        </w:rPr>
        <w:t xml:space="preserve"> </w:t>
      </w:r>
      <w:r w:rsidR="000014C1">
        <w:rPr>
          <w:rFonts w:cstheme="minorHAnsi"/>
          <w:sz w:val="24"/>
          <w:szCs w:val="24"/>
          <w:lang w:val="en-GB"/>
        </w:rPr>
        <w:t>day</w:t>
      </w:r>
      <w:r w:rsidR="00B66D81">
        <w:rPr>
          <w:rFonts w:cstheme="minorHAnsi"/>
          <w:sz w:val="24"/>
          <w:szCs w:val="24"/>
          <w:lang w:val="en-GB"/>
        </w:rPr>
        <w:t xml:space="preserve"> and night</w:t>
      </w:r>
      <w:r w:rsidR="00B728D1">
        <w:rPr>
          <w:rFonts w:cstheme="minorHAnsi"/>
          <w:sz w:val="24"/>
          <w:szCs w:val="24"/>
          <w:lang w:val="en-GB"/>
        </w:rPr>
        <w:t xml:space="preserve"> measurement</w:t>
      </w:r>
      <w:r w:rsidR="00B67F61">
        <w:rPr>
          <w:rFonts w:cstheme="minorHAnsi"/>
          <w:sz w:val="24"/>
          <w:szCs w:val="24"/>
          <w:lang w:val="en-GB"/>
        </w:rPr>
        <w:t>.</w:t>
      </w:r>
      <w:r w:rsidR="00B728D1">
        <w:rPr>
          <w:rFonts w:cstheme="minorHAnsi"/>
          <w:sz w:val="24"/>
          <w:szCs w:val="24"/>
          <w:lang w:val="en-GB"/>
        </w:rPr>
        <w:t xml:space="preserve"> </w:t>
      </w:r>
      <w:r w:rsidR="00662168" w:rsidRPr="00DF54FC">
        <w:rPr>
          <w:rFonts w:cstheme="minorHAnsi"/>
          <w:sz w:val="24"/>
          <w:szCs w:val="24"/>
          <w:lang w:val="en-GB"/>
        </w:rPr>
        <w:t>Cows</w:t>
      </w:r>
      <w:r w:rsidR="00B728D1">
        <w:rPr>
          <w:rFonts w:cstheme="minorHAnsi"/>
          <w:sz w:val="24"/>
          <w:szCs w:val="24"/>
          <w:lang w:val="en-GB"/>
        </w:rPr>
        <w:t xml:space="preserve"> </w:t>
      </w:r>
      <w:r w:rsidR="00662168" w:rsidRPr="00DF54FC">
        <w:rPr>
          <w:rFonts w:cstheme="minorHAnsi"/>
          <w:sz w:val="24"/>
          <w:szCs w:val="24"/>
          <w:lang w:val="en-GB"/>
        </w:rPr>
        <w:t xml:space="preserve">were milked </w:t>
      </w:r>
      <w:r w:rsidR="000038DC" w:rsidRPr="00DF54FC">
        <w:rPr>
          <w:rFonts w:cstheme="minorHAnsi"/>
          <w:sz w:val="24"/>
          <w:szCs w:val="24"/>
          <w:lang w:val="en-GB"/>
        </w:rPr>
        <w:t>daily</w:t>
      </w:r>
      <w:r w:rsidR="00675EF2">
        <w:rPr>
          <w:rFonts w:cstheme="minorHAnsi"/>
          <w:sz w:val="24"/>
          <w:szCs w:val="24"/>
          <w:lang w:val="en-GB"/>
        </w:rPr>
        <w:t>,</w:t>
      </w:r>
      <w:r w:rsidR="000038DC" w:rsidRPr="00DF54FC">
        <w:rPr>
          <w:rFonts w:cstheme="minorHAnsi"/>
          <w:sz w:val="24"/>
          <w:szCs w:val="24"/>
          <w:lang w:val="en-GB"/>
        </w:rPr>
        <w:t xml:space="preserve"> and </w:t>
      </w:r>
      <w:r w:rsidR="00FD7582">
        <w:rPr>
          <w:rFonts w:cstheme="minorHAnsi"/>
          <w:sz w:val="24"/>
          <w:szCs w:val="24"/>
          <w:lang w:val="en-GB"/>
        </w:rPr>
        <w:t xml:space="preserve">samples were </w:t>
      </w:r>
      <w:r w:rsidR="00DF54FC" w:rsidRPr="00DF54FC">
        <w:rPr>
          <w:rFonts w:cstheme="minorHAnsi"/>
          <w:sz w:val="24"/>
          <w:szCs w:val="24"/>
          <w:lang w:val="en-GB"/>
        </w:rPr>
        <w:t>analysed</w:t>
      </w:r>
      <w:r w:rsidR="000038DC" w:rsidRPr="00DF54FC">
        <w:rPr>
          <w:rFonts w:cstheme="minorHAnsi"/>
          <w:sz w:val="24"/>
          <w:szCs w:val="24"/>
          <w:lang w:val="en-GB"/>
        </w:rPr>
        <w:t xml:space="preserve"> for milk composition.</w:t>
      </w:r>
      <w:r w:rsidR="00284AF4">
        <w:rPr>
          <w:rFonts w:cstheme="minorHAnsi"/>
          <w:sz w:val="24"/>
          <w:szCs w:val="24"/>
          <w:lang w:val="en-GB"/>
        </w:rPr>
        <w:t xml:space="preserve"> </w:t>
      </w:r>
      <w:r w:rsidR="00284AF4" w:rsidRPr="00DF54FC">
        <w:rPr>
          <w:rFonts w:cstheme="minorHAnsi"/>
          <w:sz w:val="24"/>
          <w:szCs w:val="24"/>
          <w:lang w:val="en-GB"/>
        </w:rPr>
        <w:t>According to the CH</w:t>
      </w:r>
      <w:r w:rsidR="00284AF4" w:rsidRPr="00DF54FC">
        <w:rPr>
          <w:rFonts w:cstheme="minorHAnsi"/>
          <w:sz w:val="24"/>
          <w:szCs w:val="24"/>
          <w:vertAlign w:val="subscript"/>
          <w:lang w:val="en-GB"/>
        </w:rPr>
        <w:t>4</w:t>
      </w:r>
      <w:r w:rsidR="00284AF4" w:rsidRPr="00DF54FC">
        <w:rPr>
          <w:rFonts w:cstheme="minorHAnsi"/>
          <w:sz w:val="24"/>
          <w:szCs w:val="24"/>
          <w:lang w:val="en-GB"/>
        </w:rPr>
        <w:t xml:space="preserve"> production </w:t>
      </w:r>
      <w:r w:rsidR="00284AF4">
        <w:rPr>
          <w:rFonts w:cstheme="minorHAnsi"/>
          <w:sz w:val="24"/>
          <w:szCs w:val="24"/>
          <w:lang w:val="en-GB"/>
        </w:rPr>
        <w:t xml:space="preserve">expressed </w:t>
      </w:r>
      <w:r w:rsidR="00284AF4" w:rsidRPr="00DF54FC">
        <w:rPr>
          <w:rFonts w:cstheme="minorHAnsi"/>
          <w:sz w:val="24"/>
          <w:szCs w:val="24"/>
          <w:lang w:val="en-GB"/>
        </w:rPr>
        <w:t xml:space="preserve">per unit of </w:t>
      </w:r>
      <w:r w:rsidR="00284AF4">
        <w:rPr>
          <w:rFonts w:cstheme="minorHAnsi"/>
          <w:sz w:val="24"/>
          <w:szCs w:val="24"/>
          <w:lang w:val="en-GB"/>
        </w:rPr>
        <w:t>ECM</w:t>
      </w:r>
      <w:r w:rsidR="00177F8A">
        <w:rPr>
          <w:rFonts w:cstheme="minorHAnsi"/>
          <w:sz w:val="24"/>
          <w:szCs w:val="24"/>
          <w:lang w:val="en-GB"/>
        </w:rPr>
        <w:t xml:space="preserve"> in the experiment</w:t>
      </w:r>
      <w:r w:rsidR="00284AF4" w:rsidRPr="00DF54FC">
        <w:rPr>
          <w:rFonts w:cstheme="minorHAnsi"/>
          <w:sz w:val="24"/>
          <w:szCs w:val="24"/>
          <w:lang w:val="en-GB"/>
        </w:rPr>
        <w:t>, cows were</w:t>
      </w:r>
      <w:r w:rsidR="00284AF4">
        <w:rPr>
          <w:rFonts w:cstheme="minorHAnsi"/>
          <w:sz w:val="24"/>
          <w:szCs w:val="24"/>
          <w:lang w:val="en-GB"/>
        </w:rPr>
        <w:t xml:space="preserve"> </w:t>
      </w:r>
      <w:r w:rsidR="00284AF4" w:rsidRPr="00DF54FC">
        <w:rPr>
          <w:rFonts w:cstheme="minorHAnsi"/>
          <w:sz w:val="24"/>
          <w:szCs w:val="24"/>
          <w:lang w:val="en-GB"/>
        </w:rPr>
        <w:t>grouped into low</w:t>
      </w:r>
      <w:r w:rsidR="002274C9">
        <w:rPr>
          <w:rFonts w:cstheme="minorHAnsi"/>
          <w:sz w:val="24"/>
          <w:szCs w:val="24"/>
          <w:lang w:val="en-GB"/>
        </w:rPr>
        <w:t>-</w:t>
      </w:r>
      <w:r w:rsidR="00284AF4" w:rsidRPr="00DF54FC">
        <w:rPr>
          <w:rFonts w:cstheme="minorHAnsi"/>
          <w:sz w:val="24"/>
          <w:szCs w:val="24"/>
          <w:lang w:val="en-GB"/>
        </w:rPr>
        <w:t xml:space="preserve"> [LM; n = 8; </w:t>
      </w:r>
      <w:r w:rsidR="008D496E">
        <w:rPr>
          <w:rFonts w:cstheme="minorHAnsi"/>
          <w:sz w:val="24"/>
          <w:szCs w:val="24"/>
          <w:lang w:val="en-GB"/>
        </w:rPr>
        <w:t>CH</w:t>
      </w:r>
      <w:r w:rsidR="008D496E" w:rsidRPr="00533594">
        <w:rPr>
          <w:rFonts w:cstheme="minorHAnsi"/>
          <w:sz w:val="24"/>
          <w:szCs w:val="24"/>
          <w:vertAlign w:val="subscript"/>
          <w:lang w:val="en-GB"/>
        </w:rPr>
        <w:t>4</w:t>
      </w:r>
      <w:r w:rsidR="00284AF4" w:rsidRPr="00DF54FC">
        <w:rPr>
          <w:rFonts w:cstheme="minorHAnsi"/>
          <w:sz w:val="24"/>
          <w:szCs w:val="24"/>
          <w:lang w:val="en-GB"/>
        </w:rPr>
        <w:t xml:space="preserve"> intensity of 2</w:t>
      </w:r>
      <w:r w:rsidR="00284AF4">
        <w:rPr>
          <w:rFonts w:cstheme="minorHAnsi"/>
          <w:sz w:val="24"/>
          <w:szCs w:val="24"/>
          <w:lang w:val="en-GB"/>
        </w:rPr>
        <w:t>1</w:t>
      </w:r>
      <w:r w:rsidR="00284AF4" w:rsidRPr="00DF54FC">
        <w:rPr>
          <w:rFonts w:cstheme="minorHAnsi"/>
          <w:sz w:val="24"/>
          <w:szCs w:val="24"/>
          <w:lang w:val="en-GB"/>
        </w:rPr>
        <w:t>±1 g</w:t>
      </w:r>
      <w:r w:rsidR="00284AF4">
        <w:rPr>
          <w:rFonts w:cstheme="minorHAnsi"/>
          <w:sz w:val="24"/>
          <w:szCs w:val="24"/>
          <w:lang w:val="en-GB"/>
        </w:rPr>
        <w:t xml:space="preserve"> </w:t>
      </w:r>
      <w:r w:rsidR="00284AF4" w:rsidRPr="00DF54FC">
        <w:rPr>
          <w:rFonts w:cstheme="minorHAnsi"/>
          <w:sz w:val="24"/>
          <w:szCs w:val="24"/>
          <w:lang w:val="en-GB"/>
        </w:rPr>
        <w:t>CH</w:t>
      </w:r>
      <w:r w:rsidR="00284AF4" w:rsidRPr="00DF54FC">
        <w:rPr>
          <w:rFonts w:cstheme="minorHAnsi"/>
          <w:sz w:val="24"/>
          <w:szCs w:val="24"/>
          <w:vertAlign w:val="subscript"/>
          <w:lang w:val="en-GB"/>
        </w:rPr>
        <w:t>4</w:t>
      </w:r>
      <w:r w:rsidR="00284AF4" w:rsidRPr="00DF54FC">
        <w:rPr>
          <w:rFonts w:cstheme="minorHAnsi"/>
          <w:sz w:val="24"/>
          <w:szCs w:val="24"/>
          <w:lang w:val="en-GB"/>
        </w:rPr>
        <w:t>/kg</w:t>
      </w:r>
      <w:r w:rsidR="00284AF4">
        <w:rPr>
          <w:rFonts w:cstheme="minorHAnsi"/>
          <w:sz w:val="24"/>
          <w:szCs w:val="24"/>
          <w:lang w:val="en-GB"/>
        </w:rPr>
        <w:t xml:space="preserve"> ECM</w:t>
      </w:r>
      <w:r w:rsidR="00284AF4" w:rsidRPr="00DF54FC">
        <w:rPr>
          <w:rFonts w:cstheme="minorHAnsi"/>
          <w:sz w:val="24"/>
          <w:szCs w:val="24"/>
          <w:lang w:val="en-GB"/>
        </w:rPr>
        <w:t>] and high</w:t>
      </w:r>
      <w:r w:rsidR="002274C9">
        <w:rPr>
          <w:rFonts w:cstheme="minorHAnsi"/>
          <w:sz w:val="24"/>
          <w:szCs w:val="24"/>
          <w:lang w:val="en-GB"/>
        </w:rPr>
        <w:t>-</w:t>
      </w:r>
      <w:r w:rsidR="00284AF4" w:rsidRPr="00DF54FC">
        <w:rPr>
          <w:rFonts w:cstheme="minorHAnsi"/>
          <w:sz w:val="24"/>
          <w:szCs w:val="24"/>
          <w:lang w:val="en-GB"/>
        </w:rPr>
        <w:t xml:space="preserve"> [HM; n = 8; 2</w:t>
      </w:r>
      <w:r w:rsidR="00284AF4">
        <w:rPr>
          <w:rFonts w:cstheme="minorHAnsi"/>
          <w:sz w:val="24"/>
          <w:szCs w:val="24"/>
          <w:lang w:val="en-GB"/>
        </w:rPr>
        <w:t xml:space="preserve">8 </w:t>
      </w:r>
      <w:r w:rsidR="00284AF4" w:rsidRPr="00DF54FC">
        <w:rPr>
          <w:rFonts w:cstheme="minorHAnsi"/>
          <w:sz w:val="24"/>
          <w:szCs w:val="24"/>
          <w:lang w:val="en-GB"/>
        </w:rPr>
        <w:t>±</w:t>
      </w:r>
      <w:r w:rsidR="00284AF4">
        <w:rPr>
          <w:rFonts w:cstheme="minorHAnsi"/>
          <w:sz w:val="24"/>
          <w:szCs w:val="24"/>
          <w:lang w:val="en-GB"/>
        </w:rPr>
        <w:t xml:space="preserve"> </w:t>
      </w:r>
      <w:r w:rsidR="00284AF4" w:rsidRPr="00DF54FC">
        <w:rPr>
          <w:rFonts w:cstheme="minorHAnsi"/>
          <w:sz w:val="24"/>
          <w:szCs w:val="24"/>
          <w:lang w:val="en-GB"/>
        </w:rPr>
        <w:t>1 g/kg]</w:t>
      </w:r>
      <w:r w:rsidR="002274C9">
        <w:rPr>
          <w:rFonts w:cstheme="minorHAnsi"/>
          <w:sz w:val="24"/>
          <w:szCs w:val="24"/>
          <w:lang w:val="en-GB"/>
        </w:rPr>
        <w:t xml:space="preserve"> CH</w:t>
      </w:r>
      <w:r w:rsidR="002274C9" w:rsidRPr="007025BC">
        <w:rPr>
          <w:rFonts w:cstheme="minorHAnsi"/>
          <w:sz w:val="24"/>
          <w:szCs w:val="24"/>
          <w:vertAlign w:val="subscript"/>
          <w:lang w:val="en-GB"/>
        </w:rPr>
        <w:t>4</w:t>
      </w:r>
      <w:r w:rsidR="002274C9">
        <w:rPr>
          <w:rFonts w:cstheme="minorHAnsi"/>
          <w:sz w:val="24"/>
          <w:szCs w:val="24"/>
          <w:lang w:val="en-GB"/>
        </w:rPr>
        <w:t xml:space="preserve"> emitters</w:t>
      </w:r>
      <w:r w:rsidR="00284AF4" w:rsidRPr="00DF54FC">
        <w:rPr>
          <w:rFonts w:cstheme="minorHAnsi"/>
          <w:sz w:val="24"/>
          <w:szCs w:val="24"/>
          <w:lang w:val="en-GB"/>
        </w:rPr>
        <w:t xml:space="preserve">. </w:t>
      </w:r>
      <w:r w:rsidR="000038DC" w:rsidRPr="00DF54FC">
        <w:rPr>
          <w:rFonts w:cstheme="minorHAnsi"/>
          <w:sz w:val="24"/>
          <w:szCs w:val="24"/>
          <w:lang w:val="en-GB"/>
        </w:rPr>
        <w:t xml:space="preserve"> </w:t>
      </w:r>
      <w:r w:rsidR="00AE1ECC" w:rsidRPr="00DF54FC">
        <w:rPr>
          <w:rFonts w:cstheme="minorHAnsi"/>
          <w:sz w:val="24"/>
          <w:szCs w:val="24"/>
          <w:lang w:val="en-GB"/>
        </w:rPr>
        <w:t xml:space="preserve">Linear mixed-effect model </w:t>
      </w:r>
      <w:r w:rsidR="00A3551D">
        <w:rPr>
          <w:rFonts w:cstheme="minorHAnsi"/>
          <w:sz w:val="24"/>
          <w:szCs w:val="24"/>
          <w:lang w:val="en-GB"/>
        </w:rPr>
        <w:t xml:space="preserve">from the </w:t>
      </w:r>
      <w:proofErr w:type="spellStart"/>
      <w:r w:rsidR="00A3551D" w:rsidRPr="007025BC">
        <w:rPr>
          <w:rFonts w:cstheme="minorHAnsi"/>
          <w:i/>
          <w:iCs/>
          <w:sz w:val="24"/>
          <w:szCs w:val="24"/>
          <w:lang w:val="en-GB"/>
        </w:rPr>
        <w:t>nlme</w:t>
      </w:r>
      <w:proofErr w:type="spellEnd"/>
      <w:r w:rsidR="00A3551D">
        <w:rPr>
          <w:rFonts w:cstheme="minorHAnsi"/>
          <w:sz w:val="24"/>
          <w:szCs w:val="24"/>
          <w:lang w:val="en-GB"/>
        </w:rPr>
        <w:t xml:space="preserve"> pa</w:t>
      </w:r>
      <w:r w:rsidR="0030447F">
        <w:rPr>
          <w:rFonts w:cstheme="minorHAnsi"/>
          <w:sz w:val="24"/>
          <w:szCs w:val="24"/>
          <w:lang w:val="en-GB"/>
        </w:rPr>
        <w:t xml:space="preserve">ckage in R </w:t>
      </w:r>
      <w:r w:rsidR="00AE1ECC" w:rsidRPr="00DF54FC">
        <w:rPr>
          <w:rFonts w:cstheme="minorHAnsi"/>
          <w:sz w:val="24"/>
          <w:szCs w:val="24"/>
          <w:lang w:val="en-GB"/>
        </w:rPr>
        <w:t xml:space="preserve">was used to </w:t>
      </w:r>
      <w:r w:rsidR="00FD7582">
        <w:rPr>
          <w:rFonts w:cstheme="minorHAnsi"/>
          <w:sz w:val="24"/>
          <w:szCs w:val="24"/>
          <w:lang w:val="en-GB"/>
        </w:rPr>
        <w:t>test</w:t>
      </w:r>
      <w:r w:rsidR="00FD7582" w:rsidRPr="00DF54FC">
        <w:rPr>
          <w:rFonts w:cstheme="minorHAnsi"/>
          <w:sz w:val="24"/>
          <w:szCs w:val="24"/>
          <w:lang w:val="en-GB"/>
        </w:rPr>
        <w:t xml:space="preserve"> </w:t>
      </w:r>
      <w:r w:rsidR="00AE1ECC" w:rsidRPr="00DF54FC">
        <w:rPr>
          <w:rFonts w:cstheme="minorHAnsi"/>
          <w:sz w:val="24"/>
          <w:szCs w:val="24"/>
          <w:lang w:val="en-GB"/>
        </w:rPr>
        <w:t xml:space="preserve">the differences between </w:t>
      </w:r>
      <w:r w:rsidR="00CA63F0">
        <w:rPr>
          <w:rFonts w:cstheme="minorHAnsi"/>
          <w:sz w:val="24"/>
          <w:szCs w:val="24"/>
          <w:lang w:val="en-GB"/>
        </w:rPr>
        <w:t xml:space="preserve">the two </w:t>
      </w:r>
      <w:r w:rsidR="00AD60BF">
        <w:rPr>
          <w:rFonts w:cstheme="minorHAnsi"/>
          <w:sz w:val="24"/>
          <w:szCs w:val="24"/>
          <w:lang w:val="en-GB"/>
        </w:rPr>
        <w:t>phenotypes</w:t>
      </w:r>
      <w:r w:rsidR="00AE1ECC" w:rsidRPr="00DF54FC">
        <w:rPr>
          <w:rFonts w:cstheme="minorHAnsi"/>
          <w:sz w:val="24"/>
          <w:szCs w:val="24"/>
          <w:lang w:val="en-GB"/>
        </w:rPr>
        <w:t xml:space="preserve"> </w:t>
      </w:r>
      <w:r w:rsidR="007C40F1">
        <w:rPr>
          <w:rFonts w:cstheme="minorHAnsi"/>
          <w:sz w:val="24"/>
          <w:szCs w:val="24"/>
          <w:lang w:val="en-GB"/>
        </w:rPr>
        <w:t>on total tract nutrient digestibility and energy utilization</w:t>
      </w:r>
      <w:r w:rsidR="00AE1ECC" w:rsidRPr="00DF54FC">
        <w:rPr>
          <w:rFonts w:cstheme="minorHAnsi"/>
          <w:sz w:val="24"/>
          <w:szCs w:val="24"/>
          <w:lang w:val="en-GB"/>
        </w:rPr>
        <w:t xml:space="preserve">. The model included </w:t>
      </w:r>
      <w:r w:rsidR="00AD60BF">
        <w:rPr>
          <w:rFonts w:cstheme="minorHAnsi"/>
          <w:sz w:val="24"/>
          <w:szCs w:val="24"/>
          <w:lang w:val="en-GB"/>
        </w:rPr>
        <w:t>phenotype</w:t>
      </w:r>
      <w:r w:rsidR="004E6302">
        <w:rPr>
          <w:rFonts w:cstheme="minorHAnsi"/>
          <w:sz w:val="24"/>
          <w:szCs w:val="24"/>
          <w:lang w:val="en-GB"/>
        </w:rPr>
        <w:t>s</w:t>
      </w:r>
      <w:r w:rsidR="00AE1ECC" w:rsidRPr="00DF54FC">
        <w:rPr>
          <w:rFonts w:cstheme="minorHAnsi"/>
          <w:sz w:val="24"/>
          <w:szCs w:val="24"/>
          <w:lang w:val="en-GB"/>
        </w:rPr>
        <w:t xml:space="preserve"> (</w:t>
      </w:r>
      <w:r w:rsidR="004E6302">
        <w:rPr>
          <w:rFonts w:cstheme="minorHAnsi"/>
          <w:sz w:val="24"/>
          <w:szCs w:val="24"/>
          <w:lang w:val="en-GB"/>
        </w:rPr>
        <w:t>LM</w:t>
      </w:r>
      <w:r w:rsidR="004E6302" w:rsidRPr="00DF54FC">
        <w:rPr>
          <w:rFonts w:cstheme="minorHAnsi"/>
          <w:sz w:val="24"/>
          <w:szCs w:val="24"/>
          <w:lang w:val="en-GB"/>
        </w:rPr>
        <w:t xml:space="preserve"> </w:t>
      </w:r>
      <w:r w:rsidR="00AE1ECC" w:rsidRPr="00DF54FC">
        <w:rPr>
          <w:rFonts w:cstheme="minorHAnsi"/>
          <w:sz w:val="24"/>
          <w:szCs w:val="24"/>
          <w:lang w:val="en-GB"/>
        </w:rPr>
        <w:t xml:space="preserve">and </w:t>
      </w:r>
      <w:r w:rsidR="004E6302">
        <w:rPr>
          <w:rFonts w:cstheme="minorHAnsi"/>
          <w:sz w:val="24"/>
          <w:szCs w:val="24"/>
          <w:lang w:val="en-GB"/>
        </w:rPr>
        <w:t>HM</w:t>
      </w:r>
      <w:r w:rsidR="00AE1ECC" w:rsidRPr="00DF54FC">
        <w:rPr>
          <w:rFonts w:cstheme="minorHAnsi"/>
          <w:sz w:val="24"/>
          <w:szCs w:val="24"/>
          <w:lang w:val="en-GB"/>
        </w:rPr>
        <w:t>)</w:t>
      </w:r>
      <w:r w:rsidR="00784671">
        <w:rPr>
          <w:rFonts w:cstheme="minorHAnsi"/>
          <w:sz w:val="24"/>
          <w:szCs w:val="24"/>
          <w:lang w:val="en-GB"/>
        </w:rPr>
        <w:t xml:space="preserve"> </w:t>
      </w:r>
      <w:r w:rsidR="00AE1ECC" w:rsidRPr="00DF54FC">
        <w:rPr>
          <w:rFonts w:cstheme="minorHAnsi"/>
          <w:sz w:val="24"/>
          <w:szCs w:val="24"/>
          <w:lang w:val="en-GB"/>
        </w:rPr>
        <w:t xml:space="preserve">as fixed </w:t>
      </w:r>
      <w:r w:rsidR="00E56986">
        <w:rPr>
          <w:rFonts w:cstheme="minorHAnsi"/>
          <w:sz w:val="24"/>
          <w:szCs w:val="24"/>
          <w:lang w:val="en-GB"/>
        </w:rPr>
        <w:t>effects</w:t>
      </w:r>
      <w:r w:rsidR="00AE1ECC" w:rsidRPr="00DF54FC">
        <w:rPr>
          <w:rFonts w:cstheme="minorHAnsi"/>
          <w:sz w:val="24"/>
          <w:szCs w:val="24"/>
          <w:lang w:val="en-GB"/>
        </w:rPr>
        <w:t xml:space="preserve"> and individual animal and parity (primiparous and multiparous) as random effects. Inclusion of parity as random factor in the model did not change effects and was therefore not included in the final model. Data are presented as L</w:t>
      </w:r>
      <w:r w:rsidR="00900396">
        <w:rPr>
          <w:rFonts w:cstheme="minorHAnsi"/>
          <w:sz w:val="24"/>
          <w:szCs w:val="24"/>
          <w:lang w:val="en-GB"/>
        </w:rPr>
        <w:t xml:space="preserve">east </w:t>
      </w:r>
      <w:r w:rsidR="00AE1ECC" w:rsidRPr="00DF54FC">
        <w:rPr>
          <w:rFonts w:cstheme="minorHAnsi"/>
          <w:sz w:val="24"/>
          <w:szCs w:val="24"/>
          <w:lang w:val="en-GB"/>
        </w:rPr>
        <w:t>S</w:t>
      </w:r>
      <w:r w:rsidR="00900396">
        <w:rPr>
          <w:rFonts w:cstheme="minorHAnsi"/>
          <w:sz w:val="24"/>
          <w:szCs w:val="24"/>
          <w:lang w:val="en-GB"/>
        </w:rPr>
        <w:t>quares</w:t>
      </w:r>
      <w:r w:rsidR="00AE1ECC" w:rsidRPr="00DF54FC">
        <w:rPr>
          <w:rFonts w:cstheme="minorHAnsi"/>
          <w:sz w:val="24"/>
          <w:szCs w:val="24"/>
          <w:lang w:val="en-GB"/>
        </w:rPr>
        <w:t xml:space="preserve"> </w:t>
      </w:r>
      <w:r w:rsidR="00A110B7">
        <w:rPr>
          <w:rFonts w:cstheme="minorHAnsi"/>
          <w:sz w:val="24"/>
          <w:szCs w:val="24"/>
          <w:lang w:val="en-GB"/>
        </w:rPr>
        <w:t>M</w:t>
      </w:r>
      <w:r w:rsidR="00AE1ECC" w:rsidRPr="00DF54FC">
        <w:rPr>
          <w:rFonts w:cstheme="minorHAnsi"/>
          <w:sz w:val="24"/>
          <w:szCs w:val="24"/>
          <w:lang w:val="en-GB"/>
        </w:rPr>
        <w:t xml:space="preserve">eans. Statistical significance of </w:t>
      </w:r>
      <w:r w:rsidR="00E3470F">
        <w:rPr>
          <w:rFonts w:cstheme="minorHAnsi"/>
          <w:sz w:val="24"/>
          <w:szCs w:val="24"/>
          <w:lang w:val="en-GB"/>
        </w:rPr>
        <w:t xml:space="preserve">the </w:t>
      </w:r>
      <w:r w:rsidR="00AE1ECC" w:rsidRPr="00DF54FC">
        <w:rPr>
          <w:rFonts w:cstheme="minorHAnsi"/>
          <w:sz w:val="24"/>
          <w:szCs w:val="24"/>
          <w:lang w:val="en-GB"/>
        </w:rPr>
        <w:t xml:space="preserve">fixed effect was stated if </w:t>
      </w:r>
      <w:r w:rsidR="00AE1ECC" w:rsidRPr="00DF54FC">
        <w:rPr>
          <w:rFonts w:cstheme="minorHAnsi"/>
          <w:i/>
          <w:iCs/>
          <w:sz w:val="24"/>
          <w:szCs w:val="24"/>
          <w:lang w:val="en-GB"/>
        </w:rPr>
        <w:t>P</w:t>
      </w:r>
      <w:r w:rsidR="00AE1ECC" w:rsidRPr="00DF54FC">
        <w:rPr>
          <w:rFonts w:cstheme="minorHAnsi"/>
          <w:sz w:val="24"/>
          <w:szCs w:val="24"/>
          <w:lang w:val="en-GB"/>
        </w:rPr>
        <w:t>&lt;0.05, or tendency if 0.05≤</w:t>
      </w:r>
      <w:r w:rsidR="00AE1ECC" w:rsidRPr="00DF54FC">
        <w:rPr>
          <w:rFonts w:cstheme="minorHAnsi"/>
          <w:i/>
          <w:iCs/>
          <w:sz w:val="24"/>
          <w:szCs w:val="24"/>
          <w:lang w:val="en-GB"/>
        </w:rPr>
        <w:t>P</w:t>
      </w:r>
      <w:r w:rsidR="00AE1ECC" w:rsidRPr="00DF54FC">
        <w:rPr>
          <w:rFonts w:cstheme="minorHAnsi"/>
          <w:sz w:val="24"/>
          <w:szCs w:val="24"/>
          <w:lang w:val="en-GB"/>
        </w:rPr>
        <w:t>&lt;0.10.</w:t>
      </w:r>
    </w:p>
    <w:p w14:paraId="6ECC9DF3" w14:textId="77777777" w:rsidR="00D110F7" w:rsidRPr="00DF54FC" w:rsidRDefault="00D110F7" w:rsidP="00394E5B">
      <w:pPr>
        <w:spacing w:after="0" w:line="276" w:lineRule="auto"/>
        <w:jc w:val="both"/>
        <w:rPr>
          <w:rFonts w:cstheme="minorHAnsi"/>
          <w:sz w:val="24"/>
          <w:szCs w:val="24"/>
          <w:lang w:val="en-GB"/>
        </w:rPr>
      </w:pPr>
    </w:p>
    <w:p w14:paraId="2B640BC6" w14:textId="67102378" w:rsidR="007442CB" w:rsidRDefault="001B342B" w:rsidP="00D110F7">
      <w:pPr>
        <w:spacing w:after="0" w:line="276" w:lineRule="auto"/>
        <w:jc w:val="both"/>
        <w:rPr>
          <w:rFonts w:cstheme="minorHAnsi"/>
          <w:sz w:val="24"/>
          <w:szCs w:val="24"/>
          <w:lang w:val="en-GB"/>
        </w:rPr>
      </w:pPr>
      <w:r w:rsidRPr="00DF54FC">
        <w:rPr>
          <w:rFonts w:cstheme="minorHAnsi"/>
          <w:b/>
          <w:bCs/>
          <w:sz w:val="24"/>
          <w:szCs w:val="24"/>
          <w:lang w:val="en-GB"/>
        </w:rPr>
        <w:t>Results:</w:t>
      </w:r>
      <w:r w:rsidR="00D110F7" w:rsidRPr="00DF54FC">
        <w:rPr>
          <w:rFonts w:cstheme="minorHAnsi"/>
          <w:b/>
          <w:bCs/>
          <w:sz w:val="24"/>
          <w:szCs w:val="24"/>
          <w:lang w:val="en-GB"/>
        </w:rPr>
        <w:t xml:space="preserve"> </w:t>
      </w:r>
      <w:r w:rsidR="00FA34AE" w:rsidRPr="00DF54FC">
        <w:rPr>
          <w:rFonts w:cstheme="minorHAnsi"/>
          <w:sz w:val="24"/>
          <w:szCs w:val="24"/>
          <w:lang w:val="en-GB"/>
        </w:rPr>
        <w:t>T</w:t>
      </w:r>
      <w:r w:rsidRPr="00DF54FC">
        <w:rPr>
          <w:rFonts w:cstheme="minorHAnsi"/>
          <w:sz w:val="24"/>
          <w:szCs w:val="24"/>
          <w:lang w:val="en-GB"/>
        </w:rPr>
        <w:t>otal-tract digestibility</w:t>
      </w:r>
      <w:r w:rsidR="00FA34AE" w:rsidRPr="00DF54FC">
        <w:rPr>
          <w:rFonts w:cstheme="minorHAnsi"/>
          <w:sz w:val="24"/>
          <w:szCs w:val="24"/>
          <w:lang w:val="en-GB"/>
        </w:rPr>
        <w:t xml:space="preserve"> of </w:t>
      </w:r>
      <w:r w:rsidR="00294C15">
        <w:rPr>
          <w:rFonts w:cstheme="minorHAnsi"/>
          <w:sz w:val="24"/>
          <w:szCs w:val="24"/>
          <w:lang w:val="en-GB"/>
        </w:rPr>
        <w:t>DM</w:t>
      </w:r>
      <w:r w:rsidR="00FA34AE" w:rsidRPr="00DF54FC">
        <w:rPr>
          <w:rFonts w:cstheme="minorHAnsi"/>
          <w:sz w:val="24"/>
          <w:szCs w:val="24"/>
          <w:lang w:val="en-GB"/>
        </w:rPr>
        <w:t xml:space="preserve">, </w:t>
      </w:r>
      <w:r w:rsidR="00C93343" w:rsidRPr="00DF54FC">
        <w:rPr>
          <w:rFonts w:cstheme="minorHAnsi"/>
          <w:sz w:val="24"/>
          <w:szCs w:val="24"/>
          <w:lang w:val="en-GB"/>
        </w:rPr>
        <w:t xml:space="preserve">neutral detergent </w:t>
      </w:r>
      <w:r w:rsidR="00DF54FC" w:rsidRPr="00DF54FC">
        <w:rPr>
          <w:rFonts w:cstheme="minorHAnsi"/>
          <w:sz w:val="24"/>
          <w:szCs w:val="24"/>
          <w:lang w:val="en-GB"/>
        </w:rPr>
        <w:t>fibre</w:t>
      </w:r>
      <w:r w:rsidR="00C93343" w:rsidRPr="00DF54FC">
        <w:rPr>
          <w:rFonts w:cstheme="minorHAnsi"/>
          <w:sz w:val="24"/>
          <w:szCs w:val="24"/>
          <w:lang w:val="en-GB"/>
        </w:rPr>
        <w:t xml:space="preserve"> (NDF)</w:t>
      </w:r>
      <w:r w:rsidR="00FA34AE" w:rsidRPr="00DF54FC">
        <w:rPr>
          <w:rFonts w:cstheme="minorHAnsi"/>
          <w:sz w:val="24"/>
          <w:szCs w:val="24"/>
          <w:lang w:val="en-GB"/>
        </w:rPr>
        <w:t xml:space="preserve"> and </w:t>
      </w:r>
      <w:r w:rsidR="00C93343" w:rsidRPr="00DF54FC">
        <w:rPr>
          <w:rFonts w:cstheme="minorHAnsi"/>
          <w:sz w:val="24"/>
          <w:szCs w:val="24"/>
          <w:lang w:val="en-GB"/>
        </w:rPr>
        <w:t xml:space="preserve">acid detergent </w:t>
      </w:r>
      <w:r w:rsidR="00DF54FC" w:rsidRPr="00DF54FC">
        <w:rPr>
          <w:rFonts w:cstheme="minorHAnsi"/>
          <w:sz w:val="24"/>
          <w:szCs w:val="24"/>
          <w:lang w:val="en-GB"/>
        </w:rPr>
        <w:t>fibre</w:t>
      </w:r>
      <w:r w:rsidR="00C93343" w:rsidRPr="00DF54FC">
        <w:rPr>
          <w:rFonts w:cstheme="minorHAnsi"/>
          <w:sz w:val="24"/>
          <w:szCs w:val="24"/>
          <w:lang w:val="en-GB"/>
        </w:rPr>
        <w:t xml:space="preserve"> (ADF)</w:t>
      </w:r>
      <w:r w:rsidRPr="00DF54FC">
        <w:rPr>
          <w:rFonts w:cstheme="minorHAnsi"/>
          <w:sz w:val="24"/>
          <w:szCs w:val="24"/>
          <w:lang w:val="en-GB"/>
        </w:rPr>
        <w:t xml:space="preserve"> were not </w:t>
      </w:r>
      <w:r w:rsidR="000A66C3">
        <w:rPr>
          <w:rFonts w:cstheme="minorHAnsi"/>
          <w:sz w:val="24"/>
          <w:szCs w:val="24"/>
          <w:lang w:val="en-GB"/>
        </w:rPr>
        <w:t xml:space="preserve">statistically </w:t>
      </w:r>
      <w:r w:rsidRPr="00DF54FC">
        <w:rPr>
          <w:rFonts w:cstheme="minorHAnsi"/>
          <w:sz w:val="24"/>
          <w:szCs w:val="24"/>
          <w:lang w:val="en-GB"/>
        </w:rPr>
        <w:t>different between groups</w:t>
      </w:r>
      <w:r w:rsidR="00FA34AE" w:rsidRPr="00DF54FC">
        <w:rPr>
          <w:rFonts w:cstheme="minorHAnsi"/>
          <w:sz w:val="24"/>
          <w:szCs w:val="24"/>
          <w:lang w:val="en-GB"/>
        </w:rPr>
        <w:t xml:space="preserve"> (</w:t>
      </w:r>
      <w:r w:rsidR="00C63D49">
        <w:rPr>
          <w:rFonts w:cstheme="minorHAnsi"/>
          <w:sz w:val="24"/>
          <w:szCs w:val="24"/>
          <w:lang w:val="en-GB"/>
        </w:rPr>
        <w:t xml:space="preserve">data not shown, </w:t>
      </w:r>
      <w:r w:rsidR="00FA34AE" w:rsidRPr="00DF54FC">
        <w:rPr>
          <w:rFonts w:cstheme="minorHAnsi"/>
          <w:sz w:val="24"/>
          <w:szCs w:val="24"/>
          <w:lang w:val="en-GB"/>
        </w:rPr>
        <w:t>P&gt;0.</w:t>
      </w:r>
      <w:r w:rsidR="003F4CF2">
        <w:rPr>
          <w:rFonts w:cstheme="minorHAnsi"/>
          <w:sz w:val="24"/>
          <w:szCs w:val="24"/>
          <w:lang w:val="en-GB"/>
        </w:rPr>
        <w:t>1</w:t>
      </w:r>
      <w:r w:rsidR="00FA34AE" w:rsidRPr="00DF54FC">
        <w:rPr>
          <w:rFonts w:cstheme="minorHAnsi"/>
          <w:sz w:val="24"/>
          <w:szCs w:val="24"/>
          <w:lang w:val="en-GB"/>
        </w:rPr>
        <w:t>)</w:t>
      </w:r>
      <w:r w:rsidR="00945161">
        <w:rPr>
          <w:rFonts w:cstheme="minorHAnsi"/>
          <w:sz w:val="24"/>
          <w:szCs w:val="24"/>
          <w:lang w:val="en-GB"/>
        </w:rPr>
        <w:t xml:space="preserve">, </w:t>
      </w:r>
      <w:r w:rsidR="007025BC">
        <w:rPr>
          <w:rFonts w:cstheme="minorHAnsi"/>
          <w:sz w:val="24"/>
          <w:szCs w:val="24"/>
          <w:lang w:val="en-GB"/>
        </w:rPr>
        <w:t>while the</w:t>
      </w:r>
      <w:r w:rsidR="00C76359" w:rsidRPr="00DF54FC">
        <w:rPr>
          <w:rFonts w:cstheme="minorHAnsi"/>
          <w:sz w:val="24"/>
          <w:szCs w:val="24"/>
          <w:lang w:val="en-GB"/>
        </w:rPr>
        <w:t xml:space="preserve"> digestibility of NDF and ADF were numerically higher in LM</w:t>
      </w:r>
      <w:r w:rsidR="00C93343" w:rsidRPr="00DF54FC">
        <w:rPr>
          <w:rFonts w:cstheme="minorHAnsi"/>
          <w:sz w:val="24"/>
          <w:szCs w:val="24"/>
          <w:lang w:val="en-GB"/>
        </w:rPr>
        <w:t xml:space="preserve"> (</w:t>
      </w:r>
      <w:r w:rsidR="00F249B0" w:rsidRPr="00DF54FC">
        <w:rPr>
          <w:rFonts w:cstheme="minorHAnsi"/>
          <w:sz w:val="24"/>
          <w:szCs w:val="24"/>
          <w:lang w:val="en-GB"/>
        </w:rPr>
        <w:t>7</w:t>
      </w:r>
      <w:r w:rsidR="004B36FB">
        <w:rPr>
          <w:rFonts w:cstheme="minorHAnsi"/>
          <w:sz w:val="24"/>
          <w:szCs w:val="24"/>
          <w:lang w:val="en-GB"/>
        </w:rPr>
        <w:t>4</w:t>
      </w:r>
      <w:r w:rsidR="000955D1" w:rsidRPr="00DF54FC">
        <w:rPr>
          <w:rFonts w:cstheme="minorHAnsi"/>
          <w:sz w:val="24"/>
          <w:szCs w:val="24"/>
          <w:lang w:val="en-GB"/>
        </w:rPr>
        <w:t>%</w:t>
      </w:r>
      <w:r w:rsidR="00DF3DD6" w:rsidRPr="00DF54FC">
        <w:rPr>
          <w:rFonts w:cstheme="minorHAnsi"/>
          <w:sz w:val="24"/>
          <w:szCs w:val="24"/>
          <w:lang w:val="en-GB"/>
        </w:rPr>
        <w:t xml:space="preserve"> and </w:t>
      </w:r>
      <w:r w:rsidR="00A0698A" w:rsidRPr="00DF54FC">
        <w:rPr>
          <w:rFonts w:cstheme="minorHAnsi"/>
          <w:sz w:val="24"/>
          <w:szCs w:val="24"/>
          <w:lang w:val="en-GB"/>
        </w:rPr>
        <w:t>71%</w:t>
      </w:r>
      <w:r w:rsidR="00B24E1B">
        <w:rPr>
          <w:rFonts w:cstheme="minorHAnsi"/>
          <w:sz w:val="24"/>
          <w:szCs w:val="24"/>
          <w:lang w:val="en-GB"/>
        </w:rPr>
        <w:t>, respectively</w:t>
      </w:r>
      <w:r w:rsidR="00C93343" w:rsidRPr="00DF54FC">
        <w:rPr>
          <w:rFonts w:cstheme="minorHAnsi"/>
          <w:sz w:val="24"/>
          <w:szCs w:val="24"/>
          <w:lang w:val="en-GB"/>
        </w:rPr>
        <w:t>)</w:t>
      </w:r>
      <w:r w:rsidR="00C76359" w:rsidRPr="00DF54FC">
        <w:rPr>
          <w:rFonts w:cstheme="minorHAnsi"/>
          <w:sz w:val="24"/>
          <w:szCs w:val="24"/>
          <w:lang w:val="en-GB"/>
        </w:rPr>
        <w:t xml:space="preserve"> as compared with HM</w:t>
      </w:r>
      <w:r w:rsidR="000955D1" w:rsidRPr="00DF54FC">
        <w:rPr>
          <w:rFonts w:cstheme="minorHAnsi"/>
          <w:sz w:val="24"/>
          <w:szCs w:val="24"/>
          <w:lang w:val="en-GB"/>
        </w:rPr>
        <w:t xml:space="preserve"> (</w:t>
      </w:r>
      <w:r w:rsidR="00A0698A" w:rsidRPr="00DF54FC">
        <w:rPr>
          <w:rFonts w:cstheme="minorHAnsi"/>
          <w:sz w:val="24"/>
          <w:szCs w:val="24"/>
          <w:lang w:val="en-GB"/>
        </w:rPr>
        <w:t>7</w:t>
      </w:r>
      <w:r w:rsidR="004B36FB">
        <w:rPr>
          <w:rFonts w:cstheme="minorHAnsi"/>
          <w:sz w:val="24"/>
          <w:szCs w:val="24"/>
          <w:lang w:val="en-GB"/>
        </w:rPr>
        <w:t>2</w:t>
      </w:r>
      <w:r w:rsidR="00A0698A" w:rsidRPr="00DF54FC">
        <w:rPr>
          <w:rFonts w:cstheme="minorHAnsi"/>
          <w:sz w:val="24"/>
          <w:szCs w:val="24"/>
          <w:lang w:val="en-GB"/>
        </w:rPr>
        <w:t xml:space="preserve">% and </w:t>
      </w:r>
      <w:r w:rsidR="00040B94" w:rsidRPr="00DF54FC">
        <w:rPr>
          <w:rFonts w:cstheme="minorHAnsi"/>
          <w:sz w:val="24"/>
          <w:szCs w:val="24"/>
          <w:lang w:val="en-GB"/>
        </w:rPr>
        <w:t>69</w:t>
      </w:r>
      <w:r w:rsidR="00A0698A" w:rsidRPr="00DF54FC">
        <w:rPr>
          <w:rFonts w:cstheme="minorHAnsi"/>
          <w:sz w:val="24"/>
          <w:szCs w:val="24"/>
          <w:lang w:val="en-GB"/>
        </w:rPr>
        <w:t>%</w:t>
      </w:r>
      <w:r w:rsidR="000955D1" w:rsidRPr="00DF54FC">
        <w:rPr>
          <w:rFonts w:cstheme="minorHAnsi"/>
          <w:sz w:val="24"/>
          <w:szCs w:val="24"/>
          <w:lang w:val="en-GB"/>
        </w:rPr>
        <w:t>)</w:t>
      </w:r>
      <w:r w:rsidR="00C76359" w:rsidRPr="00DF54FC">
        <w:rPr>
          <w:rFonts w:cstheme="minorHAnsi"/>
          <w:sz w:val="24"/>
          <w:szCs w:val="24"/>
          <w:lang w:val="en-GB"/>
        </w:rPr>
        <w:t xml:space="preserve">. </w:t>
      </w:r>
      <w:r w:rsidR="007442CB" w:rsidRPr="00DF54FC">
        <w:rPr>
          <w:rFonts w:cstheme="minorHAnsi"/>
          <w:sz w:val="24"/>
          <w:szCs w:val="24"/>
          <w:lang w:val="en-GB"/>
        </w:rPr>
        <w:t>The gross energy intake</w:t>
      </w:r>
      <w:r w:rsidR="00AF73E7">
        <w:rPr>
          <w:rFonts w:cstheme="minorHAnsi"/>
          <w:sz w:val="24"/>
          <w:szCs w:val="24"/>
          <w:lang w:val="en-GB"/>
        </w:rPr>
        <w:t xml:space="preserve">, </w:t>
      </w:r>
      <w:r w:rsidR="007B68BC">
        <w:rPr>
          <w:rFonts w:cstheme="minorHAnsi"/>
          <w:sz w:val="24"/>
          <w:szCs w:val="24"/>
          <w:lang w:val="en-GB"/>
        </w:rPr>
        <w:t xml:space="preserve">and </w:t>
      </w:r>
      <w:r w:rsidR="007442CB" w:rsidRPr="00DF54FC">
        <w:rPr>
          <w:rFonts w:cstheme="minorHAnsi"/>
          <w:sz w:val="24"/>
          <w:szCs w:val="24"/>
          <w:lang w:val="en-GB"/>
        </w:rPr>
        <w:t xml:space="preserve">energy loss in the </w:t>
      </w:r>
      <w:r w:rsidR="00DF54FC" w:rsidRPr="00DF54FC">
        <w:rPr>
          <w:rFonts w:cstheme="minorHAnsi"/>
          <w:sz w:val="24"/>
          <w:szCs w:val="24"/>
          <w:lang w:val="en-GB"/>
        </w:rPr>
        <w:t>fa</w:t>
      </w:r>
      <w:r w:rsidR="00032FD9">
        <w:rPr>
          <w:rFonts w:cstheme="minorHAnsi"/>
          <w:sz w:val="24"/>
          <w:szCs w:val="24"/>
          <w:lang w:val="en-GB"/>
        </w:rPr>
        <w:t>e</w:t>
      </w:r>
      <w:r w:rsidR="00DF54FC" w:rsidRPr="00DF54FC">
        <w:rPr>
          <w:rFonts w:cstheme="minorHAnsi"/>
          <w:sz w:val="24"/>
          <w:szCs w:val="24"/>
          <w:lang w:val="en-GB"/>
        </w:rPr>
        <w:t>ces</w:t>
      </w:r>
      <w:r w:rsidR="007442CB" w:rsidRPr="00DF54FC">
        <w:rPr>
          <w:rFonts w:cstheme="minorHAnsi"/>
          <w:sz w:val="24"/>
          <w:szCs w:val="24"/>
          <w:lang w:val="en-GB"/>
        </w:rPr>
        <w:t xml:space="preserve">, urine, </w:t>
      </w:r>
      <w:r w:rsidR="008D496E">
        <w:rPr>
          <w:rFonts w:cstheme="minorHAnsi"/>
          <w:sz w:val="24"/>
          <w:szCs w:val="24"/>
          <w:lang w:val="en-GB"/>
        </w:rPr>
        <w:t>CH</w:t>
      </w:r>
      <w:r w:rsidR="008D496E" w:rsidRPr="00533594">
        <w:rPr>
          <w:rFonts w:cstheme="minorHAnsi"/>
          <w:sz w:val="24"/>
          <w:szCs w:val="24"/>
          <w:vertAlign w:val="subscript"/>
          <w:lang w:val="en-GB"/>
        </w:rPr>
        <w:t>4</w:t>
      </w:r>
      <w:r w:rsidR="007442CB" w:rsidRPr="00DF54FC">
        <w:rPr>
          <w:rFonts w:cstheme="minorHAnsi"/>
          <w:sz w:val="24"/>
          <w:szCs w:val="24"/>
          <w:lang w:val="en-GB"/>
        </w:rPr>
        <w:t>, heat</w:t>
      </w:r>
      <w:r w:rsidR="0055755F">
        <w:rPr>
          <w:rFonts w:cstheme="minorHAnsi"/>
          <w:sz w:val="24"/>
          <w:szCs w:val="24"/>
          <w:lang w:val="en-GB"/>
        </w:rPr>
        <w:t>, and metabolizable energy</w:t>
      </w:r>
      <w:r w:rsidR="007D6AB7">
        <w:rPr>
          <w:rFonts w:cstheme="minorHAnsi"/>
          <w:sz w:val="24"/>
          <w:szCs w:val="24"/>
          <w:lang w:val="en-GB"/>
        </w:rPr>
        <w:t xml:space="preserve"> intake</w:t>
      </w:r>
      <w:r w:rsidR="007442CB" w:rsidRPr="00DF54FC">
        <w:rPr>
          <w:rFonts w:cstheme="minorHAnsi"/>
          <w:sz w:val="24"/>
          <w:szCs w:val="24"/>
          <w:lang w:val="en-GB"/>
        </w:rPr>
        <w:t xml:space="preserve"> </w:t>
      </w:r>
      <w:r w:rsidR="007025BC">
        <w:rPr>
          <w:rFonts w:cstheme="minorHAnsi"/>
          <w:sz w:val="24"/>
          <w:szCs w:val="24"/>
          <w:lang w:val="en-GB"/>
        </w:rPr>
        <w:t>were</w:t>
      </w:r>
      <w:r w:rsidR="007442CB" w:rsidRPr="00DF54FC">
        <w:rPr>
          <w:rFonts w:cstheme="minorHAnsi"/>
          <w:sz w:val="24"/>
          <w:szCs w:val="24"/>
          <w:lang w:val="en-GB"/>
        </w:rPr>
        <w:t xml:space="preserve"> not different between </w:t>
      </w:r>
      <w:r w:rsidR="00111CB6">
        <w:rPr>
          <w:rFonts w:cstheme="minorHAnsi"/>
          <w:sz w:val="24"/>
          <w:szCs w:val="24"/>
          <w:lang w:val="en-GB"/>
        </w:rPr>
        <w:t xml:space="preserve">the </w:t>
      </w:r>
      <w:r w:rsidR="007442CB" w:rsidRPr="00DF54FC">
        <w:rPr>
          <w:rFonts w:cstheme="minorHAnsi"/>
          <w:sz w:val="24"/>
          <w:szCs w:val="24"/>
          <w:lang w:val="en-GB"/>
        </w:rPr>
        <w:t xml:space="preserve">two </w:t>
      </w:r>
      <w:r w:rsidR="00111CB6">
        <w:rPr>
          <w:rFonts w:cstheme="minorHAnsi"/>
          <w:sz w:val="24"/>
          <w:szCs w:val="24"/>
          <w:lang w:val="en-GB"/>
        </w:rPr>
        <w:t xml:space="preserve">phenotypes </w:t>
      </w:r>
      <w:r w:rsidR="007442CB" w:rsidRPr="00DF54FC">
        <w:rPr>
          <w:rFonts w:cstheme="minorHAnsi"/>
          <w:sz w:val="24"/>
          <w:szCs w:val="24"/>
          <w:lang w:val="en-GB"/>
        </w:rPr>
        <w:t>(P&gt;0.</w:t>
      </w:r>
      <w:r w:rsidR="00BC1BB6">
        <w:rPr>
          <w:rFonts w:cstheme="minorHAnsi"/>
          <w:sz w:val="24"/>
          <w:szCs w:val="24"/>
          <w:lang w:val="en-GB"/>
        </w:rPr>
        <w:t>1</w:t>
      </w:r>
      <w:r w:rsidR="007442CB" w:rsidRPr="00DF54FC">
        <w:rPr>
          <w:rFonts w:cstheme="minorHAnsi"/>
          <w:sz w:val="24"/>
          <w:szCs w:val="24"/>
          <w:lang w:val="en-GB"/>
        </w:rPr>
        <w:t xml:space="preserve">). </w:t>
      </w:r>
      <w:r w:rsidR="00B856C7">
        <w:rPr>
          <w:rFonts w:cstheme="minorHAnsi"/>
          <w:sz w:val="24"/>
          <w:szCs w:val="24"/>
          <w:lang w:val="en-GB"/>
        </w:rPr>
        <w:t>However,</w:t>
      </w:r>
      <w:r w:rsidR="007442CB" w:rsidRPr="00DF54FC">
        <w:rPr>
          <w:rFonts w:cstheme="minorHAnsi"/>
          <w:sz w:val="24"/>
          <w:szCs w:val="24"/>
          <w:lang w:val="en-GB"/>
        </w:rPr>
        <w:t xml:space="preserve"> LM cows </w:t>
      </w:r>
      <w:r w:rsidR="00A31F6D">
        <w:rPr>
          <w:rFonts w:cstheme="minorHAnsi"/>
          <w:sz w:val="24"/>
          <w:szCs w:val="24"/>
          <w:lang w:val="en-GB"/>
        </w:rPr>
        <w:t xml:space="preserve">were observed to </w:t>
      </w:r>
      <w:r w:rsidR="007442CB" w:rsidRPr="00DF54FC">
        <w:rPr>
          <w:rFonts w:cstheme="minorHAnsi"/>
          <w:sz w:val="24"/>
          <w:szCs w:val="24"/>
          <w:lang w:val="en-GB"/>
        </w:rPr>
        <w:t xml:space="preserve">retain more energy for milk production as compared to HM </w:t>
      </w:r>
      <w:r w:rsidR="00A821A1">
        <w:rPr>
          <w:rFonts w:cstheme="minorHAnsi"/>
          <w:sz w:val="24"/>
          <w:szCs w:val="24"/>
          <w:lang w:val="en-GB"/>
        </w:rPr>
        <w:t xml:space="preserve">cows </w:t>
      </w:r>
      <w:r w:rsidR="007442CB" w:rsidRPr="00DF54FC">
        <w:rPr>
          <w:rFonts w:cstheme="minorHAnsi"/>
          <w:sz w:val="24"/>
          <w:szCs w:val="24"/>
          <w:lang w:val="en-GB"/>
        </w:rPr>
        <w:t>(</w:t>
      </w:r>
      <w:r w:rsidR="00644C09">
        <w:rPr>
          <w:rFonts w:cstheme="minorHAnsi"/>
          <w:sz w:val="24"/>
          <w:szCs w:val="24"/>
          <w:lang w:val="en-GB"/>
        </w:rPr>
        <w:t xml:space="preserve">66 and 49 MJ/d, </w:t>
      </w:r>
      <w:r w:rsidR="007442CB" w:rsidRPr="00DF54FC">
        <w:rPr>
          <w:rFonts w:cstheme="minorHAnsi"/>
          <w:sz w:val="24"/>
          <w:szCs w:val="24"/>
          <w:lang w:val="en-GB"/>
        </w:rPr>
        <w:t>P&lt;0.05), while there was no difference in energy retention</w:t>
      </w:r>
      <w:r w:rsidR="0039226A">
        <w:rPr>
          <w:rFonts w:cstheme="minorHAnsi"/>
          <w:sz w:val="24"/>
          <w:szCs w:val="24"/>
          <w:lang w:val="en-GB"/>
        </w:rPr>
        <w:t xml:space="preserve"> for</w:t>
      </w:r>
      <w:r w:rsidR="007025BC">
        <w:rPr>
          <w:rFonts w:cstheme="minorHAnsi"/>
          <w:sz w:val="24"/>
          <w:szCs w:val="24"/>
          <w:lang w:val="en-GB"/>
        </w:rPr>
        <w:t xml:space="preserve"> </w:t>
      </w:r>
      <w:r w:rsidR="007442CB" w:rsidRPr="00DF54FC">
        <w:rPr>
          <w:rFonts w:cstheme="minorHAnsi"/>
          <w:sz w:val="24"/>
          <w:szCs w:val="24"/>
          <w:lang w:val="en-GB"/>
        </w:rPr>
        <w:t>body</w:t>
      </w:r>
      <w:r w:rsidR="00A821A1">
        <w:rPr>
          <w:rFonts w:cstheme="minorHAnsi"/>
          <w:sz w:val="24"/>
          <w:szCs w:val="24"/>
          <w:lang w:val="en-GB"/>
        </w:rPr>
        <w:t xml:space="preserve"> </w:t>
      </w:r>
      <w:r w:rsidR="0039226A">
        <w:rPr>
          <w:rFonts w:cstheme="minorHAnsi"/>
          <w:sz w:val="24"/>
          <w:szCs w:val="24"/>
          <w:lang w:val="en-GB"/>
        </w:rPr>
        <w:t xml:space="preserve">mass </w:t>
      </w:r>
      <w:r w:rsidR="00A821A1" w:rsidRPr="00DF54FC">
        <w:rPr>
          <w:rFonts w:cstheme="minorHAnsi"/>
          <w:sz w:val="24"/>
          <w:szCs w:val="24"/>
          <w:lang w:val="en-GB"/>
        </w:rPr>
        <w:t>(P&gt;0.</w:t>
      </w:r>
      <w:r w:rsidR="00BC1BB6">
        <w:rPr>
          <w:rFonts w:cstheme="minorHAnsi"/>
          <w:sz w:val="24"/>
          <w:szCs w:val="24"/>
          <w:lang w:val="en-GB"/>
        </w:rPr>
        <w:t>1</w:t>
      </w:r>
      <w:r w:rsidR="00A821A1" w:rsidRPr="00DF54FC">
        <w:rPr>
          <w:rFonts w:cstheme="minorHAnsi"/>
          <w:sz w:val="24"/>
          <w:szCs w:val="24"/>
          <w:lang w:val="en-GB"/>
        </w:rPr>
        <w:t>)</w:t>
      </w:r>
      <w:r w:rsidR="007442CB" w:rsidRPr="00DF54FC">
        <w:rPr>
          <w:rFonts w:cstheme="minorHAnsi"/>
          <w:sz w:val="24"/>
          <w:szCs w:val="24"/>
          <w:lang w:val="en-GB"/>
        </w:rPr>
        <w:t>.</w:t>
      </w:r>
    </w:p>
    <w:p w14:paraId="783DF3FC" w14:textId="77777777" w:rsidR="00BC3991" w:rsidRPr="00FC42F0" w:rsidRDefault="00BC3991" w:rsidP="0032103F">
      <w:pPr>
        <w:spacing w:after="0" w:line="276" w:lineRule="auto"/>
        <w:jc w:val="both"/>
        <w:rPr>
          <w:rStyle w:val="CommentReference"/>
          <w:rFonts w:eastAsia="SimSun"/>
          <w:kern w:val="0"/>
          <w:lang w:val="en-US"/>
          <w14:ligatures w14:val="none"/>
        </w:rPr>
      </w:pPr>
    </w:p>
    <w:p w14:paraId="4160EE95" w14:textId="52752150" w:rsidR="00FF3C6B" w:rsidRPr="00DF54FC" w:rsidRDefault="00FF3C6B" w:rsidP="0032103F">
      <w:pPr>
        <w:spacing w:after="0" w:line="276" w:lineRule="auto"/>
        <w:jc w:val="both"/>
        <w:rPr>
          <w:rFonts w:cstheme="minorHAnsi"/>
          <w:sz w:val="24"/>
          <w:szCs w:val="24"/>
          <w:lang w:val="en-GB"/>
        </w:rPr>
      </w:pPr>
      <w:r w:rsidRPr="00DF54FC">
        <w:rPr>
          <w:rFonts w:cstheme="minorHAnsi"/>
          <w:b/>
          <w:bCs/>
          <w:sz w:val="24"/>
          <w:szCs w:val="24"/>
          <w:lang w:val="en-GB"/>
        </w:rPr>
        <w:t>Conclusion</w:t>
      </w:r>
      <w:r w:rsidR="00E46354">
        <w:rPr>
          <w:rFonts w:cstheme="minorHAnsi"/>
          <w:b/>
          <w:bCs/>
          <w:sz w:val="24"/>
          <w:szCs w:val="24"/>
          <w:lang w:val="en-GB"/>
        </w:rPr>
        <w:t>s</w:t>
      </w:r>
      <w:r w:rsidR="00E67333" w:rsidRPr="00DF54FC">
        <w:rPr>
          <w:rFonts w:cstheme="minorHAnsi"/>
          <w:b/>
          <w:bCs/>
          <w:sz w:val="24"/>
          <w:szCs w:val="24"/>
          <w:lang w:val="en-GB"/>
        </w:rPr>
        <w:t xml:space="preserve">: </w:t>
      </w:r>
      <w:r w:rsidR="00FB5618">
        <w:rPr>
          <w:rFonts w:cstheme="minorHAnsi"/>
          <w:sz w:val="24"/>
          <w:szCs w:val="24"/>
          <w:lang w:val="en-GB"/>
        </w:rPr>
        <w:t xml:space="preserve">Differences in phenotypes could not be explained by differences in apparent nutrient digestibility but </w:t>
      </w:r>
      <w:r w:rsidR="00C9215A">
        <w:rPr>
          <w:rFonts w:cstheme="minorHAnsi"/>
          <w:sz w:val="24"/>
          <w:szCs w:val="24"/>
          <w:lang w:val="en-GB"/>
        </w:rPr>
        <w:t xml:space="preserve">in </w:t>
      </w:r>
      <w:r w:rsidR="00FB5618">
        <w:rPr>
          <w:rFonts w:cstheme="minorHAnsi"/>
          <w:sz w:val="24"/>
          <w:szCs w:val="24"/>
          <w:lang w:val="en-GB"/>
        </w:rPr>
        <w:t xml:space="preserve">energy utilization. </w:t>
      </w:r>
      <w:r w:rsidR="00E67333" w:rsidRPr="00DF54FC">
        <w:rPr>
          <w:rFonts w:cstheme="minorHAnsi"/>
          <w:sz w:val="24"/>
          <w:szCs w:val="24"/>
          <w:lang w:val="en-GB"/>
        </w:rPr>
        <w:t xml:space="preserve">Cows </w:t>
      </w:r>
      <w:r w:rsidR="002A7202">
        <w:rPr>
          <w:rFonts w:cstheme="minorHAnsi"/>
          <w:sz w:val="24"/>
          <w:szCs w:val="24"/>
          <w:lang w:val="en-GB"/>
        </w:rPr>
        <w:t xml:space="preserve">have similar metabolizable energy available, but cows </w:t>
      </w:r>
      <w:r w:rsidR="00E67333" w:rsidRPr="00DF54FC">
        <w:rPr>
          <w:rFonts w:cstheme="minorHAnsi"/>
          <w:sz w:val="24"/>
          <w:szCs w:val="24"/>
          <w:lang w:val="en-GB"/>
        </w:rPr>
        <w:t xml:space="preserve">with lower </w:t>
      </w:r>
      <w:r w:rsidR="008D496E">
        <w:rPr>
          <w:rFonts w:cstheme="minorHAnsi"/>
          <w:sz w:val="24"/>
          <w:szCs w:val="24"/>
          <w:lang w:val="en-GB"/>
        </w:rPr>
        <w:t>CH</w:t>
      </w:r>
      <w:r w:rsidR="008D496E" w:rsidRPr="00533594">
        <w:rPr>
          <w:rFonts w:cstheme="minorHAnsi"/>
          <w:sz w:val="24"/>
          <w:szCs w:val="24"/>
          <w:vertAlign w:val="subscript"/>
          <w:lang w:val="en-GB"/>
        </w:rPr>
        <w:t>4</w:t>
      </w:r>
      <w:r w:rsidR="00E67333" w:rsidRPr="00DF54FC">
        <w:rPr>
          <w:rFonts w:cstheme="minorHAnsi"/>
          <w:sz w:val="24"/>
          <w:szCs w:val="24"/>
          <w:lang w:val="en-GB"/>
        </w:rPr>
        <w:t xml:space="preserve"> intensity </w:t>
      </w:r>
      <w:r w:rsidR="00D3025F" w:rsidRPr="00DF54FC">
        <w:rPr>
          <w:rFonts w:cstheme="minorHAnsi"/>
          <w:sz w:val="24"/>
          <w:szCs w:val="24"/>
          <w:lang w:val="en-GB"/>
        </w:rPr>
        <w:t xml:space="preserve">utilize the energy </w:t>
      </w:r>
      <w:r w:rsidR="00017123">
        <w:rPr>
          <w:rFonts w:cstheme="minorHAnsi"/>
          <w:sz w:val="24"/>
          <w:szCs w:val="24"/>
          <w:lang w:val="en-GB"/>
        </w:rPr>
        <w:t>to a greater extent</w:t>
      </w:r>
      <w:r w:rsidR="00017123" w:rsidRPr="00DF54FC">
        <w:rPr>
          <w:rFonts w:cstheme="minorHAnsi"/>
          <w:sz w:val="24"/>
          <w:szCs w:val="24"/>
          <w:lang w:val="en-GB"/>
        </w:rPr>
        <w:t xml:space="preserve"> </w:t>
      </w:r>
      <w:r w:rsidR="00D3025F" w:rsidRPr="00DF54FC">
        <w:rPr>
          <w:rFonts w:cstheme="minorHAnsi"/>
          <w:sz w:val="24"/>
          <w:szCs w:val="24"/>
          <w:lang w:val="en-GB"/>
        </w:rPr>
        <w:t xml:space="preserve">for producing milk. </w:t>
      </w:r>
      <w:r w:rsidR="00C24742">
        <w:rPr>
          <w:rFonts w:cstheme="minorHAnsi"/>
          <w:sz w:val="24"/>
          <w:szCs w:val="24"/>
          <w:lang w:val="en-GB"/>
        </w:rPr>
        <w:t xml:space="preserve">Despite the metabolism of the host animal, phenotypes could </w:t>
      </w:r>
      <w:r w:rsidR="008D5FA7">
        <w:rPr>
          <w:rFonts w:cstheme="minorHAnsi"/>
          <w:sz w:val="24"/>
          <w:szCs w:val="24"/>
          <w:lang w:val="en-GB"/>
        </w:rPr>
        <w:t xml:space="preserve">potentially </w:t>
      </w:r>
      <w:r w:rsidR="00C24742">
        <w:rPr>
          <w:rFonts w:cstheme="minorHAnsi"/>
          <w:sz w:val="24"/>
          <w:szCs w:val="24"/>
          <w:lang w:val="en-GB"/>
        </w:rPr>
        <w:t xml:space="preserve">be explained by distinct microbiomes or microbial activity, whose analyses </w:t>
      </w:r>
      <w:r w:rsidR="00BC366A">
        <w:rPr>
          <w:rFonts w:cstheme="minorHAnsi"/>
          <w:sz w:val="24"/>
          <w:szCs w:val="24"/>
          <w:lang w:val="en-GB"/>
        </w:rPr>
        <w:t>are</w:t>
      </w:r>
      <w:r w:rsidR="00C24742">
        <w:rPr>
          <w:rFonts w:cstheme="minorHAnsi"/>
          <w:sz w:val="24"/>
          <w:szCs w:val="24"/>
          <w:lang w:val="en-GB"/>
        </w:rPr>
        <w:t xml:space="preserve"> underway. </w:t>
      </w:r>
    </w:p>
    <w:p w14:paraId="34F7090F" w14:textId="77777777" w:rsidR="0032103F" w:rsidRPr="00DF54FC" w:rsidRDefault="0032103F" w:rsidP="0032103F">
      <w:pPr>
        <w:spacing w:after="0" w:line="276" w:lineRule="auto"/>
        <w:jc w:val="both"/>
        <w:rPr>
          <w:rFonts w:cstheme="minorHAnsi"/>
          <w:sz w:val="24"/>
          <w:szCs w:val="24"/>
          <w:lang w:val="en-GB"/>
        </w:rPr>
      </w:pPr>
    </w:p>
    <w:p w14:paraId="5BCE978F" w14:textId="78DD17B6" w:rsidR="00627195" w:rsidRPr="00DF54FC" w:rsidRDefault="00627195" w:rsidP="00394E5B">
      <w:pPr>
        <w:spacing w:after="0" w:line="276" w:lineRule="auto"/>
        <w:rPr>
          <w:rFonts w:cstheme="minorHAnsi"/>
          <w:b/>
          <w:bCs/>
          <w:sz w:val="24"/>
          <w:szCs w:val="24"/>
          <w:lang w:val="en-GB"/>
        </w:rPr>
      </w:pPr>
      <w:r w:rsidRPr="00DF54FC">
        <w:rPr>
          <w:rFonts w:cstheme="minorHAnsi"/>
          <w:b/>
          <w:bCs/>
          <w:sz w:val="24"/>
          <w:szCs w:val="24"/>
          <w:lang w:val="en-GB"/>
        </w:rPr>
        <w:t>Acknowledgement:</w:t>
      </w:r>
    </w:p>
    <w:p w14:paraId="6C77B6F1" w14:textId="342615CE" w:rsidR="00627195" w:rsidRDefault="009754A5" w:rsidP="00394E5B">
      <w:pPr>
        <w:spacing w:after="0" w:line="276" w:lineRule="auto"/>
        <w:rPr>
          <w:rFonts w:cstheme="minorHAnsi"/>
          <w:sz w:val="24"/>
          <w:szCs w:val="24"/>
          <w:lang w:val="en-GB"/>
        </w:rPr>
      </w:pPr>
      <w:r w:rsidRPr="00DF54FC">
        <w:rPr>
          <w:rFonts w:cstheme="minorHAnsi"/>
          <w:sz w:val="24"/>
          <w:szCs w:val="24"/>
          <w:lang w:val="en-GB"/>
        </w:rPr>
        <w:t xml:space="preserve">This work was made possible by the funding from Research Council </w:t>
      </w:r>
      <w:r w:rsidR="004B36FB">
        <w:rPr>
          <w:rFonts w:cstheme="minorHAnsi"/>
          <w:sz w:val="24"/>
          <w:szCs w:val="24"/>
          <w:lang w:val="en-GB"/>
        </w:rPr>
        <w:t xml:space="preserve">of Norway </w:t>
      </w:r>
      <w:r w:rsidR="00F12C9E" w:rsidRPr="00DF54FC">
        <w:rPr>
          <w:rFonts w:cstheme="minorHAnsi"/>
          <w:sz w:val="24"/>
          <w:szCs w:val="24"/>
          <w:lang w:val="en-GB"/>
        </w:rPr>
        <w:t xml:space="preserve">under Project number </w:t>
      </w:r>
      <w:r w:rsidR="00593CF9" w:rsidRPr="00DF54FC">
        <w:rPr>
          <w:rFonts w:cstheme="minorHAnsi"/>
          <w:sz w:val="24"/>
          <w:szCs w:val="24"/>
          <w:lang w:val="en-GB"/>
        </w:rPr>
        <w:t xml:space="preserve">316157 – FORSKER20. </w:t>
      </w:r>
    </w:p>
    <w:p w14:paraId="6E25A0DE" w14:textId="77777777" w:rsidR="00E038E0" w:rsidRPr="00DF54FC" w:rsidRDefault="00E038E0" w:rsidP="00394E5B">
      <w:pPr>
        <w:spacing w:after="0" w:line="276" w:lineRule="auto"/>
        <w:rPr>
          <w:rFonts w:cstheme="minorHAnsi"/>
          <w:sz w:val="24"/>
          <w:szCs w:val="24"/>
          <w:lang w:val="en-GB"/>
        </w:rPr>
      </w:pPr>
    </w:p>
    <w:p w14:paraId="6A13615F" w14:textId="37553B3E" w:rsidR="00FF3C6B" w:rsidRPr="00DF54FC" w:rsidRDefault="00FF3C6B" w:rsidP="00394E5B">
      <w:pPr>
        <w:spacing w:after="0" w:line="276" w:lineRule="auto"/>
        <w:rPr>
          <w:rFonts w:cstheme="minorHAnsi"/>
          <w:b/>
          <w:bCs/>
          <w:sz w:val="24"/>
          <w:szCs w:val="24"/>
          <w:lang w:val="en-GB"/>
        </w:rPr>
      </w:pPr>
      <w:r w:rsidRPr="00DF54FC">
        <w:rPr>
          <w:rFonts w:cstheme="minorHAnsi"/>
          <w:b/>
          <w:bCs/>
          <w:sz w:val="24"/>
          <w:szCs w:val="24"/>
          <w:lang w:val="en-GB"/>
        </w:rPr>
        <w:t>References:</w:t>
      </w:r>
    </w:p>
    <w:p w14:paraId="37E06F64" w14:textId="4C3CC820" w:rsidR="007D70CE" w:rsidRDefault="007D70CE" w:rsidP="00CA15DD">
      <w:pPr>
        <w:pStyle w:val="Bibliography"/>
        <w:jc w:val="both"/>
        <w:rPr>
          <w:sz w:val="24"/>
          <w:lang w:val="en-US"/>
        </w:rPr>
      </w:pPr>
    </w:p>
    <w:p w14:paraId="7B8E6BBB" w14:textId="77777777" w:rsidR="008C50CA" w:rsidRPr="00185EDD" w:rsidRDefault="008C50CA" w:rsidP="008C50CA">
      <w:pPr>
        <w:pStyle w:val="Bibliography"/>
        <w:jc w:val="both"/>
        <w:rPr>
          <w:rFonts w:ascii="Calibri" w:hAnsi="Calibri" w:cs="Calibri"/>
          <w:sz w:val="24"/>
          <w:szCs w:val="24"/>
          <w:lang w:val="en-US"/>
        </w:rPr>
      </w:pPr>
      <w:r w:rsidRPr="00185EDD">
        <w:rPr>
          <w:rFonts w:ascii="Calibri" w:hAnsi="Calibri" w:cs="Calibri"/>
          <w:sz w:val="24"/>
          <w:szCs w:val="24"/>
          <w:lang w:val="en-US"/>
        </w:rPr>
        <w:t xml:space="preserve">FAO. 2023. Methane Emissions in Livestock and Rice Systems </w:t>
      </w:r>
      <w:r w:rsidRPr="00185EDD">
        <w:rPr>
          <w:sz w:val="24"/>
          <w:szCs w:val="24"/>
          <w:lang w:val="en-US"/>
        </w:rPr>
        <w:t xml:space="preserve">– Sources, quantification, </w:t>
      </w:r>
      <w:proofErr w:type="gramStart"/>
      <w:r w:rsidRPr="00185EDD">
        <w:rPr>
          <w:sz w:val="24"/>
          <w:szCs w:val="24"/>
          <w:lang w:val="en-US"/>
        </w:rPr>
        <w:t>mitigation</w:t>
      </w:r>
      <w:proofErr w:type="gramEnd"/>
      <w:r w:rsidRPr="00185EDD">
        <w:rPr>
          <w:sz w:val="24"/>
          <w:szCs w:val="24"/>
          <w:lang w:val="en-US"/>
        </w:rPr>
        <w:t xml:space="preserve"> and metrics</w:t>
      </w:r>
      <w:r w:rsidRPr="00185EDD">
        <w:rPr>
          <w:rFonts w:ascii="Calibri" w:hAnsi="Calibri" w:cs="Calibri"/>
          <w:sz w:val="24"/>
          <w:szCs w:val="24"/>
          <w:lang w:val="en-US"/>
        </w:rPr>
        <w:t>. Rome.</w:t>
      </w:r>
    </w:p>
    <w:p w14:paraId="21C7D7BA" w14:textId="77777777" w:rsidR="008C50CA" w:rsidRPr="00185EDD" w:rsidRDefault="008C50CA" w:rsidP="008C50CA">
      <w:pPr>
        <w:pStyle w:val="Bibliography"/>
        <w:jc w:val="both"/>
        <w:rPr>
          <w:rFonts w:ascii="Calibri" w:hAnsi="Calibri" w:cs="Calibri"/>
          <w:sz w:val="24"/>
          <w:szCs w:val="24"/>
          <w:lang w:val="en-US"/>
        </w:rPr>
      </w:pPr>
      <w:r w:rsidRPr="00185EDD">
        <w:rPr>
          <w:rFonts w:ascii="Calibri" w:hAnsi="Calibri" w:cs="Calibri"/>
          <w:sz w:val="24"/>
          <w:szCs w:val="24"/>
          <w:lang w:val="en-US"/>
        </w:rPr>
        <w:t xml:space="preserve">Niu, M., E. Kebreab, A.N. Hristov, J. Oh, C. Arndt, A. </w:t>
      </w:r>
      <w:proofErr w:type="spellStart"/>
      <w:r w:rsidRPr="00185EDD">
        <w:rPr>
          <w:rFonts w:ascii="Calibri" w:hAnsi="Calibri" w:cs="Calibri"/>
          <w:sz w:val="24"/>
          <w:szCs w:val="24"/>
          <w:lang w:val="en-US"/>
        </w:rPr>
        <w:t>Bannink</w:t>
      </w:r>
      <w:proofErr w:type="spellEnd"/>
      <w:r w:rsidRPr="00185EDD">
        <w:rPr>
          <w:rFonts w:ascii="Calibri" w:hAnsi="Calibri" w:cs="Calibri"/>
          <w:sz w:val="24"/>
          <w:szCs w:val="24"/>
          <w:lang w:val="en-US"/>
        </w:rPr>
        <w:t xml:space="preserve">, A.R. Bayat, A.F. Brito, T. Boland, D. Casper, L.A. Crompton, J. Dijkstra, M.A. Eugène, P.C. </w:t>
      </w:r>
      <w:proofErr w:type="spellStart"/>
      <w:r w:rsidRPr="00185EDD">
        <w:rPr>
          <w:rFonts w:ascii="Calibri" w:hAnsi="Calibri" w:cs="Calibri"/>
          <w:sz w:val="24"/>
          <w:szCs w:val="24"/>
          <w:lang w:val="en-US"/>
        </w:rPr>
        <w:t>Garnsworthy</w:t>
      </w:r>
      <w:proofErr w:type="spellEnd"/>
      <w:r w:rsidRPr="00185EDD">
        <w:rPr>
          <w:rFonts w:ascii="Calibri" w:hAnsi="Calibri" w:cs="Calibri"/>
          <w:sz w:val="24"/>
          <w:szCs w:val="24"/>
          <w:lang w:val="en-US"/>
        </w:rPr>
        <w:t xml:space="preserve">, M.N. Haque, A.L.F. </w:t>
      </w:r>
      <w:proofErr w:type="spellStart"/>
      <w:r w:rsidRPr="00185EDD">
        <w:rPr>
          <w:rFonts w:ascii="Calibri" w:hAnsi="Calibri" w:cs="Calibri"/>
          <w:sz w:val="24"/>
          <w:szCs w:val="24"/>
          <w:lang w:val="en-US"/>
        </w:rPr>
        <w:t>Hellwing</w:t>
      </w:r>
      <w:proofErr w:type="spellEnd"/>
      <w:r w:rsidRPr="00185EDD">
        <w:rPr>
          <w:rFonts w:ascii="Calibri" w:hAnsi="Calibri" w:cs="Calibri"/>
          <w:sz w:val="24"/>
          <w:szCs w:val="24"/>
          <w:lang w:val="en-US"/>
        </w:rPr>
        <w:t xml:space="preserve">, P. Huhtanen, M. Kreuzer, B. </w:t>
      </w:r>
      <w:proofErr w:type="spellStart"/>
      <w:r w:rsidRPr="00185EDD">
        <w:rPr>
          <w:rFonts w:ascii="Calibri" w:hAnsi="Calibri" w:cs="Calibri"/>
          <w:sz w:val="24"/>
          <w:szCs w:val="24"/>
          <w:lang w:val="en-US"/>
        </w:rPr>
        <w:t>Kuhla</w:t>
      </w:r>
      <w:proofErr w:type="spellEnd"/>
      <w:r w:rsidRPr="00185EDD">
        <w:rPr>
          <w:rFonts w:ascii="Calibri" w:hAnsi="Calibri" w:cs="Calibri"/>
          <w:sz w:val="24"/>
          <w:szCs w:val="24"/>
          <w:lang w:val="en-US"/>
        </w:rPr>
        <w:t xml:space="preserve">, P. Lund, J. Madsen, C. Martin, S.C. McClelland, M. McGee, P.J. Moate, S. Muetzel, C. Muñoz, P. </w:t>
      </w:r>
      <w:proofErr w:type="spellStart"/>
      <w:r w:rsidRPr="00185EDD">
        <w:rPr>
          <w:rFonts w:ascii="Calibri" w:hAnsi="Calibri" w:cs="Calibri"/>
          <w:sz w:val="24"/>
          <w:szCs w:val="24"/>
          <w:lang w:val="en-US"/>
        </w:rPr>
        <w:t>O’Kiely</w:t>
      </w:r>
      <w:proofErr w:type="spellEnd"/>
      <w:r w:rsidRPr="00185EDD">
        <w:rPr>
          <w:rFonts w:ascii="Calibri" w:hAnsi="Calibri" w:cs="Calibri"/>
          <w:sz w:val="24"/>
          <w:szCs w:val="24"/>
          <w:lang w:val="en-US"/>
        </w:rPr>
        <w:t xml:space="preserve">, N. </w:t>
      </w:r>
      <w:proofErr w:type="spellStart"/>
      <w:r w:rsidRPr="00185EDD">
        <w:rPr>
          <w:rFonts w:ascii="Calibri" w:hAnsi="Calibri" w:cs="Calibri"/>
          <w:sz w:val="24"/>
          <w:szCs w:val="24"/>
          <w:lang w:val="en-US"/>
        </w:rPr>
        <w:t>Peiren</w:t>
      </w:r>
      <w:proofErr w:type="spellEnd"/>
      <w:r w:rsidRPr="00185EDD">
        <w:rPr>
          <w:rFonts w:ascii="Calibri" w:hAnsi="Calibri" w:cs="Calibri"/>
          <w:sz w:val="24"/>
          <w:szCs w:val="24"/>
          <w:lang w:val="en-US"/>
        </w:rPr>
        <w:t xml:space="preserve">, C.K. Reynolds, A. Schwarm, K.J. </w:t>
      </w:r>
      <w:proofErr w:type="spellStart"/>
      <w:r w:rsidRPr="00185EDD">
        <w:rPr>
          <w:rFonts w:ascii="Calibri" w:hAnsi="Calibri" w:cs="Calibri"/>
          <w:sz w:val="24"/>
          <w:szCs w:val="24"/>
          <w:lang w:val="en-US"/>
        </w:rPr>
        <w:t>Shingfield</w:t>
      </w:r>
      <w:proofErr w:type="spellEnd"/>
      <w:r w:rsidRPr="00185EDD">
        <w:rPr>
          <w:rFonts w:ascii="Calibri" w:hAnsi="Calibri" w:cs="Calibri"/>
          <w:sz w:val="24"/>
          <w:szCs w:val="24"/>
          <w:lang w:val="en-US"/>
        </w:rPr>
        <w:t>, T.M. Storlien, M.R. Weisbjerg, D.R. Yáñez‐Ruiz, and Z. Yu. 2018. Prediction of enteric methane production, yield, and intensity in dairy cattle using an intercontinental database. Global Change Biology 24, 3368–3389. doi:10.1111/gcb.14094.</w:t>
      </w:r>
    </w:p>
    <w:p w14:paraId="25EC18B4" w14:textId="1A59B0D2" w:rsidR="008C50CA" w:rsidRPr="007025BC" w:rsidRDefault="008C50CA" w:rsidP="008C50CA">
      <w:pPr>
        <w:pStyle w:val="Bibliography"/>
        <w:jc w:val="both"/>
        <w:rPr>
          <w:rFonts w:ascii="Calibri" w:hAnsi="Calibri" w:cs="Calibri"/>
          <w:sz w:val="24"/>
          <w:szCs w:val="24"/>
          <w:lang w:val="en-US"/>
        </w:rPr>
      </w:pPr>
      <w:r w:rsidRPr="00185EDD">
        <w:rPr>
          <w:rFonts w:ascii="Calibri" w:hAnsi="Calibri" w:cs="Calibri"/>
          <w:sz w:val="24"/>
          <w:szCs w:val="24"/>
          <w:lang w:val="en-US"/>
        </w:rPr>
        <w:t xml:space="preserve">Waghorn, G.C., and R.S. Hegarty. 2011. Lowering ruminant methane emissions through improved feed conversion efficiency. </w:t>
      </w:r>
      <w:r w:rsidRPr="00AD59A4">
        <w:rPr>
          <w:rFonts w:ascii="Calibri" w:hAnsi="Calibri" w:cs="Calibri"/>
          <w:sz w:val="24"/>
          <w:szCs w:val="24"/>
          <w:lang w:val="en-US"/>
        </w:rPr>
        <w:t xml:space="preserve">Animal Feed Science and Technology 166–167, 291–301. </w:t>
      </w:r>
      <w:proofErr w:type="gramStart"/>
      <w:r w:rsidRPr="00AD59A4">
        <w:rPr>
          <w:rFonts w:ascii="Calibri" w:hAnsi="Calibri" w:cs="Calibri"/>
          <w:sz w:val="24"/>
          <w:szCs w:val="24"/>
          <w:lang w:val="en-US"/>
        </w:rPr>
        <w:t>doi:10.1016/j.anifeedsci</w:t>
      </w:r>
      <w:proofErr w:type="gramEnd"/>
      <w:r w:rsidRPr="00AD59A4">
        <w:rPr>
          <w:rFonts w:ascii="Calibri" w:hAnsi="Calibri" w:cs="Calibri"/>
          <w:sz w:val="24"/>
          <w:szCs w:val="24"/>
          <w:lang w:val="en-US"/>
        </w:rPr>
        <w:t xml:space="preserve">.2011.04.019. </w:t>
      </w:r>
    </w:p>
    <w:sectPr w:rsidR="008C50CA" w:rsidRPr="007025B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ndra Nur Cahyo" w:date="2024-01-02T10:31:00Z" w:initials="HC">
    <w:p w14:paraId="750F6B64" w14:textId="77777777" w:rsidR="003C2269" w:rsidRDefault="0040318C">
      <w:pPr>
        <w:pStyle w:val="CommentText"/>
      </w:pPr>
      <w:r>
        <w:rPr>
          <w:rStyle w:val="CommentReference"/>
        </w:rPr>
        <w:annotationRef/>
      </w:r>
      <w:r w:rsidR="003C2269">
        <w:t>Comments from the reviewer</w:t>
      </w:r>
    </w:p>
    <w:p w14:paraId="6B97CAE5" w14:textId="77777777" w:rsidR="003C2269" w:rsidRDefault="003C2269">
      <w:pPr>
        <w:pStyle w:val="CommentText"/>
        <w:numPr>
          <w:ilvl w:val="0"/>
          <w:numId w:val="6"/>
        </w:numPr>
      </w:pPr>
      <w:r>
        <w:rPr>
          <w:color w:val="444444"/>
          <w:highlight w:val="white"/>
        </w:rPr>
        <w:t xml:space="preserve">change to "utilisation" (with an "s") in the title </w:t>
      </w:r>
      <w:r>
        <w:rPr>
          <w:b/>
          <w:bCs/>
          <w:color w:val="444444"/>
          <w:highlight w:val="white"/>
        </w:rPr>
        <w:t>-&gt; Done</w:t>
      </w:r>
    </w:p>
    <w:p w14:paraId="394F9EDD" w14:textId="77777777" w:rsidR="003C2269" w:rsidRDefault="003C2269">
      <w:pPr>
        <w:pStyle w:val="CommentText"/>
        <w:numPr>
          <w:ilvl w:val="0"/>
          <w:numId w:val="6"/>
        </w:numPr>
      </w:pPr>
      <w:r>
        <w:rPr>
          <w:color w:val="444444"/>
          <w:highlight w:val="white"/>
        </w:rPr>
        <w:t xml:space="preserve">add a reference after "7%" in the introduction </w:t>
      </w:r>
      <w:r>
        <w:rPr>
          <w:b/>
          <w:bCs/>
          <w:color w:val="444444"/>
          <w:highlight w:val="white"/>
        </w:rPr>
        <w:t>-&gt; Done</w:t>
      </w:r>
    </w:p>
    <w:p w14:paraId="3E8E5EE0" w14:textId="77777777" w:rsidR="003C2269" w:rsidRDefault="003C2269">
      <w:pPr>
        <w:pStyle w:val="CommentText"/>
        <w:numPr>
          <w:ilvl w:val="0"/>
          <w:numId w:val="6"/>
        </w:numPr>
      </w:pPr>
      <w:r>
        <w:rPr>
          <w:color w:val="444444"/>
          <w:highlight w:val="white"/>
        </w:rPr>
        <w:t xml:space="preserve">Intro: explain what you mean by "low methane" before the "is related" (cows phenotypically? production in the rumen?) </w:t>
      </w:r>
      <w:r>
        <w:rPr>
          <w:b/>
          <w:bCs/>
          <w:color w:val="444444"/>
          <w:highlight w:val="white"/>
        </w:rPr>
        <w:t>-&gt; Done</w:t>
      </w:r>
    </w:p>
    <w:p w14:paraId="76DA8200" w14:textId="77777777" w:rsidR="003C2269" w:rsidRDefault="003C2269">
      <w:pPr>
        <w:pStyle w:val="CommentText"/>
        <w:numPr>
          <w:ilvl w:val="0"/>
          <w:numId w:val="6"/>
        </w:numPr>
      </w:pPr>
      <w:r>
        <w:rPr>
          <w:color w:val="444444"/>
          <w:highlight w:val="white"/>
        </w:rPr>
        <w:t xml:space="preserve">the "Secondly..." seems not relevant to the study; maybe efficiency could have been presented together with "Firstly..." and product quality to be removed. Calory also to be deleted (milk is not "rich" in calories). </w:t>
      </w:r>
      <w:r>
        <w:rPr>
          <w:b/>
          <w:bCs/>
          <w:color w:val="444444"/>
          <w:highlight w:val="white"/>
        </w:rPr>
        <w:t>-&gt; Done</w:t>
      </w:r>
    </w:p>
    <w:p w14:paraId="37BA36E8" w14:textId="77777777" w:rsidR="003C2269" w:rsidRDefault="003C2269">
      <w:pPr>
        <w:pStyle w:val="CommentText"/>
        <w:numPr>
          <w:ilvl w:val="0"/>
          <w:numId w:val="6"/>
        </w:numPr>
      </w:pPr>
      <w:r>
        <w:rPr>
          <w:color w:val="444444"/>
          <w:highlight w:val="white"/>
        </w:rPr>
        <w:t xml:space="preserve">Health reference seems to be out of context in this abstract. Please delete. </w:t>
      </w:r>
      <w:r>
        <w:rPr>
          <w:b/>
          <w:bCs/>
          <w:color w:val="444444"/>
          <w:highlight w:val="white"/>
        </w:rPr>
        <w:t>-&gt; Done</w:t>
      </w:r>
    </w:p>
    <w:p w14:paraId="7DD93453" w14:textId="77777777" w:rsidR="003C2269" w:rsidRDefault="003C2269">
      <w:pPr>
        <w:pStyle w:val="CommentText"/>
        <w:numPr>
          <w:ilvl w:val="0"/>
          <w:numId w:val="6"/>
        </w:numPr>
      </w:pPr>
      <w:r>
        <w:rPr>
          <w:color w:val="444444"/>
          <w:highlight w:val="white"/>
        </w:rPr>
        <w:t xml:space="preserve">In general, the Introduction is too long </w:t>
      </w:r>
      <w:r>
        <w:rPr>
          <w:b/>
          <w:bCs/>
          <w:color w:val="444444"/>
          <w:highlight w:val="white"/>
        </w:rPr>
        <w:t>-&gt; Done</w:t>
      </w:r>
    </w:p>
    <w:p w14:paraId="10B95063" w14:textId="77777777" w:rsidR="003C2269" w:rsidRDefault="003C2269">
      <w:pPr>
        <w:pStyle w:val="CommentText"/>
        <w:numPr>
          <w:ilvl w:val="0"/>
          <w:numId w:val="6"/>
        </w:numPr>
      </w:pPr>
      <w:r>
        <w:rPr>
          <w:color w:val="444444"/>
          <w:highlight w:val="white"/>
        </w:rPr>
        <w:t xml:space="preserve">focus on the items that the Abstract is related to (methane, intensity, efficiency, productivity) </w:t>
      </w:r>
      <w:r>
        <w:rPr>
          <w:b/>
          <w:bCs/>
          <w:color w:val="444444"/>
          <w:highlight w:val="white"/>
        </w:rPr>
        <w:t>-&gt; Done</w:t>
      </w:r>
    </w:p>
    <w:p w14:paraId="0CD20AE9" w14:textId="77777777" w:rsidR="003C2269" w:rsidRDefault="003C2269" w:rsidP="0059538B">
      <w:pPr>
        <w:pStyle w:val="CommentText"/>
        <w:numPr>
          <w:ilvl w:val="0"/>
          <w:numId w:val="6"/>
        </w:numPr>
      </w:pPr>
      <w:r>
        <w:rPr>
          <w:color w:val="444444"/>
          <w:highlight w:val="white"/>
        </w:rPr>
        <w:t>Change to "Gas exchange was *estimated using Greenfeed..."</w:t>
      </w:r>
      <w:r>
        <w:t xml:space="preserve"> </w:t>
      </w:r>
      <w:r>
        <w:rPr>
          <w:b/>
          <w:bCs/>
          <w:color w:val="444444"/>
          <w:highlight w:val="white"/>
        </w:rPr>
        <w:t>-&gt;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D20A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A57AA9" w16cex:dateUtc="2024-01-02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D20AE9" w16cid:durableId="48A57A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22DDE"/>
    <w:multiLevelType w:val="hybridMultilevel"/>
    <w:tmpl w:val="03DC698C"/>
    <w:lvl w:ilvl="0" w:tplc="8E7499EC">
      <w:start w:val="1"/>
      <w:numFmt w:val="decimal"/>
      <w:lvlText w:val="%1."/>
      <w:lvlJc w:val="left"/>
      <w:pPr>
        <w:ind w:left="720" w:hanging="360"/>
      </w:pPr>
    </w:lvl>
    <w:lvl w:ilvl="1" w:tplc="A2B45E1A">
      <w:start w:val="1"/>
      <w:numFmt w:val="decimal"/>
      <w:lvlText w:val="%2."/>
      <w:lvlJc w:val="left"/>
      <w:pPr>
        <w:ind w:left="720" w:hanging="360"/>
      </w:pPr>
    </w:lvl>
    <w:lvl w:ilvl="2" w:tplc="74102558">
      <w:start w:val="1"/>
      <w:numFmt w:val="decimal"/>
      <w:lvlText w:val="%3."/>
      <w:lvlJc w:val="left"/>
      <w:pPr>
        <w:ind w:left="720" w:hanging="360"/>
      </w:pPr>
    </w:lvl>
    <w:lvl w:ilvl="3" w:tplc="00EA5666">
      <w:start w:val="1"/>
      <w:numFmt w:val="decimal"/>
      <w:lvlText w:val="%4."/>
      <w:lvlJc w:val="left"/>
      <w:pPr>
        <w:ind w:left="720" w:hanging="360"/>
      </w:pPr>
    </w:lvl>
    <w:lvl w:ilvl="4" w:tplc="109EF3BE">
      <w:start w:val="1"/>
      <w:numFmt w:val="decimal"/>
      <w:lvlText w:val="%5."/>
      <w:lvlJc w:val="left"/>
      <w:pPr>
        <w:ind w:left="720" w:hanging="360"/>
      </w:pPr>
    </w:lvl>
    <w:lvl w:ilvl="5" w:tplc="61E065AA">
      <w:start w:val="1"/>
      <w:numFmt w:val="decimal"/>
      <w:lvlText w:val="%6."/>
      <w:lvlJc w:val="left"/>
      <w:pPr>
        <w:ind w:left="720" w:hanging="360"/>
      </w:pPr>
    </w:lvl>
    <w:lvl w:ilvl="6" w:tplc="C582B2DC">
      <w:start w:val="1"/>
      <w:numFmt w:val="decimal"/>
      <w:lvlText w:val="%7."/>
      <w:lvlJc w:val="left"/>
      <w:pPr>
        <w:ind w:left="720" w:hanging="360"/>
      </w:pPr>
    </w:lvl>
    <w:lvl w:ilvl="7" w:tplc="34C0094E">
      <w:start w:val="1"/>
      <w:numFmt w:val="decimal"/>
      <w:lvlText w:val="%8."/>
      <w:lvlJc w:val="left"/>
      <w:pPr>
        <w:ind w:left="720" w:hanging="360"/>
      </w:pPr>
    </w:lvl>
    <w:lvl w:ilvl="8" w:tplc="626EAB8A">
      <w:start w:val="1"/>
      <w:numFmt w:val="decimal"/>
      <w:lvlText w:val="%9."/>
      <w:lvlJc w:val="left"/>
      <w:pPr>
        <w:ind w:left="720" w:hanging="360"/>
      </w:pPr>
    </w:lvl>
  </w:abstractNum>
  <w:abstractNum w:abstractNumId="1" w15:restartNumberingAfterBreak="0">
    <w:nsid w:val="2DFD082E"/>
    <w:multiLevelType w:val="hybridMultilevel"/>
    <w:tmpl w:val="0E22865A"/>
    <w:lvl w:ilvl="0" w:tplc="CD0E467C">
      <w:start w:val="1"/>
      <w:numFmt w:val="decimal"/>
      <w:lvlText w:val="%1."/>
      <w:lvlJc w:val="left"/>
      <w:pPr>
        <w:ind w:left="720" w:hanging="360"/>
      </w:pPr>
    </w:lvl>
    <w:lvl w:ilvl="1" w:tplc="669000C2">
      <w:start w:val="1"/>
      <w:numFmt w:val="decimal"/>
      <w:lvlText w:val="%2."/>
      <w:lvlJc w:val="left"/>
      <w:pPr>
        <w:ind w:left="720" w:hanging="360"/>
      </w:pPr>
    </w:lvl>
    <w:lvl w:ilvl="2" w:tplc="94DE8A12">
      <w:start w:val="1"/>
      <w:numFmt w:val="decimal"/>
      <w:lvlText w:val="%3."/>
      <w:lvlJc w:val="left"/>
      <w:pPr>
        <w:ind w:left="720" w:hanging="360"/>
      </w:pPr>
    </w:lvl>
    <w:lvl w:ilvl="3" w:tplc="49DE3D30">
      <w:start w:val="1"/>
      <w:numFmt w:val="decimal"/>
      <w:lvlText w:val="%4."/>
      <w:lvlJc w:val="left"/>
      <w:pPr>
        <w:ind w:left="720" w:hanging="360"/>
      </w:pPr>
    </w:lvl>
    <w:lvl w:ilvl="4" w:tplc="CA1E9A98">
      <w:start w:val="1"/>
      <w:numFmt w:val="decimal"/>
      <w:lvlText w:val="%5."/>
      <w:lvlJc w:val="left"/>
      <w:pPr>
        <w:ind w:left="720" w:hanging="360"/>
      </w:pPr>
    </w:lvl>
    <w:lvl w:ilvl="5" w:tplc="2E00321E">
      <w:start w:val="1"/>
      <w:numFmt w:val="decimal"/>
      <w:lvlText w:val="%6."/>
      <w:lvlJc w:val="left"/>
      <w:pPr>
        <w:ind w:left="720" w:hanging="360"/>
      </w:pPr>
    </w:lvl>
    <w:lvl w:ilvl="6" w:tplc="224E81EE">
      <w:start w:val="1"/>
      <w:numFmt w:val="decimal"/>
      <w:lvlText w:val="%7."/>
      <w:lvlJc w:val="left"/>
      <w:pPr>
        <w:ind w:left="720" w:hanging="360"/>
      </w:pPr>
    </w:lvl>
    <w:lvl w:ilvl="7" w:tplc="05AAC1D8">
      <w:start w:val="1"/>
      <w:numFmt w:val="decimal"/>
      <w:lvlText w:val="%8."/>
      <w:lvlJc w:val="left"/>
      <w:pPr>
        <w:ind w:left="720" w:hanging="360"/>
      </w:pPr>
    </w:lvl>
    <w:lvl w:ilvl="8" w:tplc="F9B09416">
      <w:start w:val="1"/>
      <w:numFmt w:val="decimal"/>
      <w:lvlText w:val="%9."/>
      <w:lvlJc w:val="left"/>
      <w:pPr>
        <w:ind w:left="720" w:hanging="360"/>
      </w:pPr>
    </w:lvl>
  </w:abstractNum>
  <w:abstractNum w:abstractNumId="2" w15:restartNumberingAfterBreak="0">
    <w:nsid w:val="34932603"/>
    <w:multiLevelType w:val="hybridMultilevel"/>
    <w:tmpl w:val="DCFE7E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4F51B77"/>
    <w:multiLevelType w:val="hybridMultilevel"/>
    <w:tmpl w:val="9202C5FA"/>
    <w:lvl w:ilvl="0" w:tplc="C052B4C6">
      <w:start w:val="1"/>
      <w:numFmt w:val="decimal"/>
      <w:lvlText w:val="%1."/>
      <w:lvlJc w:val="left"/>
      <w:pPr>
        <w:ind w:left="720" w:hanging="360"/>
      </w:pPr>
    </w:lvl>
    <w:lvl w:ilvl="1" w:tplc="BAAE57CE">
      <w:start w:val="1"/>
      <w:numFmt w:val="decimal"/>
      <w:lvlText w:val="%2."/>
      <w:lvlJc w:val="left"/>
      <w:pPr>
        <w:ind w:left="720" w:hanging="360"/>
      </w:pPr>
    </w:lvl>
    <w:lvl w:ilvl="2" w:tplc="F13C2CF4">
      <w:start w:val="1"/>
      <w:numFmt w:val="decimal"/>
      <w:lvlText w:val="%3."/>
      <w:lvlJc w:val="left"/>
      <w:pPr>
        <w:ind w:left="720" w:hanging="360"/>
      </w:pPr>
    </w:lvl>
    <w:lvl w:ilvl="3" w:tplc="0AB89182">
      <w:start w:val="1"/>
      <w:numFmt w:val="decimal"/>
      <w:lvlText w:val="%4."/>
      <w:lvlJc w:val="left"/>
      <w:pPr>
        <w:ind w:left="720" w:hanging="360"/>
      </w:pPr>
    </w:lvl>
    <w:lvl w:ilvl="4" w:tplc="C9C2C51C">
      <w:start w:val="1"/>
      <w:numFmt w:val="decimal"/>
      <w:lvlText w:val="%5."/>
      <w:lvlJc w:val="left"/>
      <w:pPr>
        <w:ind w:left="720" w:hanging="360"/>
      </w:pPr>
    </w:lvl>
    <w:lvl w:ilvl="5" w:tplc="8076D59C">
      <w:start w:val="1"/>
      <w:numFmt w:val="decimal"/>
      <w:lvlText w:val="%6."/>
      <w:lvlJc w:val="left"/>
      <w:pPr>
        <w:ind w:left="720" w:hanging="360"/>
      </w:pPr>
    </w:lvl>
    <w:lvl w:ilvl="6" w:tplc="544AF7D0">
      <w:start w:val="1"/>
      <w:numFmt w:val="decimal"/>
      <w:lvlText w:val="%7."/>
      <w:lvlJc w:val="left"/>
      <w:pPr>
        <w:ind w:left="720" w:hanging="360"/>
      </w:pPr>
    </w:lvl>
    <w:lvl w:ilvl="7" w:tplc="699E3D0C">
      <w:start w:val="1"/>
      <w:numFmt w:val="decimal"/>
      <w:lvlText w:val="%8."/>
      <w:lvlJc w:val="left"/>
      <w:pPr>
        <w:ind w:left="720" w:hanging="360"/>
      </w:pPr>
    </w:lvl>
    <w:lvl w:ilvl="8" w:tplc="785CFE32">
      <w:start w:val="1"/>
      <w:numFmt w:val="decimal"/>
      <w:lvlText w:val="%9."/>
      <w:lvlJc w:val="left"/>
      <w:pPr>
        <w:ind w:left="720" w:hanging="360"/>
      </w:pPr>
    </w:lvl>
  </w:abstractNum>
  <w:abstractNum w:abstractNumId="4" w15:restartNumberingAfterBreak="0">
    <w:nsid w:val="593F07B7"/>
    <w:multiLevelType w:val="hybridMultilevel"/>
    <w:tmpl w:val="304087A2"/>
    <w:lvl w:ilvl="0" w:tplc="BD0037CA">
      <w:start w:val="1"/>
      <w:numFmt w:val="decimal"/>
      <w:lvlText w:val="%1."/>
      <w:lvlJc w:val="left"/>
      <w:pPr>
        <w:ind w:left="720" w:hanging="360"/>
      </w:pPr>
    </w:lvl>
    <w:lvl w:ilvl="1" w:tplc="887A3002">
      <w:start w:val="1"/>
      <w:numFmt w:val="decimal"/>
      <w:lvlText w:val="%2."/>
      <w:lvlJc w:val="left"/>
      <w:pPr>
        <w:ind w:left="720" w:hanging="360"/>
      </w:pPr>
    </w:lvl>
    <w:lvl w:ilvl="2" w:tplc="35348C62">
      <w:start w:val="1"/>
      <w:numFmt w:val="decimal"/>
      <w:lvlText w:val="%3."/>
      <w:lvlJc w:val="left"/>
      <w:pPr>
        <w:ind w:left="720" w:hanging="360"/>
      </w:pPr>
    </w:lvl>
    <w:lvl w:ilvl="3" w:tplc="3566000C">
      <w:start w:val="1"/>
      <w:numFmt w:val="decimal"/>
      <w:lvlText w:val="%4."/>
      <w:lvlJc w:val="left"/>
      <w:pPr>
        <w:ind w:left="720" w:hanging="360"/>
      </w:pPr>
    </w:lvl>
    <w:lvl w:ilvl="4" w:tplc="1866581E">
      <w:start w:val="1"/>
      <w:numFmt w:val="decimal"/>
      <w:lvlText w:val="%5."/>
      <w:lvlJc w:val="left"/>
      <w:pPr>
        <w:ind w:left="720" w:hanging="360"/>
      </w:pPr>
    </w:lvl>
    <w:lvl w:ilvl="5" w:tplc="CBCCE708">
      <w:start w:val="1"/>
      <w:numFmt w:val="decimal"/>
      <w:lvlText w:val="%6."/>
      <w:lvlJc w:val="left"/>
      <w:pPr>
        <w:ind w:left="720" w:hanging="360"/>
      </w:pPr>
    </w:lvl>
    <w:lvl w:ilvl="6" w:tplc="C18229C6">
      <w:start w:val="1"/>
      <w:numFmt w:val="decimal"/>
      <w:lvlText w:val="%7."/>
      <w:lvlJc w:val="left"/>
      <w:pPr>
        <w:ind w:left="720" w:hanging="360"/>
      </w:pPr>
    </w:lvl>
    <w:lvl w:ilvl="7" w:tplc="EDD2116C">
      <w:start w:val="1"/>
      <w:numFmt w:val="decimal"/>
      <w:lvlText w:val="%8."/>
      <w:lvlJc w:val="left"/>
      <w:pPr>
        <w:ind w:left="720" w:hanging="360"/>
      </w:pPr>
    </w:lvl>
    <w:lvl w:ilvl="8" w:tplc="DF7C223A">
      <w:start w:val="1"/>
      <w:numFmt w:val="decimal"/>
      <w:lvlText w:val="%9."/>
      <w:lvlJc w:val="left"/>
      <w:pPr>
        <w:ind w:left="720" w:hanging="360"/>
      </w:pPr>
    </w:lvl>
  </w:abstractNum>
  <w:abstractNum w:abstractNumId="5" w15:restartNumberingAfterBreak="0">
    <w:nsid w:val="6BA14DAE"/>
    <w:multiLevelType w:val="hybridMultilevel"/>
    <w:tmpl w:val="AE34822C"/>
    <w:lvl w:ilvl="0" w:tplc="740457D0">
      <w:start w:val="1"/>
      <w:numFmt w:val="decimal"/>
      <w:lvlText w:val="%1."/>
      <w:lvlJc w:val="left"/>
      <w:pPr>
        <w:ind w:left="720" w:hanging="360"/>
      </w:pPr>
    </w:lvl>
    <w:lvl w:ilvl="1" w:tplc="5B30BC9E">
      <w:start w:val="1"/>
      <w:numFmt w:val="decimal"/>
      <w:lvlText w:val="%2."/>
      <w:lvlJc w:val="left"/>
      <w:pPr>
        <w:ind w:left="720" w:hanging="360"/>
      </w:pPr>
    </w:lvl>
    <w:lvl w:ilvl="2" w:tplc="A0320FB2">
      <w:start w:val="1"/>
      <w:numFmt w:val="decimal"/>
      <w:lvlText w:val="%3."/>
      <w:lvlJc w:val="left"/>
      <w:pPr>
        <w:ind w:left="720" w:hanging="360"/>
      </w:pPr>
    </w:lvl>
    <w:lvl w:ilvl="3" w:tplc="92A2E4B6">
      <w:start w:val="1"/>
      <w:numFmt w:val="decimal"/>
      <w:lvlText w:val="%4."/>
      <w:lvlJc w:val="left"/>
      <w:pPr>
        <w:ind w:left="720" w:hanging="360"/>
      </w:pPr>
    </w:lvl>
    <w:lvl w:ilvl="4" w:tplc="9EC80BB8">
      <w:start w:val="1"/>
      <w:numFmt w:val="decimal"/>
      <w:lvlText w:val="%5."/>
      <w:lvlJc w:val="left"/>
      <w:pPr>
        <w:ind w:left="720" w:hanging="360"/>
      </w:pPr>
    </w:lvl>
    <w:lvl w:ilvl="5" w:tplc="077A2C2C">
      <w:start w:val="1"/>
      <w:numFmt w:val="decimal"/>
      <w:lvlText w:val="%6."/>
      <w:lvlJc w:val="left"/>
      <w:pPr>
        <w:ind w:left="720" w:hanging="360"/>
      </w:pPr>
    </w:lvl>
    <w:lvl w:ilvl="6" w:tplc="FCE2EC5E">
      <w:start w:val="1"/>
      <w:numFmt w:val="decimal"/>
      <w:lvlText w:val="%7."/>
      <w:lvlJc w:val="left"/>
      <w:pPr>
        <w:ind w:left="720" w:hanging="360"/>
      </w:pPr>
    </w:lvl>
    <w:lvl w:ilvl="7" w:tplc="96640B82">
      <w:start w:val="1"/>
      <w:numFmt w:val="decimal"/>
      <w:lvlText w:val="%8."/>
      <w:lvlJc w:val="left"/>
      <w:pPr>
        <w:ind w:left="720" w:hanging="360"/>
      </w:pPr>
    </w:lvl>
    <w:lvl w:ilvl="8" w:tplc="EE1E7D0A">
      <w:start w:val="1"/>
      <w:numFmt w:val="decimal"/>
      <w:lvlText w:val="%9."/>
      <w:lvlJc w:val="left"/>
      <w:pPr>
        <w:ind w:left="720" w:hanging="360"/>
      </w:pPr>
    </w:lvl>
  </w:abstractNum>
  <w:num w:numId="1" w16cid:durableId="547762566">
    <w:abstractNumId w:val="0"/>
  </w:num>
  <w:num w:numId="2" w16cid:durableId="1042944518">
    <w:abstractNumId w:val="1"/>
  </w:num>
  <w:num w:numId="3" w16cid:durableId="1040743006">
    <w:abstractNumId w:val="4"/>
  </w:num>
  <w:num w:numId="4" w16cid:durableId="1971744561">
    <w:abstractNumId w:val="2"/>
  </w:num>
  <w:num w:numId="5" w16cid:durableId="889002897">
    <w:abstractNumId w:val="3"/>
  </w:num>
  <w:num w:numId="6" w16cid:durableId="8983943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dra Nur Cahyo">
    <w15:presenceInfo w15:providerId="AD" w15:userId="S::hendra.nur.cahyo@nmbu.no::4c81b450-ebf0-4848-bf13-c1dd996263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6B"/>
    <w:rsid w:val="00001437"/>
    <w:rsid w:val="000014C1"/>
    <w:rsid w:val="000028B2"/>
    <w:rsid w:val="00003213"/>
    <w:rsid w:val="000038DC"/>
    <w:rsid w:val="00003D67"/>
    <w:rsid w:val="00012FA1"/>
    <w:rsid w:val="00017123"/>
    <w:rsid w:val="0002799E"/>
    <w:rsid w:val="00032FD9"/>
    <w:rsid w:val="00040B94"/>
    <w:rsid w:val="000511A6"/>
    <w:rsid w:val="00053F5B"/>
    <w:rsid w:val="000540F4"/>
    <w:rsid w:val="0006377A"/>
    <w:rsid w:val="00064105"/>
    <w:rsid w:val="0006622D"/>
    <w:rsid w:val="0007000F"/>
    <w:rsid w:val="00073FD7"/>
    <w:rsid w:val="000747B5"/>
    <w:rsid w:val="00080A93"/>
    <w:rsid w:val="00082149"/>
    <w:rsid w:val="00082FFF"/>
    <w:rsid w:val="00085D20"/>
    <w:rsid w:val="00087D74"/>
    <w:rsid w:val="00093466"/>
    <w:rsid w:val="000955D1"/>
    <w:rsid w:val="000A0514"/>
    <w:rsid w:val="000A1567"/>
    <w:rsid w:val="000A66C3"/>
    <w:rsid w:val="000B1322"/>
    <w:rsid w:val="000B3732"/>
    <w:rsid w:val="000B7748"/>
    <w:rsid w:val="000C0C14"/>
    <w:rsid w:val="000D6E89"/>
    <w:rsid w:val="000E3E28"/>
    <w:rsid w:val="001032BF"/>
    <w:rsid w:val="001110FE"/>
    <w:rsid w:val="00111CB6"/>
    <w:rsid w:val="00113F89"/>
    <w:rsid w:val="00116B17"/>
    <w:rsid w:val="001201C0"/>
    <w:rsid w:val="0012454C"/>
    <w:rsid w:val="00131FC7"/>
    <w:rsid w:val="001330B6"/>
    <w:rsid w:val="00135C02"/>
    <w:rsid w:val="0013608D"/>
    <w:rsid w:val="00136485"/>
    <w:rsid w:val="001401B9"/>
    <w:rsid w:val="0014392E"/>
    <w:rsid w:val="001455E5"/>
    <w:rsid w:val="00157F02"/>
    <w:rsid w:val="00160830"/>
    <w:rsid w:val="001614AE"/>
    <w:rsid w:val="00177F8A"/>
    <w:rsid w:val="00190D2F"/>
    <w:rsid w:val="001A51AB"/>
    <w:rsid w:val="001B342B"/>
    <w:rsid w:val="001B5351"/>
    <w:rsid w:val="001C761F"/>
    <w:rsid w:val="001D541E"/>
    <w:rsid w:val="001D786C"/>
    <w:rsid w:val="001E3F7F"/>
    <w:rsid w:val="001E5D79"/>
    <w:rsid w:val="001F2570"/>
    <w:rsid w:val="001F2EAD"/>
    <w:rsid w:val="001F64C3"/>
    <w:rsid w:val="00202BCE"/>
    <w:rsid w:val="0020483D"/>
    <w:rsid w:val="00204F7B"/>
    <w:rsid w:val="00206F62"/>
    <w:rsid w:val="00223380"/>
    <w:rsid w:val="002274C9"/>
    <w:rsid w:val="00230A87"/>
    <w:rsid w:val="002627C1"/>
    <w:rsid w:val="002711E6"/>
    <w:rsid w:val="00280787"/>
    <w:rsid w:val="0028188B"/>
    <w:rsid w:val="00284AF4"/>
    <w:rsid w:val="00290BC9"/>
    <w:rsid w:val="00293D06"/>
    <w:rsid w:val="00294C15"/>
    <w:rsid w:val="002A5281"/>
    <w:rsid w:val="002A7202"/>
    <w:rsid w:val="002B0AFB"/>
    <w:rsid w:val="002B0C05"/>
    <w:rsid w:val="002B3E97"/>
    <w:rsid w:val="002B661C"/>
    <w:rsid w:val="002B67E1"/>
    <w:rsid w:val="002C0330"/>
    <w:rsid w:val="002C467B"/>
    <w:rsid w:val="002D082D"/>
    <w:rsid w:val="002D1420"/>
    <w:rsid w:val="002D5EB9"/>
    <w:rsid w:val="002D7708"/>
    <w:rsid w:val="002E0BF0"/>
    <w:rsid w:val="002E6273"/>
    <w:rsid w:val="002F5F83"/>
    <w:rsid w:val="0030447F"/>
    <w:rsid w:val="003049A3"/>
    <w:rsid w:val="00310708"/>
    <w:rsid w:val="003127C8"/>
    <w:rsid w:val="003132F0"/>
    <w:rsid w:val="0032103F"/>
    <w:rsid w:val="00321EEA"/>
    <w:rsid w:val="00322C1C"/>
    <w:rsid w:val="00331A01"/>
    <w:rsid w:val="00332EF7"/>
    <w:rsid w:val="00341F39"/>
    <w:rsid w:val="00342E19"/>
    <w:rsid w:val="003442A8"/>
    <w:rsid w:val="00346312"/>
    <w:rsid w:val="00352EC0"/>
    <w:rsid w:val="003800E1"/>
    <w:rsid w:val="00380F78"/>
    <w:rsid w:val="0039226A"/>
    <w:rsid w:val="00394E5B"/>
    <w:rsid w:val="00397699"/>
    <w:rsid w:val="003B41FF"/>
    <w:rsid w:val="003C0E53"/>
    <w:rsid w:val="003C2269"/>
    <w:rsid w:val="003C5F6F"/>
    <w:rsid w:val="003D0D47"/>
    <w:rsid w:val="003D7768"/>
    <w:rsid w:val="003F4CF2"/>
    <w:rsid w:val="0040217F"/>
    <w:rsid w:val="0040318C"/>
    <w:rsid w:val="0041018D"/>
    <w:rsid w:val="00413C9C"/>
    <w:rsid w:val="00415EDF"/>
    <w:rsid w:val="00421516"/>
    <w:rsid w:val="00423B10"/>
    <w:rsid w:val="00427D40"/>
    <w:rsid w:val="00433B5C"/>
    <w:rsid w:val="004364A7"/>
    <w:rsid w:val="004467CC"/>
    <w:rsid w:val="00451F4E"/>
    <w:rsid w:val="0046205F"/>
    <w:rsid w:val="0046309B"/>
    <w:rsid w:val="00467AB0"/>
    <w:rsid w:val="004762F0"/>
    <w:rsid w:val="0047714C"/>
    <w:rsid w:val="004913E4"/>
    <w:rsid w:val="00497EE0"/>
    <w:rsid w:val="004A0B3D"/>
    <w:rsid w:val="004A3A37"/>
    <w:rsid w:val="004A48F2"/>
    <w:rsid w:val="004B2C5C"/>
    <w:rsid w:val="004B32DA"/>
    <w:rsid w:val="004B35D2"/>
    <w:rsid w:val="004B36FB"/>
    <w:rsid w:val="004B696D"/>
    <w:rsid w:val="004D2C84"/>
    <w:rsid w:val="004D4A52"/>
    <w:rsid w:val="004E1134"/>
    <w:rsid w:val="004E25B2"/>
    <w:rsid w:val="004E2FA6"/>
    <w:rsid w:val="004E6302"/>
    <w:rsid w:val="004F7C27"/>
    <w:rsid w:val="00502265"/>
    <w:rsid w:val="00506C67"/>
    <w:rsid w:val="00513BF4"/>
    <w:rsid w:val="005142FA"/>
    <w:rsid w:val="00524BBE"/>
    <w:rsid w:val="00525052"/>
    <w:rsid w:val="00540816"/>
    <w:rsid w:val="005516ED"/>
    <w:rsid w:val="00551E4B"/>
    <w:rsid w:val="00552219"/>
    <w:rsid w:val="005533BF"/>
    <w:rsid w:val="00555865"/>
    <w:rsid w:val="0055755F"/>
    <w:rsid w:val="005651D6"/>
    <w:rsid w:val="00574E05"/>
    <w:rsid w:val="005774B7"/>
    <w:rsid w:val="0058095A"/>
    <w:rsid w:val="00584ACB"/>
    <w:rsid w:val="00593586"/>
    <w:rsid w:val="00593CF9"/>
    <w:rsid w:val="005A1BEF"/>
    <w:rsid w:val="005A3647"/>
    <w:rsid w:val="005B5B5A"/>
    <w:rsid w:val="005B7655"/>
    <w:rsid w:val="005B785B"/>
    <w:rsid w:val="005B7D81"/>
    <w:rsid w:val="005D3C2E"/>
    <w:rsid w:val="005D3EE8"/>
    <w:rsid w:val="005D4D96"/>
    <w:rsid w:val="005E6BF3"/>
    <w:rsid w:val="005F29B9"/>
    <w:rsid w:val="005F314F"/>
    <w:rsid w:val="00601FFB"/>
    <w:rsid w:val="00603261"/>
    <w:rsid w:val="00606D5E"/>
    <w:rsid w:val="00623CA5"/>
    <w:rsid w:val="00627195"/>
    <w:rsid w:val="00635F77"/>
    <w:rsid w:val="006369C3"/>
    <w:rsid w:val="0063710F"/>
    <w:rsid w:val="00637B6B"/>
    <w:rsid w:val="00644C09"/>
    <w:rsid w:val="00645DA3"/>
    <w:rsid w:val="00650EAB"/>
    <w:rsid w:val="006510C5"/>
    <w:rsid w:val="00651492"/>
    <w:rsid w:val="00656D9A"/>
    <w:rsid w:val="00661FBF"/>
    <w:rsid w:val="00662168"/>
    <w:rsid w:val="0066406B"/>
    <w:rsid w:val="00665B02"/>
    <w:rsid w:val="00675EF2"/>
    <w:rsid w:val="0068080D"/>
    <w:rsid w:val="006A32DF"/>
    <w:rsid w:val="006B222A"/>
    <w:rsid w:val="006C0CF8"/>
    <w:rsid w:val="006D5B30"/>
    <w:rsid w:val="006E0CF5"/>
    <w:rsid w:val="006E2A5E"/>
    <w:rsid w:val="006E3EF0"/>
    <w:rsid w:val="00701CCA"/>
    <w:rsid w:val="007025BC"/>
    <w:rsid w:val="0070795C"/>
    <w:rsid w:val="00707A45"/>
    <w:rsid w:val="00711444"/>
    <w:rsid w:val="00716750"/>
    <w:rsid w:val="00737146"/>
    <w:rsid w:val="007442CB"/>
    <w:rsid w:val="00747E76"/>
    <w:rsid w:val="007603BA"/>
    <w:rsid w:val="007605AD"/>
    <w:rsid w:val="00761C27"/>
    <w:rsid w:val="00762459"/>
    <w:rsid w:val="00766BC4"/>
    <w:rsid w:val="007758C9"/>
    <w:rsid w:val="00784671"/>
    <w:rsid w:val="007A58AE"/>
    <w:rsid w:val="007B445B"/>
    <w:rsid w:val="007B4C87"/>
    <w:rsid w:val="007B68BC"/>
    <w:rsid w:val="007C40F1"/>
    <w:rsid w:val="007D2C61"/>
    <w:rsid w:val="007D2CCD"/>
    <w:rsid w:val="007D4C76"/>
    <w:rsid w:val="007D561F"/>
    <w:rsid w:val="007D6AB7"/>
    <w:rsid w:val="007D70CE"/>
    <w:rsid w:val="008032F9"/>
    <w:rsid w:val="00811D94"/>
    <w:rsid w:val="00817DB2"/>
    <w:rsid w:val="00827677"/>
    <w:rsid w:val="00827EF3"/>
    <w:rsid w:val="00830E9A"/>
    <w:rsid w:val="00831F08"/>
    <w:rsid w:val="00835984"/>
    <w:rsid w:val="00837731"/>
    <w:rsid w:val="00845D76"/>
    <w:rsid w:val="0084766C"/>
    <w:rsid w:val="008565D9"/>
    <w:rsid w:val="00861204"/>
    <w:rsid w:val="00862D2B"/>
    <w:rsid w:val="00872C9C"/>
    <w:rsid w:val="00877297"/>
    <w:rsid w:val="00880172"/>
    <w:rsid w:val="00882B5C"/>
    <w:rsid w:val="00897405"/>
    <w:rsid w:val="008A7E40"/>
    <w:rsid w:val="008A7F93"/>
    <w:rsid w:val="008B0A2D"/>
    <w:rsid w:val="008B381E"/>
    <w:rsid w:val="008C50CA"/>
    <w:rsid w:val="008D0050"/>
    <w:rsid w:val="008D06B4"/>
    <w:rsid w:val="008D328C"/>
    <w:rsid w:val="008D496E"/>
    <w:rsid w:val="008D5FA7"/>
    <w:rsid w:val="008E2D9E"/>
    <w:rsid w:val="008F2DAE"/>
    <w:rsid w:val="00900396"/>
    <w:rsid w:val="00900F52"/>
    <w:rsid w:val="00907704"/>
    <w:rsid w:val="0091426A"/>
    <w:rsid w:val="009362C7"/>
    <w:rsid w:val="00945161"/>
    <w:rsid w:val="00950307"/>
    <w:rsid w:val="0095068A"/>
    <w:rsid w:val="00953CAA"/>
    <w:rsid w:val="009549FE"/>
    <w:rsid w:val="009652FF"/>
    <w:rsid w:val="00965D9F"/>
    <w:rsid w:val="00970575"/>
    <w:rsid w:val="009754A5"/>
    <w:rsid w:val="00977A61"/>
    <w:rsid w:val="00986549"/>
    <w:rsid w:val="00991616"/>
    <w:rsid w:val="009921E8"/>
    <w:rsid w:val="0099504D"/>
    <w:rsid w:val="009956AB"/>
    <w:rsid w:val="00995FDD"/>
    <w:rsid w:val="009B1827"/>
    <w:rsid w:val="009B5A12"/>
    <w:rsid w:val="009B6EB4"/>
    <w:rsid w:val="009C6D7F"/>
    <w:rsid w:val="009D00AE"/>
    <w:rsid w:val="009D603B"/>
    <w:rsid w:val="009E3ED7"/>
    <w:rsid w:val="009F1175"/>
    <w:rsid w:val="009F1C68"/>
    <w:rsid w:val="009F6E36"/>
    <w:rsid w:val="00A032E4"/>
    <w:rsid w:val="00A0485A"/>
    <w:rsid w:val="00A0698A"/>
    <w:rsid w:val="00A07AB2"/>
    <w:rsid w:val="00A110B7"/>
    <w:rsid w:val="00A2553F"/>
    <w:rsid w:val="00A314C4"/>
    <w:rsid w:val="00A31F6D"/>
    <w:rsid w:val="00A33501"/>
    <w:rsid w:val="00A3551D"/>
    <w:rsid w:val="00A367F5"/>
    <w:rsid w:val="00A50B78"/>
    <w:rsid w:val="00A525C8"/>
    <w:rsid w:val="00A541D7"/>
    <w:rsid w:val="00A570FB"/>
    <w:rsid w:val="00A57791"/>
    <w:rsid w:val="00A70869"/>
    <w:rsid w:val="00A76E90"/>
    <w:rsid w:val="00A815D8"/>
    <w:rsid w:val="00A821A1"/>
    <w:rsid w:val="00A82C49"/>
    <w:rsid w:val="00A83B6A"/>
    <w:rsid w:val="00A86AA6"/>
    <w:rsid w:val="00A95D0A"/>
    <w:rsid w:val="00AA6FE6"/>
    <w:rsid w:val="00AB3904"/>
    <w:rsid w:val="00AC4127"/>
    <w:rsid w:val="00AC67F7"/>
    <w:rsid w:val="00AD2B3D"/>
    <w:rsid w:val="00AD60BF"/>
    <w:rsid w:val="00AD6935"/>
    <w:rsid w:val="00AD6A59"/>
    <w:rsid w:val="00AE06AB"/>
    <w:rsid w:val="00AE1ECC"/>
    <w:rsid w:val="00AE60F1"/>
    <w:rsid w:val="00AE78AF"/>
    <w:rsid w:val="00AF3DF7"/>
    <w:rsid w:val="00AF688B"/>
    <w:rsid w:val="00AF73E7"/>
    <w:rsid w:val="00B0664A"/>
    <w:rsid w:val="00B12632"/>
    <w:rsid w:val="00B21856"/>
    <w:rsid w:val="00B234C7"/>
    <w:rsid w:val="00B24E1B"/>
    <w:rsid w:val="00B32168"/>
    <w:rsid w:val="00B371D7"/>
    <w:rsid w:val="00B43C5A"/>
    <w:rsid w:val="00B45FF4"/>
    <w:rsid w:val="00B46507"/>
    <w:rsid w:val="00B4669A"/>
    <w:rsid w:val="00B51D6D"/>
    <w:rsid w:val="00B53395"/>
    <w:rsid w:val="00B60D7E"/>
    <w:rsid w:val="00B66D81"/>
    <w:rsid w:val="00B67F61"/>
    <w:rsid w:val="00B7031E"/>
    <w:rsid w:val="00B71425"/>
    <w:rsid w:val="00B728D1"/>
    <w:rsid w:val="00B773D3"/>
    <w:rsid w:val="00B7740A"/>
    <w:rsid w:val="00B80B63"/>
    <w:rsid w:val="00B856C7"/>
    <w:rsid w:val="00B938B7"/>
    <w:rsid w:val="00B965D5"/>
    <w:rsid w:val="00BA06F7"/>
    <w:rsid w:val="00BB7E87"/>
    <w:rsid w:val="00BC1157"/>
    <w:rsid w:val="00BC121D"/>
    <w:rsid w:val="00BC1BB6"/>
    <w:rsid w:val="00BC366A"/>
    <w:rsid w:val="00BC3991"/>
    <w:rsid w:val="00BC6CAA"/>
    <w:rsid w:val="00BD6108"/>
    <w:rsid w:val="00BE149D"/>
    <w:rsid w:val="00BE34B9"/>
    <w:rsid w:val="00BE4763"/>
    <w:rsid w:val="00BF7E1E"/>
    <w:rsid w:val="00C006B0"/>
    <w:rsid w:val="00C21A9B"/>
    <w:rsid w:val="00C2353F"/>
    <w:rsid w:val="00C24742"/>
    <w:rsid w:val="00C37A6A"/>
    <w:rsid w:val="00C53198"/>
    <w:rsid w:val="00C53CC1"/>
    <w:rsid w:val="00C55C2D"/>
    <w:rsid w:val="00C560F8"/>
    <w:rsid w:val="00C60A0F"/>
    <w:rsid w:val="00C63D49"/>
    <w:rsid w:val="00C63DBB"/>
    <w:rsid w:val="00C67ECB"/>
    <w:rsid w:val="00C720A8"/>
    <w:rsid w:val="00C73A1B"/>
    <w:rsid w:val="00C76359"/>
    <w:rsid w:val="00C77EA4"/>
    <w:rsid w:val="00C8559B"/>
    <w:rsid w:val="00C9215A"/>
    <w:rsid w:val="00C93343"/>
    <w:rsid w:val="00C94D79"/>
    <w:rsid w:val="00C95233"/>
    <w:rsid w:val="00CA15DD"/>
    <w:rsid w:val="00CA1779"/>
    <w:rsid w:val="00CA36C3"/>
    <w:rsid w:val="00CA3A54"/>
    <w:rsid w:val="00CA63F0"/>
    <w:rsid w:val="00CA715B"/>
    <w:rsid w:val="00CB56F3"/>
    <w:rsid w:val="00CC2803"/>
    <w:rsid w:val="00CD0B23"/>
    <w:rsid w:val="00CE2FDB"/>
    <w:rsid w:val="00D110F7"/>
    <w:rsid w:val="00D15345"/>
    <w:rsid w:val="00D22671"/>
    <w:rsid w:val="00D24C8D"/>
    <w:rsid w:val="00D25C38"/>
    <w:rsid w:val="00D275C8"/>
    <w:rsid w:val="00D3025F"/>
    <w:rsid w:val="00D32BC3"/>
    <w:rsid w:val="00D417F3"/>
    <w:rsid w:val="00D4330C"/>
    <w:rsid w:val="00D46BE5"/>
    <w:rsid w:val="00D52093"/>
    <w:rsid w:val="00D60B0F"/>
    <w:rsid w:val="00D60B8E"/>
    <w:rsid w:val="00D62F37"/>
    <w:rsid w:val="00D655FD"/>
    <w:rsid w:val="00D668D8"/>
    <w:rsid w:val="00D7485D"/>
    <w:rsid w:val="00D76115"/>
    <w:rsid w:val="00D85301"/>
    <w:rsid w:val="00D95544"/>
    <w:rsid w:val="00DA094C"/>
    <w:rsid w:val="00DA288A"/>
    <w:rsid w:val="00DA65A7"/>
    <w:rsid w:val="00DB44DC"/>
    <w:rsid w:val="00DC0106"/>
    <w:rsid w:val="00DC0A9C"/>
    <w:rsid w:val="00DC2A76"/>
    <w:rsid w:val="00DC2E4F"/>
    <w:rsid w:val="00DC77F6"/>
    <w:rsid w:val="00DD23A8"/>
    <w:rsid w:val="00DD701F"/>
    <w:rsid w:val="00DE2050"/>
    <w:rsid w:val="00DF3DD6"/>
    <w:rsid w:val="00DF4EB0"/>
    <w:rsid w:val="00DF54FC"/>
    <w:rsid w:val="00E0276E"/>
    <w:rsid w:val="00E0349F"/>
    <w:rsid w:val="00E038E0"/>
    <w:rsid w:val="00E044A0"/>
    <w:rsid w:val="00E04AD8"/>
    <w:rsid w:val="00E134E2"/>
    <w:rsid w:val="00E1437D"/>
    <w:rsid w:val="00E16DAF"/>
    <w:rsid w:val="00E1726C"/>
    <w:rsid w:val="00E221D4"/>
    <w:rsid w:val="00E238BB"/>
    <w:rsid w:val="00E24D72"/>
    <w:rsid w:val="00E26C22"/>
    <w:rsid w:val="00E27286"/>
    <w:rsid w:val="00E31259"/>
    <w:rsid w:val="00E3470F"/>
    <w:rsid w:val="00E4051E"/>
    <w:rsid w:val="00E40E15"/>
    <w:rsid w:val="00E4347C"/>
    <w:rsid w:val="00E46354"/>
    <w:rsid w:val="00E465A5"/>
    <w:rsid w:val="00E5581B"/>
    <w:rsid w:val="00E56986"/>
    <w:rsid w:val="00E60A1B"/>
    <w:rsid w:val="00E614AC"/>
    <w:rsid w:val="00E67333"/>
    <w:rsid w:val="00E966F3"/>
    <w:rsid w:val="00EA650C"/>
    <w:rsid w:val="00EA70C9"/>
    <w:rsid w:val="00EB217E"/>
    <w:rsid w:val="00EB5BF7"/>
    <w:rsid w:val="00EC7760"/>
    <w:rsid w:val="00ED0A59"/>
    <w:rsid w:val="00ED161C"/>
    <w:rsid w:val="00ED2051"/>
    <w:rsid w:val="00ED2BDA"/>
    <w:rsid w:val="00ED68E2"/>
    <w:rsid w:val="00EE351B"/>
    <w:rsid w:val="00EE4F45"/>
    <w:rsid w:val="00EE67F8"/>
    <w:rsid w:val="00F0098E"/>
    <w:rsid w:val="00F03876"/>
    <w:rsid w:val="00F05AAA"/>
    <w:rsid w:val="00F12C9E"/>
    <w:rsid w:val="00F1310B"/>
    <w:rsid w:val="00F16113"/>
    <w:rsid w:val="00F249B0"/>
    <w:rsid w:val="00F26FB3"/>
    <w:rsid w:val="00F37A27"/>
    <w:rsid w:val="00F43AA1"/>
    <w:rsid w:val="00F456C8"/>
    <w:rsid w:val="00F5558D"/>
    <w:rsid w:val="00F67BF7"/>
    <w:rsid w:val="00F725AC"/>
    <w:rsid w:val="00F743C0"/>
    <w:rsid w:val="00F775C5"/>
    <w:rsid w:val="00F91802"/>
    <w:rsid w:val="00F96EA1"/>
    <w:rsid w:val="00F97A73"/>
    <w:rsid w:val="00FA3299"/>
    <w:rsid w:val="00FA34AE"/>
    <w:rsid w:val="00FA5604"/>
    <w:rsid w:val="00FB20A3"/>
    <w:rsid w:val="00FB2AA8"/>
    <w:rsid w:val="00FB5618"/>
    <w:rsid w:val="00FC15D7"/>
    <w:rsid w:val="00FC42F0"/>
    <w:rsid w:val="00FD7582"/>
    <w:rsid w:val="00FE2166"/>
    <w:rsid w:val="00FE3F84"/>
    <w:rsid w:val="00FE4099"/>
    <w:rsid w:val="00FE537E"/>
    <w:rsid w:val="00FE62B5"/>
    <w:rsid w:val="00FF0C01"/>
    <w:rsid w:val="00FF3C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D1D09"/>
  <w15:chartTrackingRefBased/>
  <w15:docId w15:val="{3B5DFC82-F56D-48E5-A0D3-0CF7CB51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17F3"/>
    <w:pPr>
      <w:spacing w:before="100" w:beforeAutospacing="1" w:after="100" w:afterAutospacing="1" w:line="240" w:lineRule="auto"/>
    </w:pPr>
    <w:rPr>
      <w:rFonts w:ascii="Times New Roman" w:eastAsia="Times New Roman" w:hAnsi="Times New Roman" w:cs="Times New Roman"/>
      <w:kern w:val="0"/>
      <w:sz w:val="24"/>
      <w:szCs w:val="24"/>
      <w:lang w:eastAsia="nb-NO"/>
    </w:rPr>
  </w:style>
  <w:style w:type="character" w:styleId="CommentReference">
    <w:name w:val="annotation reference"/>
    <w:basedOn w:val="DefaultParagraphFont"/>
    <w:uiPriority w:val="99"/>
    <w:semiHidden/>
    <w:unhideWhenUsed/>
    <w:rsid w:val="00A86AA6"/>
    <w:rPr>
      <w:sz w:val="16"/>
      <w:szCs w:val="16"/>
    </w:rPr>
  </w:style>
  <w:style w:type="paragraph" w:styleId="CommentText">
    <w:name w:val="annotation text"/>
    <w:basedOn w:val="Normal"/>
    <w:link w:val="CommentTextChar"/>
    <w:uiPriority w:val="99"/>
    <w:unhideWhenUsed/>
    <w:rsid w:val="00A86AA6"/>
    <w:pPr>
      <w:spacing w:line="240" w:lineRule="auto"/>
    </w:pPr>
    <w:rPr>
      <w:rFonts w:eastAsia="SimSun"/>
      <w:kern w:val="0"/>
      <w:sz w:val="20"/>
      <w:szCs w:val="20"/>
      <w14:ligatures w14:val="none"/>
    </w:rPr>
  </w:style>
  <w:style w:type="character" w:customStyle="1" w:styleId="CommentTextChar">
    <w:name w:val="Comment Text Char"/>
    <w:basedOn w:val="DefaultParagraphFont"/>
    <w:link w:val="CommentText"/>
    <w:uiPriority w:val="99"/>
    <w:rsid w:val="00A86AA6"/>
    <w:rPr>
      <w:rFonts w:eastAsia="SimSun"/>
      <w:kern w:val="0"/>
      <w:sz w:val="20"/>
      <w:szCs w:val="20"/>
      <w14:ligatures w14:val="none"/>
    </w:rPr>
  </w:style>
  <w:style w:type="paragraph" w:styleId="Bibliography">
    <w:name w:val="Bibliography"/>
    <w:basedOn w:val="Normal"/>
    <w:next w:val="Normal"/>
    <w:uiPriority w:val="37"/>
    <w:unhideWhenUsed/>
    <w:rsid w:val="00F5558D"/>
  </w:style>
  <w:style w:type="table" w:styleId="TableGrid">
    <w:name w:val="Table Grid"/>
    <w:basedOn w:val="TableNormal"/>
    <w:uiPriority w:val="39"/>
    <w:rsid w:val="005D4D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761F"/>
    <w:pPr>
      <w:spacing w:after="0" w:line="240" w:lineRule="auto"/>
    </w:pPr>
  </w:style>
  <w:style w:type="paragraph" w:styleId="CommentSubject">
    <w:name w:val="annotation subject"/>
    <w:basedOn w:val="CommentText"/>
    <w:next w:val="CommentText"/>
    <w:link w:val="CommentSubjectChar"/>
    <w:uiPriority w:val="99"/>
    <w:semiHidden/>
    <w:unhideWhenUsed/>
    <w:rsid w:val="0006377A"/>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06377A"/>
    <w:rPr>
      <w:rFonts w:eastAsia="SimSun"/>
      <w:b/>
      <w:bCs/>
      <w:kern w:val="0"/>
      <w:sz w:val="20"/>
      <w:szCs w:val="20"/>
      <w14:ligatures w14:val="none"/>
    </w:rPr>
  </w:style>
  <w:style w:type="paragraph" w:styleId="ListParagraph">
    <w:name w:val="List Paragraph"/>
    <w:basedOn w:val="Normal"/>
    <w:uiPriority w:val="34"/>
    <w:qFormat/>
    <w:rsid w:val="00897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1610</TotalTime>
  <Pages>2</Pages>
  <Words>856</Words>
  <Characters>4670</Characters>
  <Application>Microsoft Office Word</Application>
  <DocSecurity>0</DocSecurity>
  <Lines>75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 Nur Cahyo</dc:creator>
  <cp:keywords/>
  <dc:description/>
  <cp:lastModifiedBy>Hendra Nur Cahyo</cp:lastModifiedBy>
  <cp:revision>210</cp:revision>
  <dcterms:created xsi:type="dcterms:W3CDTF">2023-11-14T19:56:00Z</dcterms:created>
  <dcterms:modified xsi:type="dcterms:W3CDTF">2024-01-10T08:56:00Z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e7a53837-6106-4d7e-95eb-ee9b1e72a8ff</vt:lpwstr>
  </property>
  <property fmtid="{D5CDD505-2E9C-101B-9397-08002B2CF9AE}" pid="3" name="MSIP_Label_d0484126-3486-41a9-802e-7f1e2277276c_Enabled">
    <vt:lpwstr>true</vt:lpwstr>
  </property>
  <property fmtid="{D5CDD505-2E9C-101B-9397-08002B2CF9AE}" pid="4" name="MSIP_Label_d0484126-3486-41a9-802e-7f1e2277276c_SetDate">
    <vt:lpwstr>2023-11-13T20:32:02Z</vt:lpwstr>
  </property>
  <property fmtid="{D5CDD505-2E9C-101B-9397-08002B2CF9AE}" pid="5" name="MSIP_Label_d0484126-3486-41a9-802e-7f1e2277276c_Method">
    <vt:lpwstr>Standard</vt:lpwstr>
  </property>
  <property fmtid="{D5CDD505-2E9C-101B-9397-08002B2CF9AE}" pid="6" name="MSIP_Label_d0484126-3486-41a9-802e-7f1e2277276c_Name">
    <vt:lpwstr>d0484126-3486-41a9-802e-7f1e2277276c</vt:lpwstr>
  </property>
  <property fmtid="{D5CDD505-2E9C-101B-9397-08002B2CF9AE}" pid="7" name="MSIP_Label_d0484126-3486-41a9-802e-7f1e2277276c_SiteId">
    <vt:lpwstr>eec01f8e-737f-43e3-9ed5-f8a59913bd82</vt:lpwstr>
  </property>
  <property fmtid="{D5CDD505-2E9C-101B-9397-08002B2CF9AE}" pid="8" name="MSIP_Label_d0484126-3486-41a9-802e-7f1e2277276c_ActionId">
    <vt:lpwstr>1def7a92-0c5b-48c6-83cd-db21d444c066</vt:lpwstr>
  </property>
  <property fmtid="{D5CDD505-2E9C-101B-9397-08002B2CF9AE}" pid="9" name="MSIP_Label_d0484126-3486-41a9-802e-7f1e2277276c_ContentBits">
    <vt:lpwstr>0</vt:lpwstr>
  </property>
</Properties>
</file>