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99EE" w14:textId="4AF47562" w:rsidR="008D4C47" w:rsidRPr="00C23360" w:rsidRDefault="0004510E" w:rsidP="001238B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8D4C47"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razing systems for </w:t>
      </w:r>
      <w:r w:rsidR="001E0029" w:rsidRPr="00C23360">
        <w:rPr>
          <w:rFonts w:ascii="Times New Roman" w:hAnsi="Times New Roman" w:cs="Times New Roman"/>
          <w:b/>
          <w:bCs/>
          <w:sz w:val="20"/>
          <w:szCs w:val="20"/>
        </w:rPr>
        <w:t>robotic</w:t>
      </w:r>
      <w:r w:rsidR="008D4C47"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 milking: the impact of daytime pasture access on </w:t>
      </w:r>
      <w:r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dairy </w:t>
      </w:r>
      <w:r w:rsidR="008D4C47" w:rsidRPr="00C23360">
        <w:rPr>
          <w:rFonts w:ascii="Times New Roman" w:hAnsi="Times New Roman" w:cs="Times New Roman"/>
          <w:b/>
          <w:bCs/>
          <w:sz w:val="20"/>
          <w:szCs w:val="20"/>
        </w:rPr>
        <w:t>cow performance</w:t>
      </w:r>
    </w:p>
    <w:p w14:paraId="2686B781" w14:textId="4C7C22CD" w:rsidR="00F86525" w:rsidRPr="00C23360" w:rsidRDefault="00F86525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Authors:</w:t>
      </w:r>
      <w:r w:rsidRPr="00C23360">
        <w:rPr>
          <w:rFonts w:ascii="Times New Roman" w:hAnsi="Times New Roman" w:cs="Times New Roman"/>
          <w:sz w:val="20"/>
          <w:szCs w:val="20"/>
        </w:rPr>
        <w:t xml:space="preserve"> Rutherford, N.H., </w:t>
      </w:r>
      <w:r w:rsidR="00DA6028">
        <w:rPr>
          <w:rFonts w:ascii="Times New Roman" w:hAnsi="Times New Roman" w:cs="Times New Roman"/>
          <w:sz w:val="20"/>
          <w:szCs w:val="20"/>
        </w:rPr>
        <w:t xml:space="preserve">Huson, K.M., </w:t>
      </w:r>
      <w:r w:rsidRPr="00C23360">
        <w:rPr>
          <w:rFonts w:ascii="Times New Roman" w:hAnsi="Times New Roman" w:cs="Times New Roman"/>
          <w:sz w:val="20"/>
          <w:szCs w:val="20"/>
        </w:rPr>
        <w:t>McConnell, D.M., Takahashi, T.</w:t>
      </w:r>
    </w:p>
    <w:p w14:paraId="77F52DEF" w14:textId="61834743" w:rsidR="00F86525" w:rsidRPr="00C23360" w:rsidRDefault="00F86525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Application:</w:t>
      </w:r>
      <w:r w:rsidR="0004510E" w:rsidRPr="00C23360">
        <w:rPr>
          <w:rFonts w:ascii="Times New Roman" w:hAnsi="Times New Roman" w:cs="Times New Roman"/>
          <w:sz w:val="20"/>
          <w:szCs w:val="20"/>
        </w:rPr>
        <w:t xml:space="preserve"> This research shows </w:t>
      </w:r>
      <w:r w:rsidR="006B77B6">
        <w:rPr>
          <w:rFonts w:ascii="Times New Roman" w:hAnsi="Times New Roman" w:cs="Times New Roman"/>
          <w:sz w:val="20"/>
          <w:szCs w:val="20"/>
        </w:rPr>
        <w:t xml:space="preserve">that </w:t>
      </w:r>
      <w:r w:rsidR="006B77B6" w:rsidRPr="006B77B6">
        <w:rPr>
          <w:rFonts w:ascii="Times New Roman" w:hAnsi="Times New Roman" w:cs="Times New Roman"/>
          <w:sz w:val="20"/>
          <w:szCs w:val="20"/>
        </w:rPr>
        <w:t xml:space="preserve">daytime pasture access </w:t>
      </w:r>
      <w:r w:rsidR="006B77B6">
        <w:rPr>
          <w:rFonts w:ascii="Times New Roman" w:hAnsi="Times New Roman" w:cs="Times New Roman"/>
          <w:sz w:val="20"/>
          <w:szCs w:val="20"/>
        </w:rPr>
        <w:t xml:space="preserve">for </w:t>
      </w:r>
      <w:r w:rsidR="006B77B6" w:rsidRPr="00C23360">
        <w:rPr>
          <w:rFonts w:ascii="Times New Roman" w:hAnsi="Times New Roman" w:cs="Times New Roman"/>
          <w:sz w:val="20"/>
          <w:szCs w:val="20"/>
        </w:rPr>
        <w:t>robotic</w:t>
      </w:r>
      <w:r w:rsidR="006B77B6">
        <w:rPr>
          <w:rFonts w:ascii="Times New Roman" w:hAnsi="Times New Roman" w:cs="Times New Roman"/>
          <w:sz w:val="20"/>
          <w:szCs w:val="20"/>
        </w:rPr>
        <w:t>ally</w:t>
      </w:r>
      <w:r w:rsidR="006B77B6" w:rsidRPr="00C23360">
        <w:rPr>
          <w:rFonts w:ascii="Times New Roman" w:hAnsi="Times New Roman" w:cs="Times New Roman"/>
          <w:sz w:val="20"/>
          <w:szCs w:val="20"/>
        </w:rPr>
        <w:t xml:space="preserve"> milk</w:t>
      </w:r>
      <w:r w:rsidR="006B77B6">
        <w:rPr>
          <w:rFonts w:ascii="Times New Roman" w:hAnsi="Times New Roman" w:cs="Times New Roman"/>
          <w:sz w:val="20"/>
          <w:szCs w:val="20"/>
        </w:rPr>
        <w:t xml:space="preserve">ed dairy cows </w:t>
      </w:r>
      <w:r w:rsidR="009E2357">
        <w:rPr>
          <w:rFonts w:ascii="Times New Roman" w:hAnsi="Times New Roman" w:cs="Times New Roman"/>
          <w:sz w:val="20"/>
          <w:szCs w:val="20"/>
        </w:rPr>
        <w:t>can have</w:t>
      </w:r>
      <w:r w:rsidR="006B77B6">
        <w:rPr>
          <w:rFonts w:ascii="Times New Roman" w:hAnsi="Times New Roman" w:cs="Times New Roman"/>
          <w:sz w:val="20"/>
          <w:szCs w:val="20"/>
        </w:rPr>
        <w:t xml:space="preserve"> a negative impact on cow performance.</w:t>
      </w:r>
    </w:p>
    <w:p w14:paraId="0D13E661" w14:textId="529681D8" w:rsidR="001238BA" w:rsidRPr="00C23360" w:rsidRDefault="00F86525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Introduction: </w:t>
      </w:r>
      <w:r w:rsidR="008D4C47" w:rsidRPr="00C23360">
        <w:rPr>
          <w:rFonts w:ascii="Times New Roman" w:hAnsi="Times New Roman" w:cs="Times New Roman"/>
          <w:sz w:val="20"/>
          <w:szCs w:val="20"/>
        </w:rPr>
        <w:t xml:space="preserve">As the dairy industry strives to improve labour </w:t>
      </w:r>
      <w:r w:rsidR="001238BA" w:rsidRPr="00C23360">
        <w:rPr>
          <w:rFonts w:ascii="Times New Roman" w:hAnsi="Times New Roman" w:cs="Times New Roman"/>
          <w:sz w:val="20"/>
          <w:szCs w:val="20"/>
        </w:rPr>
        <w:t>efficiency</w:t>
      </w:r>
      <w:r w:rsidR="008D4C47" w:rsidRPr="00C23360">
        <w:rPr>
          <w:rFonts w:ascii="Times New Roman" w:hAnsi="Times New Roman" w:cs="Times New Roman"/>
          <w:sz w:val="20"/>
          <w:szCs w:val="20"/>
        </w:rPr>
        <w:t>, cow management and cost of production, the interest and a</w:t>
      </w:r>
      <w:r w:rsidR="001238BA" w:rsidRPr="00C23360">
        <w:rPr>
          <w:rFonts w:ascii="Times New Roman" w:hAnsi="Times New Roman" w:cs="Times New Roman"/>
          <w:sz w:val="20"/>
          <w:szCs w:val="20"/>
        </w:rPr>
        <w:t>dop</w:t>
      </w:r>
      <w:r w:rsidR="008D4C47" w:rsidRPr="00C23360">
        <w:rPr>
          <w:rFonts w:ascii="Times New Roman" w:hAnsi="Times New Roman" w:cs="Times New Roman"/>
          <w:sz w:val="20"/>
          <w:szCs w:val="20"/>
        </w:rPr>
        <w:t xml:space="preserve">tion of </w:t>
      </w:r>
      <w:r w:rsidR="001E0029" w:rsidRPr="00C23360">
        <w:rPr>
          <w:rFonts w:ascii="Times New Roman" w:hAnsi="Times New Roman" w:cs="Times New Roman"/>
          <w:sz w:val="20"/>
          <w:szCs w:val="20"/>
        </w:rPr>
        <w:t>robotic</w:t>
      </w:r>
      <w:r w:rsidR="008D4C47" w:rsidRPr="00C23360">
        <w:rPr>
          <w:rFonts w:ascii="Times New Roman" w:hAnsi="Times New Roman" w:cs="Times New Roman"/>
          <w:sz w:val="20"/>
          <w:szCs w:val="20"/>
        </w:rPr>
        <w:t xml:space="preserve"> milking </w:t>
      </w:r>
      <w:r w:rsidR="001238BA" w:rsidRPr="00C23360">
        <w:rPr>
          <w:rFonts w:ascii="Times New Roman" w:hAnsi="Times New Roman" w:cs="Times New Roman"/>
          <w:sz w:val="20"/>
          <w:szCs w:val="20"/>
        </w:rPr>
        <w:t>technology</w:t>
      </w:r>
      <w:r w:rsidR="008D4C47" w:rsidRPr="00C23360">
        <w:rPr>
          <w:rFonts w:ascii="Times New Roman" w:hAnsi="Times New Roman" w:cs="Times New Roman"/>
          <w:sz w:val="20"/>
          <w:szCs w:val="20"/>
        </w:rPr>
        <w:t xml:space="preserve"> has </w:t>
      </w:r>
      <w:r w:rsidR="001238BA" w:rsidRPr="00C23360">
        <w:rPr>
          <w:rFonts w:ascii="Times New Roman" w:hAnsi="Times New Roman" w:cs="Times New Roman"/>
          <w:sz w:val="20"/>
          <w:szCs w:val="20"/>
        </w:rPr>
        <w:t xml:space="preserve">grown. However, challenges exist in relation to the integration of this technology into a pasture-based system. Previous research has highlighted that full-time summer grazing can have a </w:t>
      </w:r>
      <w:r w:rsidR="00D70142">
        <w:rPr>
          <w:rFonts w:ascii="Times New Roman" w:hAnsi="Times New Roman" w:cs="Times New Roman"/>
          <w:sz w:val="20"/>
          <w:szCs w:val="20"/>
        </w:rPr>
        <w:t>detrimental</w:t>
      </w:r>
      <w:r w:rsidR="001238BA" w:rsidRPr="00C23360">
        <w:rPr>
          <w:rFonts w:ascii="Times New Roman" w:hAnsi="Times New Roman" w:cs="Times New Roman"/>
          <w:sz w:val="20"/>
          <w:szCs w:val="20"/>
        </w:rPr>
        <w:t xml:space="preserve"> impact on milking frequency and animal performance</w:t>
      </w:r>
      <w:r w:rsidR="00F129F7" w:rsidRPr="00C23360">
        <w:rPr>
          <w:rFonts w:ascii="Times New Roman" w:hAnsi="Times New Roman" w:cs="Times New Roman"/>
          <w:sz w:val="20"/>
          <w:szCs w:val="20"/>
        </w:rPr>
        <w:t xml:space="preserve"> </w:t>
      </w:r>
      <w:r w:rsidR="00D70142">
        <w:rPr>
          <w:rFonts w:ascii="Times New Roman" w:hAnsi="Times New Roman" w:cs="Times New Roman"/>
          <w:sz w:val="20"/>
          <w:szCs w:val="20"/>
        </w:rPr>
        <w:t>(Lyons et al., 2014</w:t>
      </w:r>
      <w:r w:rsidR="00F129F7" w:rsidRPr="00C23360">
        <w:rPr>
          <w:rFonts w:ascii="Times New Roman" w:hAnsi="Times New Roman" w:cs="Times New Roman"/>
          <w:sz w:val="20"/>
          <w:szCs w:val="20"/>
        </w:rPr>
        <w:t>)</w:t>
      </w:r>
      <w:r w:rsidR="001238BA" w:rsidRPr="00C23360">
        <w:rPr>
          <w:rFonts w:ascii="Times New Roman" w:hAnsi="Times New Roman" w:cs="Times New Roman"/>
          <w:sz w:val="20"/>
          <w:szCs w:val="20"/>
        </w:rPr>
        <w:t xml:space="preserve">. Grazed grass continues to be the most cost-effective feedstuff </w:t>
      </w:r>
      <w:r w:rsidR="00D70142">
        <w:rPr>
          <w:rFonts w:ascii="Times New Roman" w:hAnsi="Times New Roman" w:cs="Times New Roman"/>
          <w:sz w:val="20"/>
          <w:szCs w:val="20"/>
        </w:rPr>
        <w:t>for</w:t>
      </w:r>
      <w:r w:rsidR="00DA6028">
        <w:rPr>
          <w:rFonts w:ascii="Times New Roman" w:hAnsi="Times New Roman" w:cs="Times New Roman"/>
          <w:sz w:val="20"/>
          <w:szCs w:val="20"/>
        </w:rPr>
        <w:t xml:space="preserve"> Northern Irish</w:t>
      </w:r>
      <w:r w:rsidR="001E0029" w:rsidRPr="00C23360">
        <w:rPr>
          <w:rFonts w:ascii="Times New Roman" w:hAnsi="Times New Roman" w:cs="Times New Roman"/>
          <w:sz w:val="20"/>
          <w:szCs w:val="20"/>
        </w:rPr>
        <w:t xml:space="preserve"> dairy farms and thus there is a need to utilise this valuable resource within robotic milking systems. This research investigates the use of </w:t>
      </w:r>
      <w:r w:rsidR="00C23360" w:rsidRPr="00C23360">
        <w:rPr>
          <w:rFonts w:ascii="Times New Roman" w:hAnsi="Times New Roman" w:cs="Times New Roman"/>
          <w:sz w:val="20"/>
          <w:szCs w:val="20"/>
        </w:rPr>
        <w:t xml:space="preserve">daytime </w:t>
      </w:r>
      <w:r w:rsidR="001E0029" w:rsidRPr="00C23360">
        <w:rPr>
          <w:rFonts w:ascii="Times New Roman" w:hAnsi="Times New Roman" w:cs="Times New Roman"/>
          <w:sz w:val="20"/>
          <w:szCs w:val="20"/>
        </w:rPr>
        <w:t xml:space="preserve">access to pasture in comparison to a fully </w:t>
      </w:r>
      <w:r w:rsidR="00F129F7" w:rsidRPr="00C23360">
        <w:rPr>
          <w:rFonts w:ascii="Times New Roman" w:hAnsi="Times New Roman" w:cs="Times New Roman"/>
          <w:sz w:val="20"/>
          <w:szCs w:val="20"/>
        </w:rPr>
        <w:t>housed</w:t>
      </w:r>
      <w:r w:rsidR="001E0029" w:rsidRPr="00C23360">
        <w:rPr>
          <w:rFonts w:ascii="Times New Roman" w:hAnsi="Times New Roman" w:cs="Times New Roman"/>
          <w:sz w:val="20"/>
          <w:szCs w:val="20"/>
        </w:rPr>
        <w:t xml:space="preserve"> system for </w:t>
      </w:r>
      <w:r w:rsidR="0004510E" w:rsidRPr="00C23360">
        <w:rPr>
          <w:rFonts w:ascii="Times New Roman" w:hAnsi="Times New Roman" w:cs="Times New Roman"/>
          <w:sz w:val="20"/>
          <w:szCs w:val="20"/>
        </w:rPr>
        <w:t xml:space="preserve">high yielding </w:t>
      </w:r>
      <w:r w:rsidR="001E0029" w:rsidRPr="00C23360">
        <w:rPr>
          <w:rFonts w:ascii="Times New Roman" w:hAnsi="Times New Roman" w:cs="Times New Roman"/>
          <w:sz w:val="20"/>
          <w:szCs w:val="20"/>
        </w:rPr>
        <w:t xml:space="preserve">dairy cows milked via a robotic milking system. </w:t>
      </w:r>
    </w:p>
    <w:p w14:paraId="02F92EFB" w14:textId="71155845" w:rsidR="00843B0E" w:rsidRDefault="00F86525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Materials and methods: </w:t>
      </w:r>
      <w:r w:rsidR="00F129F7" w:rsidRPr="00C23360">
        <w:rPr>
          <w:rFonts w:ascii="Times New Roman" w:hAnsi="Times New Roman" w:cs="Times New Roman"/>
          <w:sz w:val="20"/>
          <w:szCs w:val="20"/>
        </w:rPr>
        <w:t xml:space="preserve">Fifty spring-calving dairy cows 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(12 parity 1, 38 parity 2+) were </w:t>
      </w:r>
      <w:r w:rsidR="00A53953" w:rsidRPr="00C23360">
        <w:rPr>
          <w:rFonts w:ascii="Times New Roman" w:hAnsi="Times New Roman" w:cs="Times New Roman"/>
          <w:sz w:val="20"/>
          <w:szCs w:val="20"/>
        </w:rPr>
        <w:t>on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 a </w:t>
      </w:r>
      <w:r w:rsidR="00F129F7" w:rsidRPr="00C23360">
        <w:rPr>
          <w:rFonts w:ascii="Times New Roman" w:hAnsi="Times New Roman" w:cs="Times New Roman"/>
          <w:sz w:val="20"/>
          <w:szCs w:val="20"/>
        </w:rPr>
        <w:t xml:space="preserve">continuous design experiment 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during summer 2021. Treatment groups were balanced for lactation, </w:t>
      </w:r>
      <w:r w:rsidR="00CA363C" w:rsidRPr="00C23360">
        <w:rPr>
          <w:rFonts w:ascii="Times New Roman" w:hAnsi="Times New Roman" w:cs="Times New Roman"/>
          <w:sz w:val="20"/>
          <w:szCs w:val="20"/>
        </w:rPr>
        <w:t>days in milk,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 milk yield, liveweight, body condition score and</w:t>
      </w:r>
      <w:r w:rsidR="00DA6028">
        <w:rPr>
          <w:rFonts w:ascii="Times New Roman" w:hAnsi="Times New Roman" w:cs="Times New Roman"/>
          <w:sz w:val="20"/>
          <w:szCs w:val="20"/>
        </w:rPr>
        <w:t xml:space="preserve"> the </w:t>
      </w:r>
      <w:r w:rsidR="00DA6028" w:rsidRPr="00DA6028">
        <w:rPr>
          <w:rFonts w:ascii="Times New Roman" w:hAnsi="Times New Roman" w:cs="Times New Roman"/>
          <w:sz w:val="20"/>
          <w:szCs w:val="20"/>
        </w:rPr>
        <w:t>Predicted Transmitting Ability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 </w:t>
      </w:r>
      <w:r w:rsidR="00DA6028">
        <w:rPr>
          <w:rFonts w:ascii="Times New Roman" w:hAnsi="Times New Roman" w:cs="Times New Roman"/>
          <w:sz w:val="20"/>
          <w:szCs w:val="20"/>
        </w:rPr>
        <w:t>(</w:t>
      </w:r>
      <w:r w:rsidR="0055554A" w:rsidRPr="00C23360">
        <w:rPr>
          <w:rFonts w:ascii="Times New Roman" w:hAnsi="Times New Roman" w:cs="Times New Roman"/>
          <w:sz w:val="20"/>
          <w:szCs w:val="20"/>
        </w:rPr>
        <w:t>PTA</w:t>
      </w:r>
      <w:r w:rsidR="00DA6028">
        <w:rPr>
          <w:rFonts w:ascii="Times New Roman" w:hAnsi="Times New Roman" w:cs="Times New Roman"/>
          <w:sz w:val="20"/>
          <w:szCs w:val="20"/>
        </w:rPr>
        <w:t>)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 for milk, fat, </w:t>
      </w:r>
      <w:proofErr w:type="gramStart"/>
      <w:r w:rsidR="0055554A" w:rsidRPr="00C23360">
        <w:rPr>
          <w:rFonts w:ascii="Times New Roman" w:hAnsi="Times New Roman" w:cs="Times New Roman"/>
          <w:sz w:val="20"/>
          <w:szCs w:val="20"/>
        </w:rPr>
        <w:t>protein</w:t>
      </w:r>
      <w:proofErr w:type="gramEnd"/>
      <w:r w:rsidR="0055554A" w:rsidRPr="00C23360">
        <w:rPr>
          <w:rFonts w:ascii="Times New Roman" w:hAnsi="Times New Roman" w:cs="Times New Roman"/>
          <w:sz w:val="20"/>
          <w:szCs w:val="20"/>
        </w:rPr>
        <w:t xml:space="preserve"> and </w:t>
      </w:r>
      <w:r w:rsidR="00DA6028" w:rsidRPr="00DA6028">
        <w:rPr>
          <w:rFonts w:ascii="Times New Roman" w:hAnsi="Times New Roman" w:cs="Times New Roman"/>
          <w:sz w:val="20"/>
          <w:szCs w:val="20"/>
        </w:rPr>
        <w:t xml:space="preserve">Profitable Lifetime Index </w:t>
      </w:r>
      <w:r w:rsidR="00DA6028">
        <w:rPr>
          <w:rFonts w:ascii="Times New Roman" w:hAnsi="Times New Roman" w:cs="Times New Roman"/>
          <w:sz w:val="20"/>
          <w:szCs w:val="20"/>
        </w:rPr>
        <w:t>(</w:t>
      </w:r>
      <w:r w:rsidR="0055554A" w:rsidRPr="00C23360">
        <w:rPr>
          <w:rFonts w:ascii="Times New Roman" w:hAnsi="Times New Roman" w:cs="Times New Roman"/>
          <w:sz w:val="20"/>
          <w:szCs w:val="20"/>
        </w:rPr>
        <w:t>£PLI</w:t>
      </w:r>
      <w:r w:rsidR="00DA6028">
        <w:rPr>
          <w:rFonts w:ascii="Times New Roman" w:hAnsi="Times New Roman" w:cs="Times New Roman"/>
          <w:sz w:val="20"/>
          <w:szCs w:val="20"/>
        </w:rPr>
        <w:t>)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. Two treatments consisted of </w:t>
      </w:r>
      <w:r w:rsidR="00EA47D4" w:rsidRPr="00C2336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A47D4" w:rsidRPr="00C23360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EA47D4" w:rsidRPr="00C23360">
        <w:rPr>
          <w:rFonts w:ascii="Times New Roman" w:hAnsi="Times New Roman" w:cs="Times New Roman"/>
          <w:sz w:val="20"/>
          <w:szCs w:val="20"/>
        </w:rPr>
        <w:t>)</w:t>
      </w:r>
      <w:r w:rsidR="0055554A" w:rsidRPr="00C23360">
        <w:rPr>
          <w:rFonts w:ascii="Times New Roman" w:hAnsi="Times New Roman" w:cs="Times New Roman"/>
          <w:sz w:val="20"/>
          <w:szCs w:val="20"/>
        </w:rPr>
        <w:t xml:space="preserve"> </w:t>
      </w:r>
      <w:r w:rsidR="00EA47D4" w:rsidRPr="00C23360">
        <w:rPr>
          <w:rFonts w:ascii="Times New Roman" w:hAnsi="Times New Roman" w:cs="Times New Roman"/>
          <w:sz w:val="20"/>
          <w:szCs w:val="20"/>
        </w:rPr>
        <w:t>f</w:t>
      </w:r>
      <w:r w:rsidR="0055554A" w:rsidRPr="00C23360">
        <w:rPr>
          <w:rFonts w:ascii="Times New Roman" w:hAnsi="Times New Roman" w:cs="Times New Roman"/>
          <w:sz w:val="20"/>
          <w:szCs w:val="20"/>
        </w:rPr>
        <w:t>ull-time housing</w:t>
      </w:r>
      <w:r w:rsidR="00EA47D4" w:rsidRPr="00C23360">
        <w:rPr>
          <w:rFonts w:ascii="Times New Roman" w:hAnsi="Times New Roman" w:cs="Times New Roman"/>
          <w:sz w:val="20"/>
          <w:szCs w:val="20"/>
        </w:rPr>
        <w:t xml:space="preserve">, (ii) daytime pasture access for 16 hours per day. </w:t>
      </w:r>
      <w:r w:rsidR="003231F2">
        <w:rPr>
          <w:rFonts w:ascii="Times New Roman" w:hAnsi="Times New Roman" w:cs="Times New Roman"/>
          <w:sz w:val="20"/>
          <w:szCs w:val="20"/>
        </w:rPr>
        <w:t>All</w:t>
      </w:r>
      <w:r w:rsidR="00EA47D4" w:rsidRPr="00C23360">
        <w:rPr>
          <w:rFonts w:ascii="Times New Roman" w:hAnsi="Times New Roman" w:cs="Times New Roman"/>
          <w:sz w:val="20"/>
          <w:szCs w:val="20"/>
        </w:rPr>
        <w:t xml:space="preserve"> </w:t>
      </w:r>
      <w:r w:rsidR="00D913C2" w:rsidRPr="00C23360">
        <w:rPr>
          <w:rFonts w:ascii="Times New Roman" w:hAnsi="Times New Roman" w:cs="Times New Roman"/>
          <w:sz w:val="20"/>
          <w:szCs w:val="20"/>
        </w:rPr>
        <w:t xml:space="preserve">cows </w:t>
      </w:r>
      <w:r w:rsidR="00EA47D4" w:rsidRPr="00C23360">
        <w:rPr>
          <w:rFonts w:ascii="Times New Roman" w:hAnsi="Times New Roman" w:cs="Times New Roman"/>
          <w:sz w:val="20"/>
          <w:szCs w:val="20"/>
        </w:rPr>
        <w:t xml:space="preserve">were </w:t>
      </w:r>
      <w:r w:rsidR="00D913C2" w:rsidRPr="00C23360">
        <w:rPr>
          <w:rFonts w:ascii="Times New Roman" w:hAnsi="Times New Roman" w:cs="Times New Roman"/>
          <w:sz w:val="20"/>
          <w:szCs w:val="20"/>
        </w:rPr>
        <w:t>fed</w:t>
      </w:r>
      <w:r w:rsidR="00DA6028">
        <w:rPr>
          <w:rFonts w:ascii="Times New Roman" w:hAnsi="Times New Roman" w:cs="Times New Roman"/>
          <w:sz w:val="20"/>
          <w:szCs w:val="20"/>
        </w:rPr>
        <w:t xml:space="preserve"> a</w:t>
      </w:r>
      <w:r w:rsidR="00CA363C" w:rsidRPr="00C23360">
        <w:rPr>
          <w:rFonts w:ascii="Times New Roman" w:hAnsi="Times New Roman" w:cs="Times New Roman"/>
          <w:sz w:val="20"/>
          <w:szCs w:val="20"/>
        </w:rPr>
        <w:t xml:space="preserve"> </w:t>
      </w:r>
      <w:r w:rsidR="00DA6028">
        <w:rPr>
          <w:rFonts w:ascii="Times New Roman" w:hAnsi="Times New Roman" w:cs="Times New Roman"/>
          <w:sz w:val="20"/>
          <w:szCs w:val="20"/>
        </w:rPr>
        <w:t>total mixed ration (</w:t>
      </w:r>
      <w:r w:rsidR="00CA363C" w:rsidRPr="00C23360">
        <w:rPr>
          <w:rFonts w:ascii="Times New Roman" w:hAnsi="Times New Roman" w:cs="Times New Roman"/>
          <w:sz w:val="20"/>
          <w:szCs w:val="20"/>
        </w:rPr>
        <w:t>TMR</w:t>
      </w:r>
      <w:r w:rsidR="00DA6028">
        <w:rPr>
          <w:rFonts w:ascii="Times New Roman" w:hAnsi="Times New Roman" w:cs="Times New Roman"/>
          <w:sz w:val="20"/>
          <w:szCs w:val="20"/>
        </w:rPr>
        <w:t>)</w:t>
      </w:r>
      <w:r w:rsidR="0004510E" w:rsidRPr="00C23360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="0004510E" w:rsidRPr="00C23360">
        <w:rPr>
          <w:rFonts w:ascii="Times New Roman" w:hAnsi="Times New Roman" w:cs="Times New Roman"/>
          <w:sz w:val="20"/>
          <w:szCs w:val="20"/>
        </w:rPr>
        <w:t>feedboxes</w:t>
      </w:r>
      <w:proofErr w:type="spellEnd"/>
      <w:r w:rsidR="00CA363C" w:rsidRPr="00C23360">
        <w:rPr>
          <w:rFonts w:ascii="Times New Roman" w:hAnsi="Times New Roman" w:cs="Times New Roman"/>
          <w:sz w:val="20"/>
          <w:szCs w:val="20"/>
        </w:rPr>
        <w:t xml:space="preserve"> (15</w:t>
      </w:r>
      <w:r w:rsidR="00F05810">
        <w:rPr>
          <w:rFonts w:ascii="Times New Roman" w:hAnsi="Times New Roman" w:cs="Times New Roman"/>
          <w:sz w:val="20"/>
          <w:szCs w:val="20"/>
        </w:rPr>
        <w:t xml:space="preserve"> </w:t>
      </w:r>
      <w:r w:rsidR="00CA363C" w:rsidRPr="00C23360">
        <w:rPr>
          <w:rFonts w:ascii="Times New Roman" w:hAnsi="Times New Roman" w:cs="Times New Roman"/>
          <w:sz w:val="20"/>
          <w:szCs w:val="20"/>
        </w:rPr>
        <w:t>kg</w:t>
      </w:r>
      <w:r w:rsidR="00F05810">
        <w:rPr>
          <w:rFonts w:ascii="Times New Roman" w:hAnsi="Times New Roman" w:cs="Times New Roman"/>
          <w:sz w:val="20"/>
          <w:szCs w:val="20"/>
        </w:rPr>
        <w:t xml:space="preserve"> </w:t>
      </w:r>
      <w:r w:rsidR="00CA363C" w:rsidRPr="00C23360">
        <w:rPr>
          <w:rFonts w:ascii="Times New Roman" w:hAnsi="Times New Roman" w:cs="Times New Roman"/>
          <w:sz w:val="20"/>
          <w:szCs w:val="20"/>
        </w:rPr>
        <w:t>DM grass silage:3</w:t>
      </w:r>
      <w:r w:rsidR="00F05810">
        <w:rPr>
          <w:rFonts w:ascii="Times New Roman" w:hAnsi="Times New Roman" w:cs="Times New Roman"/>
          <w:sz w:val="20"/>
          <w:szCs w:val="20"/>
        </w:rPr>
        <w:t xml:space="preserve"> </w:t>
      </w:r>
      <w:r w:rsidR="00CA363C" w:rsidRPr="00C23360">
        <w:rPr>
          <w:rFonts w:ascii="Times New Roman" w:hAnsi="Times New Roman" w:cs="Times New Roman"/>
          <w:sz w:val="20"/>
          <w:szCs w:val="20"/>
        </w:rPr>
        <w:t>kg</w:t>
      </w:r>
      <w:r w:rsidR="00F05810">
        <w:rPr>
          <w:rFonts w:ascii="Times New Roman" w:hAnsi="Times New Roman" w:cs="Times New Roman"/>
          <w:sz w:val="20"/>
          <w:szCs w:val="20"/>
        </w:rPr>
        <w:t xml:space="preserve"> </w:t>
      </w:r>
      <w:r w:rsidR="00CA363C" w:rsidRPr="00C23360">
        <w:rPr>
          <w:rFonts w:ascii="Times New Roman" w:hAnsi="Times New Roman" w:cs="Times New Roman"/>
          <w:sz w:val="20"/>
          <w:szCs w:val="20"/>
        </w:rPr>
        <w:t>DM concentrates) and concentrates to yield</w:t>
      </w:r>
      <w:r w:rsidR="00EA47D4" w:rsidRPr="00C23360">
        <w:rPr>
          <w:rFonts w:ascii="Times New Roman" w:hAnsi="Times New Roman" w:cs="Times New Roman"/>
          <w:sz w:val="20"/>
          <w:szCs w:val="20"/>
        </w:rPr>
        <w:t xml:space="preserve"> through the robot</w:t>
      </w:r>
      <w:r w:rsidR="00CA363C" w:rsidRPr="00C23360">
        <w:rPr>
          <w:rFonts w:ascii="Times New Roman" w:hAnsi="Times New Roman" w:cs="Times New Roman"/>
          <w:sz w:val="20"/>
          <w:szCs w:val="20"/>
        </w:rPr>
        <w:t xml:space="preserve"> (at a rate of 0.45</w:t>
      </w:r>
      <w:r w:rsidR="00F05810">
        <w:rPr>
          <w:rFonts w:ascii="Times New Roman" w:hAnsi="Times New Roman" w:cs="Times New Roman"/>
          <w:sz w:val="20"/>
          <w:szCs w:val="20"/>
        </w:rPr>
        <w:t xml:space="preserve"> </w:t>
      </w:r>
      <w:r w:rsidR="00CA363C" w:rsidRPr="00C23360">
        <w:rPr>
          <w:rFonts w:ascii="Times New Roman" w:hAnsi="Times New Roman" w:cs="Times New Roman"/>
          <w:sz w:val="20"/>
          <w:szCs w:val="20"/>
        </w:rPr>
        <w:t>kg/</w:t>
      </w:r>
      <w:r w:rsidR="00EA47D4" w:rsidRPr="00C23360">
        <w:rPr>
          <w:rFonts w:ascii="Times New Roman" w:hAnsi="Times New Roman" w:cs="Times New Roman"/>
          <w:sz w:val="20"/>
          <w:szCs w:val="20"/>
        </w:rPr>
        <w:t xml:space="preserve">L above M+25 for cows and M+20 for heifers). In addition, grazed cows were offered 2-way grazing from 4am to 8pm each day. </w:t>
      </w:r>
      <w:r w:rsidR="00A53953" w:rsidRPr="00C23360">
        <w:rPr>
          <w:rFonts w:ascii="Times New Roman" w:hAnsi="Times New Roman" w:cs="Times New Roman"/>
          <w:sz w:val="20"/>
          <w:szCs w:val="20"/>
        </w:rPr>
        <w:t xml:space="preserve">During the </w:t>
      </w:r>
      <w:proofErr w:type="gramStart"/>
      <w:r w:rsidR="00F10FDD">
        <w:rPr>
          <w:rFonts w:ascii="Times New Roman" w:hAnsi="Times New Roman" w:cs="Times New Roman"/>
          <w:sz w:val="20"/>
          <w:szCs w:val="20"/>
        </w:rPr>
        <w:t>63</w:t>
      </w:r>
      <w:r w:rsidR="00A53953" w:rsidRPr="00C23360">
        <w:rPr>
          <w:rFonts w:ascii="Times New Roman" w:hAnsi="Times New Roman" w:cs="Times New Roman"/>
          <w:sz w:val="20"/>
          <w:szCs w:val="20"/>
        </w:rPr>
        <w:t xml:space="preserve"> day</w:t>
      </w:r>
      <w:proofErr w:type="gramEnd"/>
      <w:r w:rsidR="00A53953" w:rsidRPr="00C23360">
        <w:rPr>
          <w:rFonts w:ascii="Times New Roman" w:hAnsi="Times New Roman" w:cs="Times New Roman"/>
          <w:sz w:val="20"/>
          <w:szCs w:val="20"/>
        </w:rPr>
        <w:t xml:space="preserve"> study, c</w:t>
      </w:r>
      <w:r w:rsidR="00C319B8" w:rsidRPr="00C23360">
        <w:rPr>
          <w:rFonts w:ascii="Times New Roman" w:hAnsi="Times New Roman" w:cs="Times New Roman"/>
          <w:sz w:val="20"/>
          <w:szCs w:val="20"/>
        </w:rPr>
        <w:t>ow</w:t>
      </w:r>
      <w:r w:rsidR="00767B1B" w:rsidRPr="00C23360">
        <w:rPr>
          <w:rFonts w:ascii="Times New Roman" w:hAnsi="Times New Roman" w:cs="Times New Roman"/>
          <w:sz w:val="20"/>
          <w:szCs w:val="20"/>
        </w:rPr>
        <w:t xml:space="preserve"> performance, feed intake, milking behaviour</w:t>
      </w:r>
      <w:r w:rsidR="00C319B8" w:rsidRPr="00C23360">
        <w:rPr>
          <w:rFonts w:ascii="Times New Roman" w:hAnsi="Times New Roman" w:cs="Times New Roman"/>
          <w:sz w:val="20"/>
          <w:szCs w:val="20"/>
        </w:rPr>
        <w:t xml:space="preserve">, </w:t>
      </w:r>
      <w:r w:rsidR="0004510E" w:rsidRPr="00C23360">
        <w:rPr>
          <w:rFonts w:ascii="Times New Roman" w:hAnsi="Times New Roman" w:cs="Times New Roman"/>
          <w:sz w:val="20"/>
          <w:szCs w:val="20"/>
        </w:rPr>
        <w:t xml:space="preserve">cow </w:t>
      </w:r>
      <w:r w:rsidR="00C319B8" w:rsidRPr="00C23360">
        <w:rPr>
          <w:rFonts w:ascii="Times New Roman" w:hAnsi="Times New Roman" w:cs="Times New Roman"/>
          <w:sz w:val="20"/>
          <w:szCs w:val="20"/>
        </w:rPr>
        <w:t>activity</w:t>
      </w:r>
      <w:r w:rsidR="00767B1B" w:rsidRPr="00C23360">
        <w:rPr>
          <w:rFonts w:ascii="Times New Roman" w:hAnsi="Times New Roman" w:cs="Times New Roman"/>
          <w:sz w:val="20"/>
          <w:szCs w:val="20"/>
        </w:rPr>
        <w:t xml:space="preserve"> and grazing efficiency were monitored</w:t>
      </w:r>
      <w:r w:rsidR="00A53953" w:rsidRPr="00C23360">
        <w:rPr>
          <w:rFonts w:ascii="Times New Roman" w:hAnsi="Times New Roman" w:cs="Times New Roman"/>
          <w:sz w:val="20"/>
          <w:szCs w:val="20"/>
        </w:rPr>
        <w:t>.</w:t>
      </w:r>
      <w:r w:rsidR="00DA6028">
        <w:rPr>
          <w:rFonts w:ascii="Times New Roman" w:hAnsi="Times New Roman" w:cs="Times New Roman"/>
          <w:sz w:val="20"/>
          <w:szCs w:val="20"/>
        </w:rPr>
        <w:t xml:space="preserve"> Statistical </w:t>
      </w:r>
      <w:proofErr w:type="gramStart"/>
      <w:r w:rsidR="00DA6028">
        <w:rPr>
          <w:rFonts w:ascii="Times New Roman" w:hAnsi="Times New Roman" w:cs="Times New Roman"/>
          <w:sz w:val="20"/>
          <w:szCs w:val="20"/>
        </w:rPr>
        <w:t>analysis</w:t>
      </w:r>
      <w:proofErr w:type="gramEnd"/>
      <w:r w:rsidR="00DA6028">
        <w:rPr>
          <w:rFonts w:ascii="Times New Roman" w:hAnsi="Times New Roman" w:cs="Times New Roman"/>
          <w:sz w:val="20"/>
          <w:szCs w:val="20"/>
        </w:rPr>
        <w:t xml:space="preserve"> were conducted using </w:t>
      </w:r>
      <w:proofErr w:type="spellStart"/>
      <w:r w:rsidR="00DA6028">
        <w:rPr>
          <w:rFonts w:ascii="Times New Roman" w:hAnsi="Times New Roman" w:cs="Times New Roman"/>
          <w:sz w:val="20"/>
          <w:szCs w:val="20"/>
        </w:rPr>
        <w:t>Genstat</w:t>
      </w:r>
      <w:proofErr w:type="spellEnd"/>
      <w:r w:rsidR="00DA6028">
        <w:rPr>
          <w:rFonts w:ascii="Times New Roman" w:hAnsi="Times New Roman" w:cs="Times New Roman"/>
          <w:sz w:val="20"/>
          <w:szCs w:val="20"/>
        </w:rPr>
        <w:t xml:space="preserve"> (21</w:t>
      </w:r>
      <w:r w:rsidR="00DA6028" w:rsidRPr="00DA6028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A6028">
        <w:rPr>
          <w:rFonts w:ascii="Times New Roman" w:hAnsi="Times New Roman" w:cs="Times New Roman"/>
          <w:sz w:val="20"/>
          <w:szCs w:val="20"/>
        </w:rPr>
        <w:t xml:space="preserve"> Edition)</w:t>
      </w:r>
      <w:r w:rsidR="002F3A45">
        <w:rPr>
          <w:rFonts w:ascii="Times New Roman" w:hAnsi="Times New Roman" w:cs="Times New Roman"/>
          <w:sz w:val="20"/>
          <w:szCs w:val="20"/>
        </w:rPr>
        <w:t xml:space="preserve">. </w:t>
      </w:r>
      <w:r w:rsidR="00843B0E">
        <w:rPr>
          <w:rFonts w:ascii="Times New Roman" w:hAnsi="Times New Roman" w:cs="Times New Roman"/>
          <w:sz w:val="20"/>
          <w:szCs w:val="20"/>
        </w:rPr>
        <w:t>Number of paddock visits and percentage of cows grazing which were analysed as a linear mixed model. All other a</w:t>
      </w:r>
      <w:r w:rsidR="002F3A45">
        <w:rPr>
          <w:rFonts w:ascii="Times New Roman" w:hAnsi="Times New Roman" w:cs="Times New Roman"/>
          <w:sz w:val="20"/>
          <w:szCs w:val="20"/>
        </w:rPr>
        <w:t>nalysis were completed using a linear mixed model with repeated measures</w:t>
      </w:r>
      <w:r w:rsidR="00843B0E">
        <w:rPr>
          <w:rFonts w:ascii="Times New Roman" w:hAnsi="Times New Roman" w:cs="Times New Roman"/>
          <w:sz w:val="20"/>
          <w:szCs w:val="20"/>
        </w:rPr>
        <w:t xml:space="preserve">. </w:t>
      </w:r>
      <w:r w:rsidR="00843B0E" w:rsidRPr="00843B0E">
        <w:rPr>
          <w:rFonts w:ascii="Times New Roman" w:hAnsi="Times New Roman" w:cs="Times New Roman"/>
          <w:sz w:val="20"/>
          <w:szCs w:val="20"/>
        </w:rPr>
        <w:t>The correlation between time points was accounted for using an</w:t>
      </w:r>
      <w:r w:rsidR="00843B0E">
        <w:rPr>
          <w:rFonts w:ascii="Times New Roman" w:hAnsi="Times New Roman" w:cs="Times New Roman"/>
          <w:sz w:val="20"/>
          <w:szCs w:val="20"/>
        </w:rPr>
        <w:t xml:space="preserve"> AR model of order 1, </w:t>
      </w:r>
      <w:proofErr w:type="gramStart"/>
      <w:r w:rsidR="00843B0E">
        <w:rPr>
          <w:rFonts w:ascii="Times New Roman" w:hAnsi="Times New Roman" w:cs="Times New Roman"/>
          <w:sz w:val="20"/>
          <w:szCs w:val="20"/>
        </w:rPr>
        <w:t>with the exception of</w:t>
      </w:r>
      <w:proofErr w:type="gramEnd"/>
      <w:r w:rsidR="00843B0E">
        <w:rPr>
          <w:rFonts w:ascii="Times New Roman" w:hAnsi="Times New Roman" w:cs="Times New Roman"/>
          <w:sz w:val="20"/>
          <w:szCs w:val="20"/>
        </w:rPr>
        <w:t xml:space="preserve"> intake and grazing data which used an</w:t>
      </w:r>
      <w:r w:rsidR="00843B0E" w:rsidRPr="00843B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3B0E" w:rsidRPr="00843B0E">
        <w:rPr>
          <w:rFonts w:ascii="Times New Roman" w:hAnsi="Times New Roman" w:cs="Times New Roman"/>
          <w:sz w:val="20"/>
          <w:szCs w:val="20"/>
        </w:rPr>
        <w:t>antedependence</w:t>
      </w:r>
      <w:proofErr w:type="spellEnd"/>
      <w:r w:rsidR="00843B0E" w:rsidRPr="00843B0E">
        <w:rPr>
          <w:rFonts w:ascii="Times New Roman" w:hAnsi="Times New Roman" w:cs="Times New Roman"/>
          <w:sz w:val="20"/>
          <w:szCs w:val="20"/>
        </w:rPr>
        <w:t xml:space="preserve"> model of order 1.  </w:t>
      </w:r>
    </w:p>
    <w:p w14:paraId="7F364CCC" w14:textId="1A325B67" w:rsidR="00F86525" w:rsidRPr="00C23360" w:rsidRDefault="00F86525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Results: </w:t>
      </w:r>
      <w:r w:rsidR="00F6216E">
        <w:rPr>
          <w:rFonts w:ascii="Times New Roman" w:hAnsi="Times New Roman" w:cs="Times New Roman"/>
          <w:sz w:val="20"/>
          <w:szCs w:val="20"/>
        </w:rPr>
        <w:t xml:space="preserve">Milk yield </w:t>
      </w:r>
      <w:r w:rsidR="00F6216E" w:rsidRPr="00C23360">
        <w:rPr>
          <w:rFonts w:ascii="Times New Roman" w:hAnsi="Times New Roman" w:cs="Times New Roman"/>
          <w:sz w:val="20"/>
          <w:szCs w:val="20"/>
        </w:rPr>
        <w:t>(P</w:t>
      </w:r>
      <w:r w:rsidR="00F6216E">
        <w:rPr>
          <w:rFonts w:ascii="Times New Roman" w:hAnsi="Times New Roman" w:cs="Times New Roman"/>
          <w:sz w:val="20"/>
          <w:szCs w:val="20"/>
        </w:rPr>
        <w:t>&lt;0.001</w:t>
      </w:r>
      <w:r w:rsidR="00F6216E" w:rsidRPr="00C23360">
        <w:rPr>
          <w:rFonts w:ascii="Times New Roman" w:hAnsi="Times New Roman" w:cs="Times New Roman"/>
          <w:sz w:val="20"/>
          <w:szCs w:val="20"/>
        </w:rPr>
        <w:t>)</w:t>
      </w:r>
      <w:r w:rsidR="00F6216E">
        <w:rPr>
          <w:rFonts w:ascii="Times New Roman" w:hAnsi="Times New Roman" w:cs="Times New Roman"/>
          <w:sz w:val="20"/>
          <w:szCs w:val="20"/>
        </w:rPr>
        <w:t xml:space="preserve"> and milk protein </w:t>
      </w:r>
      <w:r w:rsidR="00F6216E" w:rsidRPr="00C23360">
        <w:rPr>
          <w:rFonts w:ascii="Times New Roman" w:hAnsi="Times New Roman" w:cs="Times New Roman"/>
          <w:sz w:val="20"/>
          <w:szCs w:val="20"/>
        </w:rPr>
        <w:t>(P&lt;0.0</w:t>
      </w:r>
      <w:r w:rsidR="00F6216E">
        <w:rPr>
          <w:rFonts w:ascii="Times New Roman" w:hAnsi="Times New Roman" w:cs="Times New Roman"/>
          <w:sz w:val="20"/>
          <w:szCs w:val="20"/>
        </w:rPr>
        <w:t>1</w:t>
      </w:r>
      <w:r w:rsidR="00F6216E" w:rsidRPr="00C23360">
        <w:rPr>
          <w:rFonts w:ascii="Times New Roman" w:hAnsi="Times New Roman" w:cs="Times New Roman"/>
          <w:sz w:val="20"/>
          <w:szCs w:val="20"/>
        </w:rPr>
        <w:t xml:space="preserve">) </w:t>
      </w:r>
      <w:r w:rsidR="00F6216E">
        <w:rPr>
          <w:rFonts w:ascii="Times New Roman" w:hAnsi="Times New Roman" w:cs="Times New Roman"/>
          <w:sz w:val="20"/>
          <w:szCs w:val="20"/>
        </w:rPr>
        <w:t>were</w:t>
      </w:r>
      <w:r w:rsidR="00A576AC">
        <w:rPr>
          <w:rFonts w:ascii="Times New Roman" w:hAnsi="Times New Roman" w:cs="Times New Roman"/>
          <w:sz w:val="20"/>
          <w:szCs w:val="20"/>
        </w:rPr>
        <w:t xml:space="preserve"> significant</w:t>
      </w:r>
      <w:r w:rsidR="00F6216E">
        <w:rPr>
          <w:rFonts w:ascii="Times New Roman" w:hAnsi="Times New Roman" w:cs="Times New Roman"/>
          <w:sz w:val="20"/>
          <w:szCs w:val="20"/>
        </w:rPr>
        <w:t>ly</w:t>
      </w:r>
      <w:r w:rsidR="00A576AC">
        <w:rPr>
          <w:rFonts w:ascii="Times New Roman" w:hAnsi="Times New Roman" w:cs="Times New Roman"/>
          <w:sz w:val="20"/>
          <w:szCs w:val="20"/>
        </w:rPr>
        <w:t xml:space="preserve"> </w:t>
      </w:r>
      <w:r w:rsidR="00F6216E">
        <w:rPr>
          <w:rFonts w:ascii="Times New Roman" w:hAnsi="Times New Roman" w:cs="Times New Roman"/>
          <w:sz w:val="20"/>
          <w:szCs w:val="20"/>
        </w:rPr>
        <w:t>greater</w:t>
      </w:r>
      <w:r w:rsidR="00A576AC">
        <w:rPr>
          <w:rFonts w:ascii="Times New Roman" w:hAnsi="Times New Roman" w:cs="Times New Roman"/>
          <w:sz w:val="20"/>
          <w:szCs w:val="20"/>
        </w:rPr>
        <w:t xml:space="preserve"> </w:t>
      </w:r>
      <w:r w:rsidR="00F6216E">
        <w:rPr>
          <w:rFonts w:ascii="Times New Roman" w:hAnsi="Times New Roman" w:cs="Times New Roman"/>
          <w:sz w:val="20"/>
          <w:szCs w:val="20"/>
        </w:rPr>
        <w:t xml:space="preserve">for housed </w:t>
      </w:r>
      <w:proofErr w:type="gramStart"/>
      <w:r w:rsidR="00F6216E">
        <w:rPr>
          <w:rFonts w:ascii="Times New Roman" w:hAnsi="Times New Roman" w:cs="Times New Roman"/>
          <w:sz w:val="20"/>
          <w:szCs w:val="20"/>
        </w:rPr>
        <w:t>cows</w:t>
      </w:r>
      <w:proofErr w:type="gramEnd"/>
      <w:r w:rsidR="00F6216E">
        <w:rPr>
          <w:rFonts w:ascii="Times New Roman" w:hAnsi="Times New Roman" w:cs="Times New Roman"/>
          <w:sz w:val="20"/>
          <w:szCs w:val="20"/>
        </w:rPr>
        <w:t xml:space="preserve"> </w:t>
      </w:r>
      <w:r w:rsidR="00C144A3" w:rsidRPr="00C23360">
        <w:rPr>
          <w:rFonts w:ascii="Times New Roman" w:hAnsi="Times New Roman" w:cs="Times New Roman"/>
          <w:sz w:val="20"/>
          <w:szCs w:val="20"/>
        </w:rPr>
        <w:t>yet milk fat did not differ significantly (P&gt;0.05)</w:t>
      </w:r>
      <w:r w:rsidR="00F6216E">
        <w:rPr>
          <w:rFonts w:ascii="Times New Roman" w:hAnsi="Times New Roman" w:cs="Times New Roman"/>
          <w:sz w:val="20"/>
          <w:szCs w:val="20"/>
        </w:rPr>
        <w:t xml:space="preserve"> </w:t>
      </w:r>
      <w:r w:rsidR="00F6216E" w:rsidRPr="00C23360">
        <w:rPr>
          <w:rFonts w:ascii="Times New Roman" w:hAnsi="Times New Roman" w:cs="Times New Roman"/>
          <w:sz w:val="20"/>
          <w:szCs w:val="20"/>
        </w:rPr>
        <w:t>(Table 1</w:t>
      </w:r>
      <w:r w:rsidR="00F6216E">
        <w:rPr>
          <w:rFonts w:ascii="Times New Roman" w:hAnsi="Times New Roman" w:cs="Times New Roman"/>
          <w:sz w:val="20"/>
          <w:szCs w:val="20"/>
        </w:rPr>
        <w:t>)</w:t>
      </w:r>
      <w:r w:rsidR="00C144A3" w:rsidRPr="00C23360">
        <w:rPr>
          <w:rFonts w:ascii="Times New Roman" w:hAnsi="Times New Roman" w:cs="Times New Roman"/>
          <w:sz w:val="20"/>
          <w:szCs w:val="20"/>
        </w:rPr>
        <w:t xml:space="preserve">. </w:t>
      </w:r>
      <w:r w:rsidR="00F6216E">
        <w:rPr>
          <w:rFonts w:ascii="Times New Roman" w:hAnsi="Times New Roman" w:cs="Times New Roman"/>
          <w:sz w:val="20"/>
          <w:szCs w:val="20"/>
        </w:rPr>
        <w:t>Number of milkings</w:t>
      </w:r>
      <w:r w:rsidR="00C144A3" w:rsidRPr="00C23360">
        <w:rPr>
          <w:rFonts w:ascii="Times New Roman" w:hAnsi="Times New Roman" w:cs="Times New Roman"/>
          <w:sz w:val="20"/>
          <w:szCs w:val="20"/>
        </w:rPr>
        <w:t xml:space="preserve"> (P&lt;0.0</w:t>
      </w:r>
      <w:r w:rsidR="00F6216E">
        <w:rPr>
          <w:rFonts w:ascii="Times New Roman" w:hAnsi="Times New Roman" w:cs="Times New Roman"/>
          <w:sz w:val="20"/>
          <w:szCs w:val="20"/>
        </w:rPr>
        <w:t>0</w:t>
      </w:r>
      <w:r w:rsidR="00C144A3" w:rsidRPr="00C23360">
        <w:rPr>
          <w:rFonts w:ascii="Times New Roman" w:hAnsi="Times New Roman" w:cs="Times New Roman"/>
          <w:sz w:val="20"/>
          <w:szCs w:val="20"/>
        </w:rPr>
        <w:t>1) and number of refusals</w:t>
      </w:r>
      <w:r w:rsidR="00F05810">
        <w:rPr>
          <w:rFonts w:ascii="Times New Roman" w:hAnsi="Times New Roman" w:cs="Times New Roman"/>
          <w:sz w:val="20"/>
          <w:szCs w:val="20"/>
        </w:rPr>
        <w:t xml:space="preserve"> (non-milking visits)</w:t>
      </w:r>
      <w:r w:rsidR="00C144A3" w:rsidRPr="00C23360">
        <w:rPr>
          <w:rFonts w:ascii="Times New Roman" w:hAnsi="Times New Roman" w:cs="Times New Roman"/>
          <w:sz w:val="20"/>
          <w:szCs w:val="20"/>
        </w:rPr>
        <w:t xml:space="preserve"> (P&lt;0.0</w:t>
      </w:r>
      <w:r w:rsidR="00F6216E">
        <w:rPr>
          <w:rFonts w:ascii="Times New Roman" w:hAnsi="Times New Roman" w:cs="Times New Roman"/>
          <w:sz w:val="20"/>
          <w:szCs w:val="20"/>
        </w:rPr>
        <w:t>0</w:t>
      </w:r>
      <w:r w:rsidR="00A576AC">
        <w:rPr>
          <w:rFonts w:ascii="Times New Roman" w:hAnsi="Times New Roman" w:cs="Times New Roman"/>
          <w:sz w:val="20"/>
          <w:szCs w:val="20"/>
        </w:rPr>
        <w:t>1</w:t>
      </w:r>
      <w:r w:rsidR="00C144A3" w:rsidRPr="00C23360">
        <w:rPr>
          <w:rFonts w:ascii="Times New Roman" w:hAnsi="Times New Roman" w:cs="Times New Roman"/>
          <w:sz w:val="20"/>
          <w:szCs w:val="20"/>
        </w:rPr>
        <w:t>) were significantly greater for housed cows (Table 1)</w:t>
      </w:r>
      <w:r w:rsidR="00F6216E">
        <w:rPr>
          <w:rFonts w:ascii="Times New Roman" w:hAnsi="Times New Roman" w:cs="Times New Roman"/>
          <w:sz w:val="20"/>
          <w:szCs w:val="20"/>
        </w:rPr>
        <w:t>. TMR intake</w:t>
      </w:r>
      <w:r w:rsidR="006F091A">
        <w:rPr>
          <w:rFonts w:ascii="Times New Roman" w:hAnsi="Times New Roman" w:cs="Times New Roman"/>
          <w:sz w:val="20"/>
          <w:szCs w:val="20"/>
        </w:rPr>
        <w:t xml:space="preserve"> and concentrate intake </w:t>
      </w:r>
      <w:r w:rsidR="00F6216E">
        <w:rPr>
          <w:rFonts w:ascii="Times New Roman" w:hAnsi="Times New Roman" w:cs="Times New Roman"/>
          <w:sz w:val="20"/>
          <w:szCs w:val="20"/>
        </w:rPr>
        <w:t>w</w:t>
      </w:r>
      <w:r w:rsidR="006F091A">
        <w:rPr>
          <w:rFonts w:ascii="Times New Roman" w:hAnsi="Times New Roman" w:cs="Times New Roman"/>
          <w:sz w:val="20"/>
          <w:szCs w:val="20"/>
        </w:rPr>
        <w:t>ere</w:t>
      </w:r>
      <w:r w:rsidR="00F6216E">
        <w:rPr>
          <w:rFonts w:ascii="Times New Roman" w:hAnsi="Times New Roman" w:cs="Times New Roman"/>
          <w:sz w:val="20"/>
          <w:szCs w:val="20"/>
        </w:rPr>
        <w:t xml:space="preserve"> also greater </w:t>
      </w:r>
      <w:r w:rsidR="00F6216E" w:rsidRPr="00C23360">
        <w:rPr>
          <w:rFonts w:ascii="Times New Roman" w:hAnsi="Times New Roman" w:cs="Times New Roman"/>
          <w:sz w:val="20"/>
          <w:szCs w:val="20"/>
        </w:rPr>
        <w:t>(P</w:t>
      </w:r>
      <w:r w:rsidR="00F6216E">
        <w:rPr>
          <w:rFonts w:ascii="Times New Roman" w:hAnsi="Times New Roman" w:cs="Times New Roman"/>
          <w:sz w:val="20"/>
          <w:szCs w:val="20"/>
        </w:rPr>
        <w:t>&lt;0.001</w:t>
      </w:r>
      <w:r w:rsidR="00F6216E" w:rsidRPr="00C23360">
        <w:rPr>
          <w:rFonts w:ascii="Times New Roman" w:hAnsi="Times New Roman" w:cs="Times New Roman"/>
          <w:sz w:val="20"/>
          <w:szCs w:val="20"/>
        </w:rPr>
        <w:t>)</w:t>
      </w:r>
      <w:r w:rsidR="00F6216E">
        <w:rPr>
          <w:rFonts w:ascii="Times New Roman" w:hAnsi="Times New Roman" w:cs="Times New Roman"/>
          <w:sz w:val="20"/>
          <w:szCs w:val="20"/>
        </w:rPr>
        <w:t xml:space="preserve"> for housed cows than </w:t>
      </w:r>
      <w:r w:rsidR="006F091A">
        <w:rPr>
          <w:rFonts w:ascii="Times New Roman" w:hAnsi="Times New Roman" w:cs="Times New Roman"/>
          <w:sz w:val="20"/>
          <w:szCs w:val="20"/>
        </w:rPr>
        <w:t xml:space="preserve">for </w:t>
      </w:r>
      <w:r w:rsidR="00F6216E">
        <w:rPr>
          <w:rFonts w:ascii="Times New Roman" w:hAnsi="Times New Roman" w:cs="Times New Roman"/>
          <w:sz w:val="20"/>
          <w:szCs w:val="20"/>
        </w:rPr>
        <w:t xml:space="preserve">grazed cows. </w:t>
      </w:r>
      <w:r w:rsidR="003D547C" w:rsidRPr="00C23360">
        <w:rPr>
          <w:rFonts w:ascii="Times New Roman" w:hAnsi="Times New Roman" w:cs="Times New Roman"/>
          <w:sz w:val="20"/>
          <w:szCs w:val="20"/>
        </w:rPr>
        <w:t xml:space="preserve">The grazed cows showed a greater preference for morning grazing than afternoon grazing </w:t>
      </w:r>
      <w:r w:rsidR="0004510E" w:rsidRPr="00C23360">
        <w:rPr>
          <w:rFonts w:ascii="Times New Roman" w:hAnsi="Times New Roman" w:cs="Times New Roman"/>
          <w:sz w:val="20"/>
          <w:szCs w:val="20"/>
        </w:rPr>
        <w:t>demonstrated by</w:t>
      </w:r>
      <w:r w:rsidR="003D547C" w:rsidRPr="00C23360">
        <w:rPr>
          <w:rFonts w:ascii="Times New Roman" w:hAnsi="Times New Roman" w:cs="Times New Roman"/>
          <w:sz w:val="20"/>
          <w:szCs w:val="20"/>
        </w:rPr>
        <w:t xml:space="preserve"> a greater number of paddock visits (1.2</w:t>
      </w:r>
      <w:r w:rsidR="00DE2B9E">
        <w:rPr>
          <w:rFonts w:ascii="Times New Roman" w:hAnsi="Times New Roman" w:cs="Times New Roman"/>
          <w:sz w:val="20"/>
          <w:szCs w:val="20"/>
        </w:rPr>
        <w:t>6</w:t>
      </w:r>
      <w:r w:rsidR="003D547C" w:rsidRPr="00C23360">
        <w:rPr>
          <w:rFonts w:ascii="Times New Roman" w:hAnsi="Times New Roman" w:cs="Times New Roman"/>
          <w:sz w:val="20"/>
          <w:szCs w:val="20"/>
        </w:rPr>
        <w:t xml:space="preserve"> vs 1.01, P&lt;0.001) and cows grazing (9</w:t>
      </w:r>
      <w:r w:rsidR="00DE2B9E">
        <w:rPr>
          <w:rFonts w:ascii="Times New Roman" w:hAnsi="Times New Roman" w:cs="Times New Roman"/>
          <w:sz w:val="20"/>
          <w:szCs w:val="20"/>
        </w:rPr>
        <w:t>0.9</w:t>
      </w:r>
      <w:r w:rsidR="003D547C" w:rsidRPr="00C23360">
        <w:rPr>
          <w:rFonts w:ascii="Times New Roman" w:hAnsi="Times New Roman" w:cs="Times New Roman"/>
          <w:sz w:val="20"/>
          <w:szCs w:val="20"/>
        </w:rPr>
        <w:t xml:space="preserve">% vs 74.8%, P&lt;0.001). </w:t>
      </w:r>
      <w:r w:rsidR="00DE2B9E">
        <w:rPr>
          <w:rFonts w:ascii="Times New Roman" w:hAnsi="Times New Roman" w:cs="Times New Roman"/>
          <w:sz w:val="20"/>
          <w:szCs w:val="20"/>
        </w:rPr>
        <w:t>Grazing</w:t>
      </w:r>
      <w:r w:rsidR="003D547C" w:rsidRPr="00C23360">
        <w:rPr>
          <w:rFonts w:ascii="Times New Roman" w:hAnsi="Times New Roman" w:cs="Times New Roman"/>
          <w:sz w:val="20"/>
          <w:szCs w:val="20"/>
        </w:rPr>
        <w:t xml:space="preserve"> utilisation rate did not differ</w:t>
      </w:r>
      <w:r w:rsidR="00DE2B9E">
        <w:rPr>
          <w:rFonts w:ascii="Times New Roman" w:hAnsi="Times New Roman" w:cs="Times New Roman"/>
          <w:sz w:val="20"/>
          <w:szCs w:val="20"/>
        </w:rPr>
        <w:t xml:space="preserve"> </w:t>
      </w:r>
      <w:r w:rsidR="00DE2B9E" w:rsidRPr="00C23360">
        <w:rPr>
          <w:rFonts w:ascii="Times New Roman" w:hAnsi="Times New Roman" w:cs="Times New Roman"/>
          <w:sz w:val="20"/>
          <w:szCs w:val="20"/>
        </w:rPr>
        <w:t>(P&gt;0.05)</w:t>
      </w:r>
      <w:r w:rsidR="00DE2B9E">
        <w:rPr>
          <w:rFonts w:ascii="Times New Roman" w:hAnsi="Times New Roman" w:cs="Times New Roman"/>
          <w:sz w:val="20"/>
          <w:szCs w:val="20"/>
        </w:rPr>
        <w:t xml:space="preserve"> between morning and afternoon paddocks</w:t>
      </w:r>
      <w:r w:rsidR="003D547C" w:rsidRPr="00C23360">
        <w:rPr>
          <w:rFonts w:ascii="Times New Roman" w:hAnsi="Times New Roman" w:cs="Times New Roman"/>
          <w:sz w:val="20"/>
          <w:szCs w:val="20"/>
        </w:rPr>
        <w:t>.</w:t>
      </w:r>
      <w:r w:rsidR="006F091A">
        <w:rPr>
          <w:rFonts w:ascii="Times New Roman" w:hAnsi="Times New Roman" w:cs="Times New Roman"/>
          <w:sz w:val="20"/>
          <w:szCs w:val="20"/>
        </w:rPr>
        <w:t xml:space="preserve"> Margin over feed costs was greater (P&lt;0.001) for housed cows</w:t>
      </w:r>
      <w:r w:rsidR="00B7420A">
        <w:rPr>
          <w:rFonts w:ascii="Times New Roman" w:hAnsi="Times New Roman" w:cs="Times New Roman"/>
          <w:sz w:val="20"/>
          <w:szCs w:val="20"/>
        </w:rPr>
        <w:t>. H</w:t>
      </w:r>
      <w:r w:rsidR="00B6745C">
        <w:rPr>
          <w:rFonts w:ascii="Times New Roman" w:hAnsi="Times New Roman" w:cs="Times New Roman"/>
          <w:sz w:val="20"/>
          <w:szCs w:val="20"/>
        </w:rPr>
        <w:t>owever</w:t>
      </w:r>
      <w:r w:rsidR="00B7420A">
        <w:rPr>
          <w:rFonts w:ascii="Times New Roman" w:hAnsi="Times New Roman" w:cs="Times New Roman"/>
          <w:sz w:val="20"/>
          <w:szCs w:val="20"/>
        </w:rPr>
        <w:t>,</w:t>
      </w:r>
      <w:r w:rsidR="00B6745C">
        <w:rPr>
          <w:rFonts w:ascii="Times New Roman" w:hAnsi="Times New Roman" w:cs="Times New Roman"/>
          <w:sz w:val="20"/>
          <w:szCs w:val="20"/>
        </w:rPr>
        <w:t xml:space="preserve"> </w:t>
      </w:r>
      <w:r w:rsidR="00B7420A">
        <w:rPr>
          <w:rFonts w:ascii="Times New Roman" w:hAnsi="Times New Roman" w:cs="Times New Roman"/>
          <w:sz w:val="20"/>
          <w:szCs w:val="20"/>
        </w:rPr>
        <w:t>29% of grazed cows had a margin over feed costs what was greater than the mean (£6.49) for the housed group.</w:t>
      </w:r>
      <w:r w:rsidR="00DA602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60"/>
        <w:gridCol w:w="1561"/>
        <w:gridCol w:w="1560"/>
        <w:gridCol w:w="1561"/>
      </w:tblGrid>
      <w:tr w:rsidR="00983D2C" w:rsidRPr="00C23360" w14:paraId="5027D215" w14:textId="77777777" w:rsidTr="00F05810">
        <w:trPr>
          <w:trHeight w:val="248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4998248" w14:textId="1FFC2E26" w:rsidR="00983D2C" w:rsidRPr="00C23360" w:rsidRDefault="00983D2C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1: </w:t>
            </w: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 xml:space="preserve">The impact of </w:t>
            </w:r>
            <w:r w:rsidR="00C23360" w:rsidRPr="00C23360">
              <w:rPr>
                <w:rFonts w:ascii="Times New Roman" w:hAnsi="Times New Roman" w:cs="Times New Roman"/>
                <w:sz w:val="20"/>
                <w:szCs w:val="20"/>
              </w:rPr>
              <w:t>daytime</w:t>
            </w: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 xml:space="preserve"> pasture access on dairy cow performance</w:t>
            </w:r>
          </w:p>
        </w:tc>
      </w:tr>
      <w:tr w:rsidR="00A53953" w:rsidRPr="00C23360" w14:paraId="048D93FC" w14:textId="77777777" w:rsidTr="00F05810">
        <w:trPr>
          <w:trHeight w:val="248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B3D" w14:textId="77777777" w:rsidR="00A53953" w:rsidRPr="00C23360" w:rsidRDefault="00A53953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74203" w14:textId="3C53DC70" w:rsidR="00A53953" w:rsidRPr="00C23360" w:rsidRDefault="00A53953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Grazed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95C5AC8" w14:textId="5F05FCA4" w:rsidR="00A53953" w:rsidRPr="00C23360" w:rsidRDefault="00A53953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13A7DD" w14:textId="6CCE0298" w:rsidR="00A53953" w:rsidRPr="00C23360" w:rsidRDefault="00A53953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81B90C4" w14:textId="4756CBF1" w:rsidR="00A53953" w:rsidRPr="00C23360" w:rsidRDefault="00A53953" w:rsidP="00A53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A53953" w:rsidRPr="00C23360" w14:paraId="458AF0DF" w14:textId="77777777" w:rsidTr="00F05810">
        <w:trPr>
          <w:trHeight w:val="248"/>
          <w:jc w:val="center"/>
        </w:trPr>
        <w:tc>
          <w:tcPr>
            <w:tcW w:w="3114" w:type="dxa"/>
            <w:tcBorders>
              <w:top w:val="single" w:sz="4" w:space="0" w:color="auto"/>
              <w:right w:val="single" w:sz="4" w:space="0" w:color="auto"/>
            </w:tcBorders>
          </w:tcPr>
          <w:p w14:paraId="4672E9C9" w14:textId="0A64D7B6" w:rsidR="00A53953" w:rsidRPr="00C23360" w:rsidRDefault="00A53953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Milk yield (</w:t>
            </w:r>
            <w:r w:rsidR="00CF170F" w:rsidRPr="00C2336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/d)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17FA98C" w14:textId="06B56A7E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8.76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59983E6B" w14:textId="23143468" w:rsidR="00A53953" w:rsidRPr="00C23360" w:rsidRDefault="00A576A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31.97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9F718D" w14:textId="3F801DA4" w:rsidR="00A53953" w:rsidRPr="00C23360" w:rsidRDefault="00F6216E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5.442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3FD41087" w14:textId="14EA5BDA" w:rsidR="00A53953" w:rsidRPr="00C23360" w:rsidRDefault="00F6216E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A53953" w:rsidRPr="00C23360" w14:paraId="4209823C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7E476F14" w14:textId="72240674" w:rsidR="00A53953" w:rsidRPr="00C23360" w:rsidRDefault="00CF170F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Milk fat (%)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7D4AD4" w14:textId="558BC51F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1" w:type="dxa"/>
          </w:tcPr>
          <w:p w14:paraId="02AC6489" w14:textId="6290C34B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2A99941E" w14:textId="00F40838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621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60D40D27" w14:textId="55D7034C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A53953" w:rsidRPr="00C23360" w14:paraId="3181E6A5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01D61550" w14:textId="56631DA3" w:rsidR="00A53953" w:rsidRPr="00C23360" w:rsidRDefault="00CF170F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Milk protein (%)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CFC458E" w14:textId="514A44E2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1561" w:type="dxa"/>
          </w:tcPr>
          <w:p w14:paraId="45050180" w14:textId="58897E77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C175CB6" w14:textId="30CCB64C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561" w:type="dxa"/>
          </w:tcPr>
          <w:p w14:paraId="574C9F23" w14:textId="44F14C0B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3953" w:rsidRPr="00C23360" w14:paraId="64A9EFF8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5F7A151E" w14:textId="0EFE2510" w:rsidR="00A53953" w:rsidRPr="00C23360" w:rsidRDefault="00CF170F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Number of milkings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988FD2F" w14:textId="49F4E4E6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1" w:type="dxa"/>
          </w:tcPr>
          <w:p w14:paraId="4765D362" w14:textId="7B6454F3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14:paraId="286B323E" w14:textId="165AAEA7" w:rsidR="00A53953" w:rsidRPr="00C23360" w:rsidRDefault="00F6216E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0.0409</w:t>
            </w:r>
          </w:p>
        </w:tc>
        <w:tc>
          <w:tcPr>
            <w:tcW w:w="1561" w:type="dxa"/>
          </w:tcPr>
          <w:p w14:paraId="33732D9F" w14:textId="2FEAFA2F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="00F621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3953" w:rsidRPr="00C23360" w14:paraId="19521EA4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6667FAAC" w14:textId="367C00FD" w:rsidR="00A53953" w:rsidRPr="00C23360" w:rsidRDefault="00CF170F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Number of refusals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0882CF" w14:textId="4E5E5B2C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1" w:type="dxa"/>
          </w:tcPr>
          <w:p w14:paraId="678F0F5F" w14:textId="34A5A758" w:rsidR="00A53953" w:rsidRPr="00C23360" w:rsidRDefault="00A576A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8.92</w:t>
            </w:r>
          </w:p>
        </w:tc>
        <w:tc>
          <w:tcPr>
            <w:tcW w:w="1560" w:type="dxa"/>
          </w:tcPr>
          <w:p w14:paraId="764D96FC" w14:textId="1205CF24" w:rsidR="00A53953" w:rsidRPr="00C23360" w:rsidRDefault="00F6216E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1561" w:type="dxa"/>
          </w:tcPr>
          <w:p w14:paraId="19A63BD5" w14:textId="648CBBC8" w:rsidR="00A53953" w:rsidRPr="00C23360" w:rsidRDefault="00CF170F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&lt;0.0</w:t>
            </w:r>
            <w:r w:rsidR="00F621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170F" w:rsidRPr="00C23360" w14:paraId="0BD98EF8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0FABCDAA" w14:textId="5AE83C9C" w:rsidR="00CF170F" w:rsidRPr="00C23360" w:rsidRDefault="00CF170F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TMR intake</w:t>
            </w:r>
            <w:r w:rsidR="00983D2C" w:rsidRPr="00C23360">
              <w:rPr>
                <w:rFonts w:ascii="Times New Roman" w:hAnsi="Times New Roman" w:cs="Times New Roman"/>
                <w:sz w:val="20"/>
                <w:szCs w:val="20"/>
              </w:rPr>
              <w:t xml:space="preserve"> (kg</w:t>
            </w:r>
            <w:r w:rsidR="00F0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D2C" w:rsidRPr="00C23360">
              <w:rPr>
                <w:rFonts w:ascii="Times New Roman" w:hAnsi="Times New Roman" w:cs="Times New Roman"/>
                <w:sz w:val="20"/>
                <w:szCs w:val="20"/>
              </w:rPr>
              <w:t>DM/d)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CFD9EF7" w14:textId="4752952F" w:rsidR="00CF170F" w:rsidRPr="00C23360" w:rsidRDefault="00983D2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561" w:type="dxa"/>
          </w:tcPr>
          <w:p w14:paraId="38C84A04" w14:textId="00D43FCF" w:rsidR="00CF170F" w:rsidRPr="00C23360" w:rsidRDefault="00983D2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14:paraId="76CC3E96" w14:textId="03E84C9B" w:rsidR="00CF170F" w:rsidRPr="00C23360" w:rsidRDefault="00983D2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A576A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1" w:type="dxa"/>
          </w:tcPr>
          <w:p w14:paraId="1489F71B" w14:textId="346971A4" w:rsidR="00CF170F" w:rsidRPr="00C23360" w:rsidRDefault="00983D2C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F091A" w:rsidRPr="00C23360" w14:paraId="4B0A476E" w14:textId="77777777" w:rsidTr="00F05810">
        <w:trPr>
          <w:trHeight w:val="248"/>
          <w:jc w:val="center"/>
        </w:trPr>
        <w:tc>
          <w:tcPr>
            <w:tcW w:w="3114" w:type="dxa"/>
            <w:tcBorders>
              <w:right w:val="single" w:sz="4" w:space="0" w:color="auto"/>
            </w:tcBorders>
          </w:tcPr>
          <w:p w14:paraId="02269316" w14:textId="1A6A1C18" w:rsidR="006F091A" w:rsidRPr="00C23360" w:rsidRDefault="006F091A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concentrate intake </w:t>
            </w: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(kg</w:t>
            </w:r>
            <w:r w:rsidR="00F0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360">
              <w:rPr>
                <w:rFonts w:ascii="Times New Roman" w:hAnsi="Times New Roman" w:cs="Times New Roman"/>
                <w:sz w:val="20"/>
                <w:szCs w:val="20"/>
              </w:rPr>
              <w:t>DM/d)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CE567F9" w14:textId="54D0E868" w:rsidR="006F091A" w:rsidRPr="00C23360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7.96</w:t>
            </w:r>
          </w:p>
        </w:tc>
        <w:tc>
          <w:tcPr>
            <w:tcW w:w="1561" w:type="dxa"/>
          </w:tcPr>
          <w:p w14:paraId="27D26FAE" w14:textId="58FF144A" w:rsidR="006F091A" w:rsidRPr="00C23360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10.42</w:t>
            </w:r>
          </w:p>
        </w:tc>
        <w:tc>
          <w:tcPr>
            <w:tcW w:w="1560" w:type="dxa"/>
          </w:tcPr>
          <w:p w14:paraId="4F132932" w14:textId="36BD52EE" w:rsidR="006F091A" w:rsidRPr="00C23360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0.663</w:t>
            </w:r>
          </w:p>
        </w:tc>
        <w:tc>
          <w:tcPr>
            <w:tcW w:w="1561" w:type="dxa"/>
          </w:tcPr>
          <w:p w14:paraId="2D204BD7" w14:textId="207BBB63" w:rsidR="006F091A" w:rsidRPr="00C23360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6F091A" w:rsidRPr="00C23360" w14:paraId="5B13EF3C" w14:textId="77777777" w:rsidTr="00F05810">
        <w:trPr>
          <w:trHeight w:val="248"/>
          <w:jc w:val="center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</w:tcPr>
          <w:p w14:paraId="5E2538A4" w14:textId="3CB65CA6" w:rsidR="006F091A" w:rsidRDefault="006F091A" w:rsidP="00123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Margin over feed costs (£/cow/d)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4FAE3E9" w14:textId="121B4AFA" w:rsidR="006F091A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80656E8" w14:textId="7AA1DFA5" w:rsidR="006F091A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40E662" w14:textId="1F8B5212" w:rsidR="006F091A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2D33137" w14:textId="188C2995" w:rsidR="006F091A" w:rsidRDefault="006F091A" w:rsidP="00CF1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0C044039" w14:textId="77777777" w:rsidR="0004510E" w:rsidRPr="00C23360" w:rsidRDefault="0004510E" w:rsidP="0004510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8E3A7" w14:textId="0A990055" w:rsidR="006F091A" w:rsidRDefault="0004510E" w:rsidP="001238BA">
      <w:pPr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86525" w:rsidRPr="00C23360">
        <w:rPr>
          <w:rFonts w:ascii="Times New Roman" w:hAnsi="Times New Roman" w:cs="Times New Roman"/>
          <w:b/>
          <w:bCs/>
          <w:sz w:val="20"/>
          <w:szCs w:val="20"/>
        </w:rPr>
        <w:t xml:space="preserve">onclusion: </w:t>
      </w:r>
      <w:r w:rsidR="00C23360" w:rsidRPr="00C23360">
        <w:rPr>
          <w:rFonts w:ascii="Times New Roman" w:hAnsi="Times New Roman" w:cs="Times New Roman"/>
          <w:sz w:val="20"/>
          <w:szCs w:val="20"/>
        </w:rPr>
        <w:t xml:space="preserve">This study </w:t>
      </w:r>
      <w:r w:rsidR="006F091A">
        <w:rPr>
          <w:rFonts w:ascii="Times New Roman" w:hAnsi="Times New Roman" w:cs="Times New Roman"/>
          <w:sz w:val="20"/>
          <w:szCs w:val="20"/>
        </w:rPr>
        <w:t>showed</w:t>
      </w:r>
      <w:r w:rsidR="00C23360" w:rsidRPr="00C23360">
        <w:rPr>
          <w:rFonts w:ascii="Times New Roman" w:hAnsi="Times New Roman" w:cs="Times New Roman"/>
          <w:sz w:val="20"/>
          <w:szCs w:val="20"/>
        </w:rPr>
        <w:t xml:space="preserve"> that daytime pasture access </w:t>
      </w:r>
      <w:r w:rsidR="00F5624E">
        <w:rPr>
          <w:rFonts w:ascii="Times New Roman" w:hAnsi="Times New Roman" w:cs="Times New Roman"/>
          <w:sz w:val="20"/>
          <w:szCs w:val="20"/>
        </w:rPr>
        <w:t xml:space="preserve">can </w:t>
      </w:r>
      <w:r w:rsidR="00650CD5">
        <w:rPr>
          <w:rFonts w:ascii="Times New Roman" w:hAnsi="Times New Roman" w:cs="Times New Roman"/>
          <w:sz w:val="20"/>
          <w:szCs w:val="20"/>
        </w:rPr>
        <w:t>result in a decline</w:t>
      </w:r>
      <w:r w:rsidR="00DE2B9E">
        <w:rPr>
          <w:rFonts w:ascii="Times New Roman" w:hAnsi="Times New Roman" w:cs="Times New Roman"/>
          <w:sz w:val="20"/>
          <w:szCs w:val="20"/>
        </w:rPr>
        <w:t xml:space="preserve"> in</w:t>
      </w:r>
      <w:r w:rsidR="00C23360" w:rsidRPr="00C23360">
        <w:rPr>
          <w:rFonts w:ascii="Times New Roman" w:hAnsi="Times New Roman" w:cs="Times New Roman"/>
          <w:sz w:val="20"/>
          <w:szCs w:val="20"/>
        </w:rPr>
        <w:t xml:space="preserve"> milk yield</w:t>
      </w:r>
      <w:r w:rsidR="00650CD5">
        <w:rPr>
          <w:rFonts w:ascii="Times New Roman" w:hAnsi="Times New Roman" w:cs="Times New Roman"/>
          <w:sz w:val="20"/>
          <w:szCs w:val="20"/>
        </w:rPr>
        <w:t>, which may have been impacted by the reduced number of milkings</w:t>
      </w:r>
      <w:r w:rsidR="006F091A">
        <w:rPr>
          <w:rFonts w:ascii="Times New Roman" w:hAnsi="Times New Roman" w:cs="Times New Roman"/>
          <w:sz w:val="20"/>
          <w:szCs w:val="20"/>
        </w:rPr>
        <w:t xml:space="preserve"> and/or lower concentrate intake</w:t>
      </w:r>
      <w:r w:rsidR="00650CD5">
        <w:rPr>
          <w:rFonts w:ascii="Times New Roman" w:hAnsi="Times New Roman" w:cs="Times New Roman"/>
          <w:sz w:val="20"/>
          <w:szCs w:val="20"/>
        </w:rPr>
        <w:t xml:space="preserve"> for grazed cows. </w:t>
      </w:r>
      <w:r w:rsidR="006F091A">
        <w:rPr>
          <w:rFonts w:ascii="Times New Roman" w:hAnsi="Times New Roman" w:cs="Times New Roman"/>
          <w:sz w:val="20"/>
          <w:szCs w:val="20"/>
        </w:rPr>
        <w:t xml:space="preserve">Margin over feed costs demonstrated that at the level of performance achieved in this study, housing </w:t>
      </w:r>
      <w:r w:rsidR="006F091A" w:rsidRPr="00C23360">
        <w:rPr>
          <w:rFonts w:ascii="Times New Roman" w:hAnsi="Times New Roman" w:cs="Times New Roman"/>
          <w:sz w:val="20"/>
          <w:szCs w:val="20"/>
        </w:rPr>
        <w:t>robotic</w:t>
      </w:r>
      <w:r w:rsidR="006F091A">
        <w:rPr>
          <w:rFonts w:ascii="Times New Roman" w:hAnsi="Times New Roman" w:cs="Times New Roman"/>
          <w:sz w:val="20"/>
          <w:szCs w:val="20"/>
        </w:rPr>
        <w:t>ally</w:t>
      </w:r>
      <w:r w:rsidR="006F091A" w:rsidRPr="00C23360">
        <w:rPr>
          <w:rFonts w:ascii="Times New Roman" w:hAnsi="Times New Roman" w:cs="Times New Roman"/>
          <w:sz w:val="20"/>
          <w:szCs w:val="20"/>
        </w:rPr>
        <w:t xml:space="preserve"> milk</w:t>
      </w:r>
      <w:r w:rsidR="006F091A">
        <w:rPr>
          <w:rFonts w:ascii="Times New Roman" w:hAnsi="Times New Roman" w:cs="Times New Roman"/>
          <w:sz w:val="20"/>
          <w:szCs w:val="20"/>
        </w:rPr>
        <w:t xml:space="preserve">ed cows was </w:t>
      </w:r>
      <w:r w:rsidR="006B77B6">
        <w:rPr>
          <w:rFonts w:ascii="Times New Roman" w:hAnsi="Times New Roman" w:cs="Times New Roman"/>
          <w:sz w:val="20"/>
          <w:szCs w:val="20"/>
        </w:rPr>
        <w:t xml:space="preserve">more economical than offering daytime pasture access. </w:t>
      </w:r>
      <w:r w:rsidR="00B7420A">
        <w:rPr>
          <w:rFonts w:ascii="Times New Roman" w:hAnsi="Times New Roman" w:cs="Times New Roman"/>
          <w:sz w:val="20"/>
          <w:szCs w:val="20"/>
        </w:rPr>
        <w:t xml:space="preserve">However, </w:t>
      </w:r>
      <w:r w:rsidR="007421F1">
        <w:rPr>
          <w:rFonts w:ascii="Times New Roman" w:hAnsi="Times New Roman" w:cs="Times New Roman"/>
          <w:sz w:val="20"/>
          <w:szCs w:val="20"/>
        </w:rPr>
        <w:t>the variability within the grazed group illustrates that there is potential for some cows to perform well</w:t>
      </w:r>
      <w:r w:rsidR="00F5624E">
        <w:rPr>
          <w:rFonts w:ascii="Times New Roman" w:hAnsi="Times New Roman" w:cs="Times New Roman"/>
          <w:sz w:val="20"/>
          <w:szCs w:val="20"/>
        </w:rPr>
        <w:t xml:space="preserve"> or better</w:t>
      </w:r>
      <w:r w:rsidR="007421F1">
        <w:rPr>
          <w:rFonts w:ascii="Times New Roman" w:hAnsi="Times New Roman" w:cs="Times New Roman"/>
          <w:sz w:val="20"/>
          <w:szCs w:val="20"/>
        </w:rPr>
        <w:t xml:space="preserve"> at grass. </w:t>
      </w:r>
      <w:r w:rsidR="00F5624E">
        <w:rPr>
          <w:rFonts w:ascii="Times New Roman" w:hAnsi="Times New Roman" w:cs="Times New Roman"/>
          <w:sz w:val="20"/>
          <w:szCs w:val="20"/>
        </w:rPr>
        <w:t>F</w:t>
      </w:r>
      <w:r w:rsidR="007421F1">
        <w:rPr>
          <w:rFonts w:ascii="Times New Roman" w:hAnsi="Times New Roman" w:cs="Times New Roman"/>
          <w:sz w:val="20"/>
          <w:szCs w:val="20"/>
        </w:rPr>
        <w:t xml:space="preserve">urther investigation </w:t>
      </w:r>
      <w:r w:rsidR="00F5624E">
        <w:rPr>
          <w:rFonts w:ascii="Times New Roman" w:hAnsi="Times New Roman" w:cs="Times New Roman"/>
          <w:sz w:val="20"/>
          <w:szCs w:val="20"/>
        </w:rPr>
        <w:t xml:space="preserve">will </w:t>
      </w:r>
      <w:r w:rsidR="007421F1">
        <w:rPr>
          <w:rFonts w:ascii="Times New Roman" w:hAnsi="Times New Roman" w:cs="Times New Roman"/>
          <w:sz w:val="20"/>
          <w:szCs w:val="20"/>
        </w:rPr>
        <w:t>identify the key drivers of this</w:t>
      </w:r>
      <w:r w:rsidR="008E5D16">
        <w:rPr>
          <w:rFonts w:ascii="Times New Roman" w:hAnsi="Times New Roman" w:cs="Times New Roman"/>
          <w:sz w:val="20"/>
          <w:szCs w:val="20"/>
        </w:rPr>
        <w:t xml:space="preserve">, </w:t>
      </w:r>
      <w:r w:rsidR="008E5D16">
        <w:rPr>
          <w:rFonts w:ascii="Times New Roman" w:hAnsi="Times New Roman" w:cs="Times New Roman"/>
          <w:sz w:val="20"/>
          <w:szCs w:val="20"/>
        </w:rPr>
        <w:lastRenderedPageBreak/>
        <w:t>which</w:t>
      </w:r>
      <w:r w:rsidR="007421F1">
        <w:rPr>
          <w:rFonts w:ascii="Times New Roman" w:hAnsi="Times New Roman" w:cs="Times New Roman"/>
          <w:sz w:val="20"/>
          <w:szCs w:val="20"/>
        </w:rPr>
        <w:t xml:space="preserve"> could be used to</w:t>
      </w:r>
      <w:r w:rsidR="006B77B6">
        <w:rPr>
          <w:rFonts w:ascii="Times New Roman" w:hAnsi="Times New Roman" w:cs="Times New Roman"/>
          <w:sz w:val="20"/>
          <w:szCs w:val="20"/>
        </w:rPr>
        <w:t xml:space="preserve"> further refine grazing systems for robotic milking</w:t>
      </w:r>
      <w:r w:rsidR="00F5624E">
        <w:rPr>
          <w:rFonts w:ascii="Times New Roman" w:hAnsi="Times New Roman" w:cs="Times New Roman"/>
          <w:sz w:val="20"/>
          <w:szCs w:val="20"/>
        </w:rPr>
        <w:t xml:space="preserve"> or develop a methodology to pre-select animals that are suitable for these systems</w:t>
      </w:r>
      <w:r w:rsidR="006B77B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0357FE8" w14:textId="77777777" w:rsidR="0004510E" w:rsidRPr="00C23360" w:rsidRDefault="00F86525" w:rsidP="000451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Acknowledgements:</w:t>
      </w:r>
      <w:r w:rsidRPr="00C23360">
        <w:rPr>
          <w:rFonts w:ascii="Times New Roman" w:hAnsi="Times New Roman" w:cs="Times New Roman"/>
          <w:sz w:val="20"/>
          <w:szCs w:val="20"/>
        </w:rPr>
        <w:t xml:space="preserve"> The authors acknowledge funding from DAERA</w:t>
      </w:r>
      <w:r w:rsidR="00767B1B" w:rsidRPr="00C2336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67B1B" w:rsidRPr="00C23360">
        <w:rPr>
          <w:rFonts w:ascii="Times New Roman" w:hAnsi="Times New Roman" w:cs="Times New Roman"/>
          <w:sz w:val="20"/>
          <w:szCs w:val="20"/>
        </w:rPr>
        <w:t>AgriSearch</w:t>
      </w:r>
      <w:proofErr w:type="spellEnd"/>
    </w:p>
    <w:p w14:paraId="6E94B6F4" w14:textId="48F35E66" w:rsidR="00F86525" w:rsidRPr="00C23360" w:rsidRDefault="00F86525" w:rsidP="00C23360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23360">
        <w:rPr>
          <w:rFonts w:ascii="Times New Roman" w:hAnsi="Times New Roman" w:cs="Times New Roman"/>
          <w:b/>
          <w:bCs/>
          <w:sz w:val="20"/>
          <w:szCs w:val="20"/>
        </w:rPr>
        <w:t>References:</w:t>
      </w:r>
      <w:r w:rsidRPr="00D70142">
        <w:rPr>
          <w:rFonts w:ascii="Times New Roman" w:hAnsi="Times New Roman" w:cs="Times New Roman"/>
          <w:sz w:val="20"/>
          <w:szCs w:val="20"/>
        </w:rPr>
        <w:t xml:space="preserve"> </w:t>
      </w:r>
      <w:r w:rsidR="00D70142" w:rsidRPr="00D70142">
        <w:rPr>
          <w:rFonts w:ascii="Times New Roman" w:hAnsi="Times New Roman" w:cs="Times New Roman"/>
          <w:sz w:val="20"/>
          <w:szCs w:val="20"/>
        </w:rPr>
        <w:t xml:space="preserve">Lyons, N.A., </w:t>
      </w:r>
      <w:proofErr w:type="spellStart"/>
      <w:r w:rsidR="00D70142" w:rsidRPr="00D70142">
        <w:rPr>
          <w:rFonts w:ascii="Times New Roman" w:hAnsi="Times New Roman" w:cs="Times New Roman"/>
          <w:sz w:val="20"/>
          <w:szCs w:val="20"/>
        </w:rPr>
        <w:t>Kerrisk</w:t>
      </w:r>
      <w:proofErr w:type="spellEnd"/>
      <w:r w:rsidR="00D70142" w:rsidRPr="00D70142">
        <w:rPr>
          <w:rFonts w:ascii="Times New Roman" w:hAnsi="Times New Roman" w:cs="Times New Roman"/>
          <w:sz w:val="20"/>
          <w:szCs w:val="20"/>
        </w:rPr>
        <w:t>, K.L. &amp; Garcia, S.C. (2014). Livestock Science, 159, 102-116.</w:t>
      </w:r>
    </w:p>
    <w:sectPr w:rsidR="00F86525" w:rsidRPr="00C23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25"/>
    <w:rsid w:val="0004510E"/>
    <w:rsid w:val="001238BA"/>
    <w:rsid w:val="001E0029"/>
    <w:rsid w:val="002F3A45"/>
    <w:rsid w:val="003231F2"/>
    <w:rsid w:val="00340284"/>
    <w:rsid w:val="003D547C"/>
    <w:rsid w:val="00417332"/>
    <w:rsid w:val="00494574"/>
    <w:rsid w:val="0055554A"/>
    <w:rsid w:val="00575FA2"/>
    <w:rsid w:val="006266B2"/>
    <w:rsid w:val="00650CD5"/>
    <w:rsid w:val="006B77B6"/>
    <w:rsid w:val="006F091A"/>
    <w:rsid w:val="007421F1"/>
    <w:rsid w:val="00767B1B"/>
    <w:rsid w:val="00777201"/>
    <w:rsid w:val="00843B0E"/>
    <w:rsid w:val="008D4C47"/>
    <w:rsid w:val="008E5D16"/>
    <w:rsid w:val="00983D2C"/>
    <w:rsid w:val="009E2357"/>
    <w:rsid w:val="00A53953"/>
    <w:rsid w:val="00A576AC"/>
    <w:rsid w:val="00AE5165"/>
    <w:rsid w:val="00B6745C"/>
    <w:rsid w:val="00B7420A"/>
    <w:rsid w:val="00C144A3"/>
    <w:rsid w:val="00C23360"/>
    <w:rsid w:val="00C319B8"/>
    <w:rsid w:val="00C34C76"/>
    <w:rsid w:val="00CA363C"/>
    <w:rsid w:val="00CF170F"/>
    <w:rsid w:val="00D70142"/>
    <w:rsid w:val="00D913C2"/>
    <w:rsid w:val="00DA6028"/>
    <w:rsid w:val="00DE2B9E"/>
    <w:rsid w:val="00E52746"/>
    <w:rsid w:val="00EA47D4"/>
    <w:rsid w:val="00F05810"/>
    <w:rsid w:val="00F10FDD"/>
    <w:rsid w:val="00F129F7"/>
    <w:rsid w:val="00F5624E"/>
    <w:rsid w:val="00F6216E"/>
    <w:rsid w:val="00F86525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F832"/>
  <w15:chartTrackingRefBased/>
  <w15:docId w15:val="{80357EEC-C955-4178-9620-8163481B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D2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2C"/>
    <w:rPr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983D2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5624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Naomi</dc:creator>
  <cp:keywords/>
  <dc:description/>
  <cp:lastModifiedBy>Rutherford, Naomi</cp:lastModifiedBy>
  <cp:revision>2</cp:revision>
  <dcterms:created xsi:type="dcterms:W3CDTF">2024-01-03T10:17:00Z</dcterms:created>
  <dcterms:modified xsi:type="dcterms:W3CDTF">2024-01-03T10:17:00Z</dcterms:modified>
</cp:coreProperties>
</file>