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2655" w14:textId="16B44393" w:rsidR="0080194B" w:rsidRDefault="0080194B" w:rsidP="00AA4C2F">
      <w:pPr>
        <w:jc w:val="both"/>
        <w:rPr>
          <w:b/>
          <w:bCs/>
        </w:rPr>
      </w:pPr>
      <w:r>
        <w:rPr>
          <w:b/>
          <w:bCs/>
        </w:rPr>
        <w:t>Application</w:t>
      </w:r>
    </w:p>
    <w:p w14:paraId="6221F6E4" w14:textId="0FB27FA5" w:rsidR="0080194B" w:rsidRDefault="0080194B" w:rsidP="00EB405A">
      <w:pPr>
        <w:jc w:val="both"/>
      </w:pPr>
      <w:r>
        <w:t xml:space="preserve">Dual-purpose breeds are suggested as an alternative to the separate UK dairy and suckler herds, yet </w:t>
      </w:r>
      <w:r w:rsidR="003C7FB1">
        <w:t xml:space="preserve">potential reductions in </w:t>
      </w:r>
      <w:r w:rsidR="00EC6B32">
        <w:t xml:space="preserve">total </w:t>
      </w:r>
      <w:r w:rsidR="003C7FB1">
        <w:t>greenhouse gas emissions (</w:t>
      </w:r>
      <w:proofErr w:type="spellStart"/>
      <w:r w:rsidR="003C7FB1">
        <w:t>GHGe</w:t>
      </w:r>
      <w:proofErr w:type="spellEnd"/>
      <w:r w:rsidR="003C7FB1">
        <w:t>) are relatively small.</w:t>
      </w:r>
      <w:r>
        <w:t xml:space="preserve"> </w:t>
      </w:r>
    </w:p>
    <w:p w14:paraId="228D8418" w14:textId="77777777" w:rsidR="0080194B" w:rsidRPr="0080194B" w:rsidRDefault="0080194B" w:rsidP="00EB405A">
      <w:pPr>
        <w:jc w:val="both"/>
      </w:pPr>
    </w:p>
    <w:p w14:paraId="019104FB" w14:textId="24DD8AC9" w:rsidR="00D93802" w:rsidRPr="00EF0A70" w:rsidRDefault="00D93802" w:rsidP="00EB405A">
      <w:pPr>
        <w:jc w:val="both"/>
        <w:rPr>
          <w:b/>
          <w:bCs/>
        </w:rPr>
      </w:pPr>
      <w:r w:rsidRPr="00EF0A70">
        <w:rPr>
          <w:b/>
          <w:bCs/>
        </w:rPr>
        <w:t>Introduction</w:t>
      </w:r>
    </w:p>
    <w:p w14:paraId="658C6DE4" w14:textId="1629ADCC" w:rsidR="00F16407" w:rsidRDefault="00CE7D3B" w:rsidP="00EB405A">
      <w:pPr>
        <w:jc w:val="both"/>
      </w:pPr>
      <w:r>
        <w:t>Over the past century, t</w:t>
      </w:r>
      <w:r w:rsidR="003C3092" w:rsidRPr="003C3092">
        <w:t xml:space="preserve">raditional </w:t>
      </w:r>
      <w:r w:rsidR="00B92EDE">
        <w:t>dual-purpose</w:t>
      </w:r>
      <w:r w:rsidR="00B92EDE" w:rsidRPr="003C3092">
        <w:t xml:space="preserve"> </w:t>
      </w:r>
      <w:r w:rsidR="003C3092" w:rsidRPr="003C3092">
        <w:t xml:space="preserve">cattle breeds in the UK have been replaced by specialized high-yielding dairy breeds </w:t>
      </w:r>
      <w:r w:rsidR="007512B9">
        <w:t>(e.g. Holstein Friesian, HF)</w:t>
      </w:r>
      <w:r w:rsidR="00B92EDE">
        <w:t xml:space="preserve">. </w:t>
      </w:r>
      <w:r w:rsidR="006C74F6">
        <w:t>H</w:t>
      </w:r>
      <w:r w:rsidR="00852340">
        <w:t xml:space="preserve">alf of UK beef is sourced from dairy </w:t>
      </w:r>
      <w:r w:rsidR="006C74F6">
        <w:t>cattle</w:t>
      </w:r>
      <w:r w:rsidR="00852340">
        <w:t xml:space="preserve">, with the remainder being produced by suckler beef </w:t>
      </w:r>
      <w:r w:rsidR="00F27E52">
        <w:t>cattle</w:t>
      </w:r>
      <w:r w:rsidR="00852340">
        <w:t xml:space="preserve">. </w:t>
      </w:r>
      <w:r w:rsidR="006C74F6">
        <w:t xml:space="preserve">Under current </w:t>
      </w:r>
      <w:proofErr w:type="spellStart"/>
      <w:r w:rsidR="006C74F6">
        <w:t>GHGe</w:t>
      </w:r>
      <w:proofErr w:type="spellEnd"/>
      <w:r w:rsidR="006C74F6">
        <w:t xml:space="preserve"> accounting methods, dairy-beef has a lower </w:t>
      </w:r>
      <w:proofErr w:type="spellStart"/>
      <w:r w:rsidR="006C74F6">
        <w:t>GHGe</w:t>
      </w:r>
      <w:proofErr w:type="spellEnd"/>
      <w:r w:rsidR="006C74F6">
        <w:t xml:space="preserve"> because maternal </w:t>
      </w:r>
      <w:r w:rsidR="00F16407">
        <w:t xml:space="preserve">emissions </w:t>
      </w:r>
      <w:r w:rsidR="0001366B">
        <w:t>are allocated to dairy production. S</w:t>
      </w:r>
      <w:r w:rsidR="002F040E">
        <w:t>hifting</w:t>
      </w:r>
      <w:r w:rsidR="006C74F6">
        <w:t xml:space="preserve"> </w:t>
      </w:r>
      <w:r w:rsidR="00F16407">
        <w:t>to</w:t>
      </w:r>
      <w:r w:rsidR="003C3092" w:rsidRPr="003C3092">
        <w:t xml:space="preserve"> dual-purpose breeds </w:t>
      </w:r>
      <w:r w:rsidR="00394E25">
        <w:t>selected</w:t>
      </w:r>
      <w:r w:rsidR="003C3092" w:rsidRPr="003C3092">
        <w:t xml:space="preserve"> for both </w:t>
      </w:r>
      <w:r w:rsidR="002F040E">
        <w:t xml:space="preserve">milk and </w:t>
      </w:r>
      <w:r w:rsidR="003C3092" w:rsidRPr="003C3092">
        <w:t xml:space="preserve">meat </w:t>
      </w:r>
      <w:r w:rsidR="002F040E">
        <w:t xml:space="preserve">production </w:t>
      </w:r>
      <w:r w:rsidR="003C3092" w:rsidRPr="003C3092">
        <w:t xml:space="preserve">may </w:t>
      </w:r>
      <w:r w:rsidR="0001366B">
        <w:t xml:space="preserve">therefore </w:t>
      </w:r>
      <w:r w:rsidR="003C3092" w:rsidRPr="003C3092">
        <w:t xml:space="preserve">reduce total </w:t>
      </w:r>
      <w:proofErr w:type="spellStart"/>
      <w:r w:rsidR="00F16407">
        <w:t>GHGe</w:t>
      </w:r>
      <w:proofErr w:type="spellEnd"/>
      <w:r w:rsidR="00F16407" w:rsidRPr="003C3092">
        <w:t xml:space="preserve"> </w:t>
      </w:r>
      <w:r w:rsidR="003C3092" w:rsidRPr="003C3092">
        <w:t xml:space="preserve">from </w:t>
      </w:r>
      <w:r w:rsidR="002F040E">
        <w:t xml:space="preserve">UK cattle </w:t>
      </w:r>
      <w:r w:rsidR="00E725FC">
        <w:t>if an increase in dairy-beef displaces suckler beef</w:t>
      </w:r>
      <w:r w:rsidR="003C3092" w:rsidRPr="003C3092">
        <w:t>.</w:t>
      </w:r>
      <w:r w:rsidR="0001366B">
        <w:t xml:space="preserve"> </w:t>
      </w:r>
      <w:r w:rsidR="0001366B" w:rsidRPr="003C3092">
        <w:t>Norwegian Red</w:t>
      </w:r>
      <w:r w:rsidR="0001366B">
        <w:t xml:space="preserve"> (NR) cattle</w:t>
      </w:r>
      <w:r w:rsidR="00F16407">
        <w:t xml:space="preserve">, which are </w:t>
      </w:r>
      <w:r w:rsidR="00F16407" w:rsidRPr="0001366B">
        <w:t>selected less intensively for milk production</w:t>
      </w:r>
      <w:r w:rsidR="00F16407">
        <w:t xml:space="preserve"> and</w:t>
      </w:r>
      <w:r w:rsidR="00F16407" w:rsidRPr="0001366B">
        <w:t xml:space="preserve"> with a greater emphasis on health, fertility and carcase yield</w:t>
      </w:r>
      <w:r w:rsidR="0001366B">
        <w:t xml:space="preserve"> are a potential alternative</w:t>
      </w:r>
      <w:r w:rsidR="0061283D">
        <w:t xml:space="preserve"> breed</w:t>
      </w:r>
      <w:r w:rsidR="00F16407">
        <w:t>.</w:t>
      </w:r>
    </w:p>
    <w:p w14:paraId="580052B3" w14:textId="5506C28D" w:rsidR="00553393" w:rsidRDefault="0001366B" w:rsidP="00EB405A">
      <w:pPr>
        <w:jc w:val="both"/>
      </w:pPr>
      <w:r>
        <w:t xml:space="preserve"> </w:t>
      </w:r>
    </w:p>
    <w:p w14:paraId="026B6C26" w14:textId="7F627ECC" w:rsidR="00490D46" w:rsidRDefault="003C3092" w:rsidP="00EB405A">
      <w:pPr>
        <w:jc w:val="both"/>
      </w:pPr>
      <w:r w:rsidRPr="003C3092">
        <w:t>The objectives of this work were to</w:t>
      </w:r>
      <w:r w:rsidR="00490D46">
        <w:t xml:space="preserve"> model </w:t>
      </w:r>
      <w:r w:rsidRPr="003C3092">
        <w:t xml:space="preserve">the effect of replacing </w:t>
      </w:r>
      <w:r w:rsidR="007512B9">
        <w:t>HF</w:t>
      </w:r>
      <w:r w:rsidR="00CA7405">
        <w:t xml:space="preserve"> cattle </w:t>
      </w:r>
      <w:r w:rsidRPr="003C3092">
        <w:t xml:space="preserve">with a dual-purpose breed </w:t>
      </w:r>
      <w:r w:rsidR="00CA7405">
        <w:t>(NR)</w:t>
      </w:r>
      <w:r w:rsidRPr="003C3092">
        <w:t xml:space="preserve"> on</w:t>
      </w:r>
      <w:r w:rsidR="00490D46">
        <w:t>:</w:t>
      </w:r>
    </w:p>
    <w:p w14:paraId="3C68A4B9" w14:textId="77777777" w:rsidR="003C7FB1" w:rsidRDefault="003C7FB1" w:rsidP="00EB405A">
      <w:pPr>
        <w:jc w:val="both"/>
      </w:pPr>
    </w:p>
    <w:p w14:paraId="5C20CE27" w14:textId="16417588" w:rsidR="00783EC4" w:rsidRDefault="0093386E" w:rsidP="00EB405A">
      <w:pPr>
        <w:pStyle w:val="ListParagraph"/>
        <w:numPr>
          <w:ilvl w:val="0"/>
          <w:numId w:val="2"/>
        </w:numPr>
        <w:jc w:val="both"/>
      </w:pPr>
      <w:r>
        <w:t>M</w:t>
      </w:r>
      <w:r w:rsidR="00EE3D7E">
        <w:t xml:space="preserve">ilk and beef production from the UK dairy herd </w:t>
      </w:r>
    </w:p>
    <w:p w14:paraId="0B3F44FA" w14:textId="6F0F6E36" w:rsidR="003C3092" w:rsidRDefault="00EE3D7E" w:rsidP="00EB405A">
      <w:pPr>
        <w:numPr>
          <w:ilvl w:val="0"/>
          <w:numId w:val="2"/>
        </w:numPr>
        <w:jc w:val="both"/>
      </w:pPr>
      <w:r>
        <w:t>T</w:t>
      </w:r>
      <w:r w:rsidR="003C3092" w:rsidRPr="003C3092">
        <w:t xml:space="preserve">otal </w:t>
      </w:r>
      <w:proofErr w:type="spellStart"/>
      <w:r w:rsidR="003C3092" w:rsidRPr="003C3092">
        <w:t>GHGe</w:t>
      </w:r>
      <w:proofErr w:type="spellEnd"/>
      <w:r w:rsidR="003C3092" w:rsidRPr="003C3092">
        <w:t xml:space="preserve"> </w:t>
      </w:r>
      <w:r>
        <w:t>from the UK cattle herd</w:t>
      </w:r>
      <w:r w:rsidR="00E55B7A">
        <w:t xml:space="preserve"> (dairy and beef)</w:t>
      </w:r>
    </w:p>
    <w:p w14:paraId="4E0ABF66" w14:textId="77777777" w:rsidR="00553393" w:rsidRPr="003C3092" w:rsidRDefault="00553393" w:rsidP="00EB405A">
      <w:pPr>
        <w:jc w:val="both"/>
      </w:pPr>
    </w:p>
    <w:p w14:paraId="2E022BF8" w14:textId="77777777" w:rsidR="00D93802" w:rsidRPr="00EF0A70" w:rsidRDefault="00D93802" w:rsidP="00EB405A">
      <w:pPr>
        <w:jc w:val="both"/>
        <w:rPr>
          <w:b/>
          <w:bCs/>
        </w:rPr>
      </w:pPr>
      <w:r w:rsidRPr="00EF0A70">
        <w:rPr>
          <w:b/>
          <w:bCs/>
        </w:rPr>
        <w:t>Materials and Methods</w:t>
      </w:r>
    </w:p>
    <w:p w14:paraId="3C44017F" w14:textId="367AFE7A" w:rsidR="00F06F10" w:rsidRDefault="003C3092" w:rsidP="00F06F10">
      <w:pPr>
        <w:jc w:val="both"/>
      </w:pPr>
      <w:r w:rsidRPr="003C3092">
        <w:t xml:space="preserve">Literature reviews were undertaken to </w:t>
      </w:r>
      <w:r w:rsidR="0093386E">
        <w:t xml:space="preserve">source </w:t>
      </w:r>
      <w:r w:rsidR="00FD65A4">
        <w:t xml:space="preserve">data on the relative performance of HF and NR dairy cattle and </w:t>
      </w:r>
      <w:r w:rsidR="00415F14">
        <w:t>their purebred and crossbred calves</w:t>
      </w:r>
      <w:r w:rsidR="0061283D">
        <w:t>,</w:t>
      </w:r>
      <w:r w:rsidR="00415F14">
        <w:t xml:space="preserve"> using </w:t>
      </w:r>
      <w:r w:rsidRPr="003C3092">
        <w:t xml:space="preserve">appropriate search terms in internet databases (Science Direct, PubMed, Google </w:t>
      </w:r>
      <w:proofErr w:type="gramStart"/>
      <w:r w:rsidRPr="003C3092">
        <w:t>Scholar</w:t>
      </w:r>
      <w:proofErr w:type="gramEnd"/>
      <w:r w:rsidRPr="003C3092">
        <w:t xml:space="preserve"> and CAB Abstract</w:t>
      </w:r>
      <w:r w:rsidR="00415F14">
        <w:t>s</w:t>
      </w:r>
      <w:r w:rsidR="00EC6B32">
        <w:t>)</w:t>
      </w:r>
      <w:r w:rsidR="00415F14">
        <w:t xml:space="preserve">. </w:t>
      </w:r>
      <w:r w:rsidR="00DE1BFF">
        <w:t>These data</w:t>
      </w:r>
      <w:r w:rsidR="0001366B">
        <w:t xml:space="preserve"> (Table 1)</w:t>
      </w:r>
      <w:r w:rsidR="00DE1BFF">
        <w:t xml:space="preserve">, in conjunction with UK-specific </w:t>
      </w:r>
      <w:r w:rsidR="00E8266F">
        <w:t>dairy</w:t>
      </w:r>
      <w:r w:rsidR="004C0003" w:rsidRPr="003C3092">
        <w:t xml:space="preserve"> and </w:t>
      </w:r>
      <w:r w:rsidR="00E8266F">
        <w:t>beef</w:t>
      </w:r>
      <w:r w:rsidR="004C0003" w:rsidRPr="003C3092">
        <w:t xml:space="preserve"> </w:t>
      </w:r>
      <w:r w:rsidR="00DE1BFF">
        <w:t>performance</w:t>
      </w:r>
      <w:r w:rsidR="004C0003" w:rsidRPr="003C3092">
        <w:t xml:space="preserve"> data</w:t>
      </w:r>
      <w:r w:rsidR="007D68D1">
        <w:t>,</w:t>
      </w:r>
      <w:r w:rsidR="00414A89">
        <w:t xml:space="preserve"> were used to populate t</w:t>
      </w:r>
      <w:r w:rsidR="00414A89" w:rsidRPr="003C3092">
        <w:t>wo deterministic models</w:t>
      </w:r>
      <w:r w:rsidR="007D68D1">
        <w:t xml:space="preserve"> </w:t>
      </w:r>
      <w:r w:rsidR="007D68D1" w:rsidRPr="003C3092">
        <w:t xml:space="preserve">adapted </w:t>
      </w:r>
      <w:r w:rsidR="007D68D1">
        <w:t xml:space="preserve">from </w:t>
      </w:r>
      <w:r w:rsidR="00E8266F">
        <w:t>Capper and Cady (2020)</w:t>
      </w:r>
      <w:r w:rsidR="007D68D1">
        <w:t xml:space="preserve"> and </w:t>
      </w:r>
      <w:r w:rsidR="00E8266F">
        <w:t>Capper et al. (2021)</w:t>
      </w:r>
      <w:r w:rsidR="007D68D1">
        <w:t>. B</w:t>
      </w:r>
      <w:r w:rsidR="00414A89" w:rsidRPr="003C3092">
        <w:t>ased on population demographics, metabolism and nutrient requirements of dairy</w:t>
      </w:r>
      <w:r w:rsidR="0061283D">
        <w:t xml:space="preserve"> and</w:t>
      </w:r>
      <w:r w:rsidR="00414A89" w:rsidRPr="003C3092">
        <w:t xml:space="preserve"> beef cattle</w:t>
      </w:r>
      <w:r w:rsidR="009A72BD">
        <w:t>, the models</w:t>
      </w:r>
      <w:r w:rsidR="00414A89" w:rsidRPr="003C3092">
        <w:t xml:space="preserve"> quantif</w:t>
      </w:r>
      <w:r w:rsidR="009A72BD">
        <w:t>ied</w:t>
      </w:r>
      <w:r w:rsidR="00414A89" w:rsidRPr="003C3092">
        <w:t xml:space="preserve"> the </w:t>
      </w:r>
      <w:proofErr w:type="spellStart"/>
      <w:r w:rsidR="00414A89" w:rsidRPr="003C3092">
        <w:t>GHGe</w:t>
      </w:r>
      <w:proofErr w:type="spellEnd"/>
      <w:r w:rsidR="00414A89" w:rsidRPr="003C3092">
        <w:t xml:space="preserve"> </w:t>
      </w:r>
      <w:r w:rsidR="004C0003">
        <w:t xml:space="preserve">impact </w:t>
      </w:r>
      <w:r w:rsidR="00414A89" w:rsidRPr="003C3092">
        <w:t xml:space="preserve">of changing </w:t>
      </w:r>
      <w:r w:rsidR="004C0003">
        <w:t xml:space="preserve">the UK dairy herd from primarily </w:t>
      </w:r>
      <w:r w:rsidR="00414A89" w:rsidRPr="003C3092">
        <w:t>HF to NR. Emissions were quantified per 1 million metric tonnes (t) of energy-corrected milk (ECM</w:t>
      </w:r>
      <w:r w:rsidR="001C0CD6">
        <w:t>;</w:t>
      </w:r>
      <w:r w:rsidR="001C0CD6" w:rsidRPr="003C3092">
        <w:t xml:space="preserve"> current UK dairy production is 14.9 million t/annum</w:t>
      </w:r>
      <w:r w:rsidR="00414A89" w:rsidRPr="003C3092">
        <w:t xml:space="preserve">) plus 53,755 t carcase weight (CW) beef, based on a 50:50 </w:t>
      </w:r>
      <w:proofErr w:type="spellStart"/>
      <w:r w:rsidR="00414A89" w:rsidRPr="003C3092">
        <w:t>dairy-</w:t>
      </w:r>
      <w:proofErr w:type="gramStart"/>
      <w:r w:rsidR="00414A89" w:rsidRPr="003C3092">
        <w:t>beef:suckler</w:t>
      </w:r>
      <w:proofErr w:type="spellEnd"/>
      <w:proofErr w:type="gramEnd"/>
      <w:r w:rsidR="00414A89" w:rsidRPr="003C3092">
        <w:t xml:space="preserve"> beef split in the control </w:t>
      </w:r>
      <w:r w:rsidR="004C0003">
        <w:t xml:space="preserve">(HF) </w:t>
      </w:r>
      <w:r w:rsidR="00414A89" w:rsidRPr="003C3092">
        <w:t>population. System boundaries extended from the production of feeds to ECM and CW beef at the farm gat</w:t>
      </w:r>
      <w:r w:rsidR="0061283D">
        <w:t>e</w:t>
      </w:r>
      <w:r w:rsidR="00414A89" w:rsidRPr="003C3092">
        <w:t xml:space="preserve">. Cropping </w:t>
      </w:r>
      <w:r w:rsidR="00414A89" w:rsidRPr="00A308E0">
        <w:t xml:space="preserve">data were sourced from national databases and feed </w:t>
      </w:r>
      <w:proofErr w:type="spellStart"/>
      <w:r w:rsidR="00414A89" w:rsidRPr="00A308E0">
        <w:t>GHGe</w:t>
      </w:r>
      <w:proofErr w:type="spellEnd"/>
      <w:r w:rsidR="00414A89" w:rsidRPr="00A308E0">
        <w:t xml:space="preserve"> data from </w:t>
      </w:r>
      <w:r w:rsidR="004B0F39" w:rsidRPr="00A308E0">
        <w:t xml:space="preserve">the GLFI </w:t>
      </w:r>
      <w:r w:rsidR="00A308E0" w:rsidRPr="00A308E0">
        <w:t xml:space="preserve">(2023) </w:t>
      </w:r>
      <w:r w:rsidR="00414A89" w:rsidRPr="00A308E0">
        <w:t>database.</w:t>
      </w:r>
      <w:r w:rsidR="00F06F10">
        <w:t xml:space="preserve"> </w:t>
      </w:r>
    </w:p>
    <w:p w14:paraId="2BD4D2CF" w14:textId="17FA4B91" w:rsidR="00414A89" w:rsidRDefault="00414A89" w:rsidP="00EB405A">
      <w:pPr>
        <w:jc w:val="both"/>
      </w:pPr>
    </w:p>
    <w:p w14:paraId="6921D00A" w14:textId="77777777" w:rsidR="009B2BCD" w:rsidRDefault="009B2BCD" w:rsidP="00EB405A">
      <w:pPr>
        <w:jc w:val="both"/>
      </w:pPr>
    </w:p>
    <w:p w14:paraId="43D30252" w14:textId="77777777" w:rsidR="006A2B39" w:rsidRDefault="006A2B39">
      <w:pPr>
        <w:rPr>
          <w:b/>
          <w:bCs/>
        </w:rPr>
      </w:pPr>
      <w:r>
        <w:rPr>
          <w:b/>
          <w:bCs/>
        </w:rPr>
        <w:br w:type="page"/>
      </w:r>
    </w:p>
    <w:p w14:paraId="0E68BBF3" w14:textId="77CE63AE" w:rsidR="00BE015C" w:rsidRPr="0001366B" w:rsidRDefault="00BE015C" w:rsidP="00EB405A">
      <w:pPr>
        <w:jc w:val="both"/>
        <w:rPr>
          <w:b/>
          <w:bCs/>
          <w:vertAlign w:val="superscript"/>
        </w:rPr>
      </w:pPr>
      <w:r w:rsidRPr="00EB405A">
        <w:rPr>
          <w:b/>
          <w:bCs/>
        </w:rPr>
        <w:lastRenderedPageBreak/>
        <w:t xml:space="preserve">Table 1. </w:t>
      </w:r>
      <w:r w:rsidR="00341D24" w:rsidRPr="00EB405A">
        <w:rPr>
          <w:b/>
          <w:bCs/>
        </w:rPr>
        <w:t>Comparative key performance indicators of Holstein and Norwegian Red cattle</w:t>
      </w:r>
      <w:r w:rsidR="0001366B">
        <w:rPr>
          <w:b/>
          <w:bCs/>
          <w:vertAlign w:val="superscript"/>
        </w:rPr>
        <w:t>1</w:t>
      </w:r>
    </w:p>
    <w:tbl>
      <w:tblPr>
        <w:tblStyle w:val="TableGrid"/>
        <w:tblW w:w="892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622"/>
        <w:gridCol w:w="2623"/>
      </w:tblGrid>
      <w:tr w:rsidR="00D7214A" w:rsidRPr="00BE015C" w14:paraId="3D4079CA" w14:textId="77777777" w:rsidTr="0080194B">
        <w:tc>
          <w:tcPr>
            <w:tcW w:w="3681" w:type="dxa"/>
            <w:tcBorders>
              <w:top w:val="single" w:sz="12" w:space="0" w:color="auto"/>
              <w:bottom w:val="single" w:sz="12" w:space="0" w:color="auto"/>
            </w:tcBorders>
          </w:tcPr>
          <w:p w14:paraId="00124900" w14:textId="77777777" w:rsidR="00D7214A" w:rsidRPr="00BE015C" w:rsidRDefault="00D7214A" w:rsidP="00EB405A">
            <w:pPr>
              <w:jc w:val="both"/>
              <w:rPr>
                <w:b/>
                <w:bCs/>
              </w:rPr>
            </w:pPr>
          </w:p>
        </w:tc>
        <w:tc>
          <w:tcPr>
            <w:tcW w:w="2622" w:type="dxa"/>
            <w:tcBorders>
              <w:top w:val="single" w:sz="12" w:space="0" w:color="auto"/>
              <w:bottom w:val="single" w:sz="12" w:space="0" w:color="auto"/>
            </w:tcBorders>
          </w:tcPr>
          <w:p w14:paraId="588743CA" w14:textId="52FF8B0C" w:rsidR="00D7214A" w:rsidRPr="00BE015C" w:rsidRDefault="00920619" w:rsidP="00EB405A">
            <w:pPr>
              <w:jc w:val="right"/>
              <w:rPr>
                <w:b/>
                <w:bCs/>
              </w:rPr>
            </w:pPr>
            <w:r w:rsidRPr="00BE015C">
              <w:rPr>
                <w:b/>
                <w:bCs/>
              </w:rPr>
              <w:t>Holstein</w:t>
            </w:r>
          </w:p>
        </w:tc>
        <w:tc>
          <w:tcPr>
            <w:tcW w:w="2623" w:type="dxa"/>
            <w:tcBorders>
              <w:top w:val="single" w:sz="12" w:space="0" w:color="auto"/>
              <w:bottom w:val="single" w:sz="12" w:space="0" w:color="auto"/>
            </w:tcBorders>
          </w:tcPr>
          <w:p w14:paraId="58407E77" w14:textId="579399CB" w:rsidR="00D7214A" w:rsidRPr="00BE015C" w:rsidRDefault="00920619" w:rsidP="00EB405A">
            <w:pPr>
              <w:jc w:val="right"/>
              <w:rPr>
                <w:b/>
                <w:bCs/>
              </w:rPr>
            </w:pPr>
            <w:r w:rsidRPr="00BE015C">
              <w:rPr>
                <w:b/>
                <w:bCs/>
              </w:rPr>
              <w:t>Norwegian Red</w:t>
            </w:r>
          </w:p>
        </w:tc>
      </w:tr>
      <w:tr w:rsidR="00D7214A" w14:paraId="0DE320A5" w14:textId="77777777" w:rsidTr="0080194B">
        <w:tc>
          <w:tcPr>
            <w:tcW w:w="3681" w:type="dxa"/>
            <w:tcBorders>
              <w:top w:val="single" w:sz="12" w:space="0" w:color="auto"/>
            </w:tcBorders>
          </w:tcPr>
          <w:p w14:paraId="6D8D1D10" w14:textId="316551DB" w:rsidR="00D7214A" w:rsidRDefault="00920619" w:rsidP="00EB405A">
            <w:pPr>
              <w:jc w:val="both"/>
            </w:pPr>
            <w:r>
              <w:t>Energy corrected milk yield (kg/d)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9A0D11E" w14:textId="5FE3F45C" w:rsidR="00D7214A" w:rsidRDefault="00681A09" w:rsidP="00EB405A">
            <w:pPr>
              <w:jc w:val="right"/>
            </w:pPr>
            <w:r>
              <w:t>27.5</w:t>
            </w:r>
          </w:p>
        </w:tc>
        <w:tc>
          <w:tcPr>
            <w:tcW w:w="2623" w:type="dxa"/>
            <w:tcBorders>
              <w:top w:val="single" w:sz="12" w:space="0" w:color="auto"/>
            </w:tcBorders>
          </w:tcPr>
          <w:p w14:paraId="098351BB" w14:textId="3B6AA54B" w:rsidR="00D7214A" w:rsidRDefault="00681A09" w:rsidP="00EB405A">
            <w:pPr>
              <w:jc w:val="right"/>
            </w:pPr>
            <w:r>
              <w:t>24.7</w:t>
            </w:r>
          </w:p>
        </w:tc>
      </w:tr>
      <w:tr w:rsidR="00D7214A" w14:paraId="367A2215" w14:textId="77777777" w:rsidTr="0080194B">
        <w:tc>
          <w:tcPr>
            <w:tcW w:w="3681" w:type="dxa"/>
          </w:tcPr>
          <w:p w14:paraId="5D6805C6" w14:textId="3FC3555D" w:rsidR="00D7214A" w:rsidRDefault="00920619" w:rsidP="00EB405A">
            <w:pPr>
              <w:jc w:val="both"/>
            </w:pPr>
            <w:r>
              <w:t>Lactation length, d</w:t>
            </w:r>
          </w:p>
        </w:tc>
        <w:tc>
          <w:tcPr>
            <w:tcW w:w="2622" w:type="dxa"/>
          </w:tcPr>
          <w:p w14:paraId="7AB260BB" w14:textId="1D3AF7FC" w:rsidR="00D7214A" w:rsidRDefault="00681A09" w:rsidP="00EB405A">
            <w:pPr>
              <w:jc w:val="right"/>
            </w:pPr>
            <w:r>
              <w:t>331</w:t>
            </w:r>
          </w:p>
        </w:tc>
        <w:tc>
          <w:tcPr>
            <w:tcW w:w="2623" w:type="dxa"/>
          </w:tcPr>
          <w:p w14:paraId="2835E40A" w14:textId="71AFDC07" w:rsidR="00D7214A" w:rsidRDefault="00681A09" w:rsidP="00EB405A">
            <w:pPr>
              <w:jc w:val="right"/>
            </w:pPr>
            <w:r>
              <w:t>323</w:t>
            </w:r>
          </w:p>
        </w:tc>
      </w:tr>
      <w:tr w:rsidR="00D7214A" w14:paraId="167F3D66" w14:textId="77777777" w:rsidTr="0080194B">
        <w:tc>
          <w:tcPr>
            <w:tcW w:w="3681" w:type="dxa"/>
          </w:tcPr>
          <w:p w14:paraId="067A604A" w14:textId="6F2A9A29" w:rsidR="00D7214A" w:rsidRDefault="00920619" w:rsidP="00EB405A">
            <w:pPr>
              <w:jc w:val="both"/>
            </w:pPr>
            <w:r>
              <w:t>Mature bodyweight, kg</w:t>
            </w:r>
          </w:p>
        </w:tc>
        <w:tc>
          <w:tcPr>
            <w:tcW w:w="2622" w:type="dxa"/>
          </w:tcPr>
          <w:p w14:paraId="1FCCB680" w14:textId="27A455C8" w:rsidR="00D7214A" w:rsidRDefault="00681A09" w:rsidP="00EB405A">
            <w:pPr>
              <w:jc w:val="right"/>
            </w:pPr>
            <w:r>
              <w:t>570</w:t>
            </w:r>
          </w:p>
        </w:tc>
        <w:tc>
          <w:tcPr>
            <w:tcW w:w="2623" w:type="dxa"/>
          </w:tcPr>
          <w:p w14:paraId="0B820825" w14:textId="484CCDBA" w:rsidR="00D7214A" w:rsidRDefault="00681A09" w:rsidP="00EB405A">
            <w:pPr>
              <w:jc w:val="right"/>
            </w:pPr>
            <w:r>
              <w:t>537</w:t>
            </w:r>
          </w:p>
        </w:tc>
      </w:tr>
      <w:tr w:rsidR="00D7214A" w14:paraId="46280440" w14:textId="77777777" w:rsidTr="0080194B">
        <w:tc>
          <w:tcPr>
            <w:tcW w:w="3681" w:type="dxa"/>
          </w:tcPr>
          <w:p w14:paraId="2A63303F" w14:textId="542E1D16" w:rsidR="00D7214A" w:rsidRDefault="00920619" w:rsidP="00EB405A">
            <w:pPr>
              <w:jc w:val="both"/>
            </w:pPr>
            <w:r>
              <w:t>Calving interval, d</w:t>
            </w:r>
          </w:p>
        </w:tc>
        <w:tc>
          <w:tcPr>
            <w:tcW w:w="2622" w:type="dxa"/>
          </w:tcPr>
          <w:p w14:paraId="3A3EB196" w14:textId="2AB6C60A" w:rsidR="00D7214A" w:rsidRDefault="00BE015C" w:rsidP="00EB405A">
            <w:pPr>
              <w:jc w:val="right"/>
            </w:pPr>
            <w:r>
              <w:t>391</w:t>
            </w:r>
          </w:p>
        </w:tc>
        <w:tc>
          <w:tcPr>
            <w:tcW w:w="2623" w:type="dxa"/>
          </w:tcPr>
          <w:p w14:paraId="122F9306" w14:textId="0CDD4DD6" w:rsidR="00D7214A" w:rsidRDefault="00BE015C" w:rsidP="00EB405A">
            <w:pPr>
              <w:jc w:val="right"/>
            </w:pPr>
            <w:r>
              <w:t>383</w:t>
            </w:r>
          </w:p>
        </w:tc>
      </w:tr>
      <w:tr w:rsidR="00D7214A" w14:paraId="6668D190" w14:textId="77777777" w:rsidTr="0080194B">
        <w:tc>
          <w:tcPr>
            <w:tcW w:w="3681" w:type="dxa"/>
          </w:tcPr>
          <w:p w14:paraId="0837F880" w14:textId="11389E56" w:rsidR="00D7214A" w:rsidRDefault="000F397B" w:rsidP="00EB405A">
            <w:pPr>
              <w:jc w:val="both"/>
            </w:pPr>
            <w:r>
              <w:t>Lactations in the herd</w:t>
            </w:r>
          </w:p>
        </w:tc>
        <w:tc>
          <w:tcPr>
            <w:tcW w:w="2622" w:type="dxa"/>
          </w:tcPr>
          <w:p w14:paraId="6644F388" w14:textId="7E18A78F" w:rsidR="00D7214A" w:rsidRDefault="00BE015C" w:rsidP="00EB405A">
            <w:pPr>
              <w:jc w:val="right"/>
            </w:pPr>
            <w:r>
              <w:t>3.6</w:t>
            </w:r>
          </w:p>
        </w:tc>
        <w:tc>
          <w:tcPr>
            <w:tcW w:w="2623" w:type="dxa"/>
          </w:tcPr>
          <w:p w14:paraId="7E3F889C" w14:textId="37E1C5C9" w:rsidR="00D7214A" w:rsidRDefault="00BE015C" w:rsidP="00EB405A">
            <w:pPr>
              <w:jc w:val="right"/>
            </w:pPr>
            <w:r>
              <w:t>4.2</w:t>
            </w:r>
          </w:p>
        </w:tc>
      </w:tr>
      <w:tr w:rsidR="00D7214A" w14:paraId="74E05494" w14:textId="77777777" w:rsidTr="0080194B">
        <w:tc>
          <w:tcPr>
            <w:tcW w:w="3681" w:type="dxa"/>
          </w:tcPr>
          <w:p w14:paraId="5E3C7C1E" w14:textId="0FA00BB9" w:rsidR="00D7214A" w:rsidRDefault="000F397B" w:rsidP="00EB405A">
            <w:pPr>
              <w:jc w:val="both"/>
            </w:pPr>
            <w:r>
              <w:t>Cow mortality, %</w:t>
            </w:r>
          </w:p>
        </w:tc>
        <w:tc>
          <w:tcPr>
            <w:tcW w:w="2622" w:type="dxa"/>
          </w:tcPr>
          <w:p w14:paraId="51727FF0" w14:textId="48FD4251" w:rsidR="00D7214A" w:rsidRDefault="00BE015C" w:rsidP="00EB405A">
            <w:pPr>
              <w:jc w:val="right"/>
            </w:pPr>
            <w:r>
              <w:t>6.3</w:t>
            </w:r>
          </w:p>
        </w:tc>
        <w:tc>
          <w:tcPr>
            <w:tcW w:w="2623" w:type="dxa"/>
          </w:tcPr>
          <w:p w14:paraId="30A2E963" w14:textId="4EB25ACF" w:rsidR="00D7214A" w:rsidRDefault="00BE015C" w:rsidP="00EB405A">
            <w:pPr>
              <w:jc w:val="right"/>
            </w:pPr>
            <w:r>
              <w:t>3.5</w:t>
            </w:r>
          </w:p>
        </w:tc>
      </w:tr>
      <w:tr w:rsidR="00D7214A" w14:paraId="78BC50A8" w14:textId="77777777" w:rsidTr="0080194B">
        <w:tc>
          <w:tcPr>
            <w:tcW w:w="3681" w:type="dxa"/>
          </w:tcPr>
          <w:p w14:paraId="5D1994E5" w14:textId="596CA258" w:rsidR="00D7214A" w:rsidRDefault="000F397B" w:rsidP="00EB405A">
            <w:pPr>
              <w:jc w:val="both"/>
            </w:pPr>
            <w:r>
              <w:t>Heifer replacement rate, %</w:t>
            </w:r>
          </w:p>
        </w:tc>
        <w:tc>
          <w:tcPr>
            <w:tcW w:w="2622" w:type="dxa"/>
          </w:tcPr>
          <w:p w14:paraId="3971FB05" w14:textId="5AEBA33A" w:rsidR="00D7214A" w:rsidRDefault="00BE015C" w:rsidP="00EB405A">
            <w:pPr>
              <w:jc w:val="right"/>
            </w:pPr>
            <w:r>
              <w:t>27.8</w:t>
            </w:r>
          </w:p>
        </w:tc>
        <w:tc>
          <w:tcPr>
            <w:tcW w:w="2623" w:type="dxa"/>
          </w:tcPr>
          <w:p w14:paraId="64B7C2E2" w14:textId="0634444F" w:rsidR="00D7214A" w:rsidRDefault="00BE015C" w:rsidP="00EB405A">
            <w:pPr>
              <w:jc w:val="right"/>
            </w:pPr>
            <w:r>
              <w:t>23.8</w:t>
            </w:r>
          </w:p>
        </w:tc>
      </w:tr>
      <w:tr w:rsidR="000F397B" w14:paraId="790BEE95" w14:textId="77777777" w:rsidTr="0080194B">
        <w:tc>
          <w:tcPr>
            <w:tcW w:w="3681" w:type="dxa"/>
          </w:tcPr>
          <w:p w14:paraId="77AD8052" w14:textId="5C172916" w:rsidR="000F397B" w:rsidRDefault="000F397B" w:rsidP="00EB405A">
            <w:pPr>
              <w:jc w:val="both"/>
            </w:pPr>
            <w:r>
              <w:t xml:space="preserve">Age at first calving, </w:t>
            </w:r>
            <w:proofErr w:type="spellStart"/>
            <w:r>
              <w:t>mo</w:t>
            </w:r>
            <w:proofErr w:type="spellEnd"/>
          </w:p>
        </w:tc>
        <w:tc>
          <w:tcPr>
            <w:tcW w:w="2622" w:type="dxa"/>
          </w:tcPr>
          <w:p w14:paraId="5620BB3B" w14:textId="6973B79A" w:rsidR="000F397B" w:rsidRDefault="00BE015C" w:rsidP="00EB405A">
            <w:pPr>
              <w:jc w:val="right"/>
            </w:pPr>
            <w:r>
              <w:t>26.6</w:t>
            </w:r>
          </w:p>
        </w:tc>
        <w:tc>
          <w:tcPr>
            <w:tcW w:w="2623" w:type="dxa"/>
          </w:tcPr>
          <w:p w14:paraId="40BBA093" w14:textId="26CDFB53" w:rsidR="000F397B" w:rsidRDefault="00BE015C" w:rsidP="00EB405A">
            <w:pPr>
              <w:jc w:val="right"/>
            </w:pPr>
            <w:r>
              <w:t>26.9</w:t>
            </w:r>
          </w:p>
        </w:tc>
      </w:tr>
      <w:tr w:rsidR="000F397B" w14:paraId="591356A1" w14:textId="77777777" w:rsidTr="0080194B">
        <w:tc>
          <w:tcPr>
            <w:tcW w:w="3681" w:type="dxa"/>
          </w:tcPr>
          <w:p w14:paraId="2AAD120B" w14:textId="02D69C64" w:rsidR="000F397B" w:rsidRDefault="000F397B" w:rsidP="00EB405A">
            <w:pPr>
              <w:jc w:val="both"/>
            </w:pPr>
            <w:r>
              <w:t>Cows producing a live calf/y</w:t>
            </w:r>
            <w:r w:rsidR="00681A09">
              <w:t>r</w:t>
            </w:r>
            <w:r>
              <w:t>, %</w:t>
            </w:r>
          </w:p>
        </w:tc>
        <w:tc>
          <w:tcPr>
            <w:tcW w:w="2622" w:type="dxa"/>
          </w:tcPr>
          <w:p w14:paraId="4C99E711" w14:textId="282BB44A" w:rsidR="000F397B" w:rsidRDefault="00BE015C" w:rsidP="00EB405A">
            <w:pPr>
              <w:jc w:val="right"/>
            </w:pPr>
            <w:r>
              <w:t>86.6</w:t>
            </w:r>
          </w:p>
        </w:tc>
        <w:tc>
          <w:tcPr>
            <w:tcW w:w="2623" w:type="dxa"/>
          </w:tcPr>
          <w:p w14:paraId="4742646C" w14:textId="29DC6E63" w:rsidR="000F397B" w:rsidRDefault="00BE015C" w:rsidP="00EB405A">
            <w:pPr>
              <w:jc w:val="right"/>
            </w:pPr>
            <w:r>
              <w:t>91.5</w:t>
            </w:r>
          </w:p>
        </w:tc>
      </w:tr>
      <w:tr w:rsidR="000F397B" w14:paraId="4F757A9F" w14:textId="77777777" w:rsidTr="0080194B">
        <w:tc>
          <w:tcPr>
            <w:tcW w:w="3681" w:type="dxa"/>
          </w:tcPr>
          <w:p w14:paraId="5A363353" w14:textId="24DD6288" w:rsidR="000F397B" w:rsidRDefault="00681A09" w:rsidP="00EB405A">
            <w:pPr>
              <w:jc w:val="both"/>
            </w:pPr>
            <w:r>
              <w:t>Calf birthweight, kg</w:t>
            </w:r>
          </w:p>
        </w:tc>
        <w:tc>
          <w:tcPr>
            <w:tcW w:w="2622" w:type="dxa"/>
          </w:tcPr>
          <w:p w14:paraId="6C5BDFE6" w14:textId="34AD92A7" w:rsidR="000F397B" w:rsidRDefault="00BE015C" w:rsidP="00EB405A">
            <w:pPr>
              <w:jc w:val="right"/>
            </w:pPr>
            <w:r>
              <w:t>42.2</w:t>
            </w:r>
          </w:p>
        </w:tc>
        <w:tc>
          <w:tcPr>
            <w:tcW w:w="2623" w:type="dxa"/>
          </w:tcPr>
          <w:p w14:paraId="1BA97836" w14:textId="3FF108E7" w:rsidR="000F397B" w:rsidRDefault="00BE015C" w:rsidP="00EB405A">
            <w:pPr>
              <w:jc w:val="right"/>
            </w:pPr>
            <w:r>
              <w:t>39.7</w:t>
            </w:r>
          </w:p>
        </w:tc>
      </w:tr>
      <w:tr w:rsidR="000F397B" w14:paraId="0A510729" w14:textId="77777777" w:rsidTr="0080194B">
        <w:tc>
          <w:tcPr>
            <w:tcW w:w="3681" w:type="dxa"/>
          </w:tcPr>
          <w:p w14:paraId="68EDF8C8" w14:textId="786A8EE9" w:rsidR="000F397B" w:rsidRDefault="00681A09" w:rsidP="00EB405A">
            <w:pPr>
              <w:jc w:val="both"/>
            </w:pPr>
            <w:r>
              <w:t>Pre-weaning calf mortality, %</w:t>
            </w:r>
          </w:p>
        </w:tc>
        <w:tc>
          <w:tcPr>
            <w:tcW w:w="2622" w:type="dxa"/>
          </w:tcPr>
          <w:p w14:paraId="0C6DF464" w14:textId="1309A83E" w:rsidR="000F397B" w:rsidRDefault="00BE015C" w:rsidP="00EB405A">
            <w:pPr>
              <w:jc w:val="right"/>
            </w:pPr>
            <w:r>
              <w:t>7.2</w:t>
            </w:r>
          </w:p>
        </w:tc>
        <w:tc>
          <w:tcPr>
            <w:tcW w:w="2623" w:type="dxa"/>
          </w:tcPr>
          <w:p w14:paraId="71454ABC" w14:textId="525E6838" w:rsidR="000F397B" w:rsidRDefault="00BE015C" w:rsidP="00EB405A">
            <w:pPr>
              <w:jc w:val="right"/>
            </w:pPr>
            <w:r>
              <w:t>4.0</w:t>
            </w:r>
          </w:p>
        </w:tc>
      </w:tr>
    </w:tbl>
    <w:p w14:paraId="2EBDD8E0" w14:textId="6B75EB97" w:rsidR="0001366B" w:rsidRDefault="0001366B" w:rsidP="00EB405A">
      <w:pPr>
        <w:jc w:val="both"/>
      </w:pPr>
      <w:r w:rsidRPr="00F058C0">
        <w:rPr>
          <w:vertAlign w:val="superscript"/>
        </w:rPr>
        <w:t>1</w:t>
      </w:r>
      <w:r w:rsidRPr="00F058C0">
        <w:t xml:space="preserve"> Data sourced from </w:t>
      </w:r>
      <w:r w:rsidR="00795F3F">
        <w:t>18</w:t>
      </w:r>
      <w:r w:rsidRPr="00F058C0">
        <w:t xml:space="preserve"> published </w:t>
      </w:r>
      <w:proofErr w:type="gramStart"/>
      <w:r w:rsidRPr="00F058C0">
        <w:t>papers</w:t>
      </w:r>
      <w:proofErr w:type="gramEnd"/>
    </w:p>
    <w:p w14:paraId="477EEFDD" w14:textId="77777777" w:rsidR="00666B87" w:rsidRDefault="00666B87" w:rsidP="00956D17">
      <w:pPr>
        <w:jc w:val="both"/>
      </w:pPr>
    </w:p>
    <w:p w14:paraId="01B5E4F5" w14:textId="77777777" w:rsidR="00EF0A70" w:rsidRPr="00EF0A70" w:rsidRDefault="00EF0A70" w:rsidP="00EF0A70">
      <w:pPr>
        <w:jc w:val="both"/>
        <w:rPr>
          <w:b/>
          <w:bCs/>
        </w:rPr>
      </w:pPr>
      <w:r w:rsidRPr="00EF0A70">
        <w:rPr>
          <w:b/>
          <w:bCs/>
        </w:rPr>
        <w:t>Results</w:t>
      </w:r>
    </w:p>
    <w:p w14:paraId="22063FC3" w14:textId="64F1349A" w:rsidR="00EF0A70" w:rsidRDefault="00EF0A70" w:rsidP="00EF0A70">
      <w:pPr>
        <w:jc w:val="both"/>
      </w:pPr>
      <w:r w:rsidRPr="003C3092">
        <w:t>Maintaining total milk production from NR cattle required an 11.7% increase in dairy cow number</w:t>
      </w:r>
      <w:r>
        <w:t>s</w:t>
      </w:r>
      <w:r w:rsidRPr="003C3092">
        <w:t xml:space="preserve"> because of the lower ECM yield. This was partially offset by health improvements that reduced the number of heifer replacements required (-3.16%), to give an overall increase in dairy cattle numbers of 5.94%. With concurrent increase</w:t>
      </w:r>
      <w:r>
        <w:t>s</w:t>
      </w:r>
      <w:r w:rsidRPr="003C3092">
        <w:t xml:space="preserve"> in resource use, this increased total dairy </w:t>
      </w:r>
      <w:proofErr w:type="spellStart"/>
      <w:r w:rsidRPr="003C3092">
        <w:t>GHGe</w:t>
      </w:r>
      <w:proofErr w:type="spellEnd"/>
      <w:r w:rsidRPr="003C3092">
        <w:t xml:space="preserve"> by 2.29%.</w:t>
      </w:r>
      <w:r>
        <w:t xml:space="preserve"> </w:t>
      </w:r>
      <w:r w:rsidRPr="003C3092">
        <w:t xml:space="preserve">Changing from a HF to a NR dairy population reduced total beef </w:t>
      </w:r>
      <w:proofErr w:type="spellStart"/>
      <w:r w:rsidRPr="003C3092">
        <w:t>GHGe</w:t>
      </w:r>
      <w:proofErr w:type="spellEnd"/>
      <w:r w:rsidRPr="003C3092">
        <w:t xml:space="preserve"> by 8.90%. This was primarily driven by </w:t>
      </w:r>
      <w:r>
        <w:t>a</w:t>
      </w:r>
      <w:r w:rsidRPr="003C3092">
        <w:t xml:space="preserve"> 32.8% reduction in suckler cows as the </w:t>
      </w:r>
      <w:r w:rsidRPr="0093041C">
        <w:t xml:space="preserve">increased NR herd size shifted more dairy calves into beef. Nevertheless, the overall reduction was moderated by NR cattle </w:t>
      </w:r>
      <w:r w:rsidR="0093041C" w:rsidRPr="0093041C">
        <w:t>having a lower growth rate</w:t>
      </w:r>
      <w:r w:rsidRPr="0093041C">
        <w:t xml:space="preserve"> than H</w:t>
      </w:r>
      <w:r w:rsidR="00D24BA3">
        <w:t>F</w:t>
      </w:r>
      <w:r w:rsidRPr="0093041C">
        <w:t xml:space="preserve"> cattle</w:t>
      </w:r>
      <w:r w:rsidR="0093041C" w:rsidRPr="0093041C">
        <w:t>,</w:t>
      </w:r>
      <w:r w:rsidRPr="0093041C">
        <w:t xml:space="preserve"> </w:t>
      </w:r>
      <w:r w:rsidR="0093041C" w:rsidRPr="0093041C">
        <w:t xml:space="preserve">which </w:t>
      </w:r>
      <w:r w:rsidRPr="0093041C">
        <w:t>increased the emissions intensity</w:t>
      </w:r>
      <w:r w:rsidR="0093041C" w:rsidRPr="0093041C">
        <w:t xml:space="preserve"> by 2.81%. </w:t>
      </w:r>
      <w:r w:rsidR="006031CC" w:rsidRPr="0093041C">
        <w:t>Changing from a HF to a NR dairy population reduced total</w:t>
      </w:r>
      <w:r w:rsidR="006031CC" w:rsidRPr="003C3092">
        <w:t xml:space="preserve"> </w:t>
      </w:r>
      <w:proofErr w:type="spellStart"/>
      <w:r w:rsidR="006031CC" w:rsidRPr="003C3092">
        <w:t>GHGe</w:t>
      </w:r>
      <w:proofErr w:type="spellEnd"/>
      <w:r w:rsidR="006031CC" w:rsidRPr="003C3092">
        <w:t xml:space="preserve"> per 1 million t of milk plus 53,755 t beef by 2.59% (-68,002 t CO</w:t>
      </w:r>
      <w:r w:rsidR="006031CC" w:rsidRPr="003C3092">
        <w:rPr>
          <w:vertAlign w:val="subscript"/>
        </w:rPr>
        <w:t>2</w:t>
      </w:r>
      <w:r w:rsidR="006031CC" w:rsidRPr="003C3092">
        <w:t xml:space="preserve">e). </w:t>
      </w:r>
      <w:r w:rsidR="00AC6837">
        <w:t>In context, t</w:t>
      </w:r>
      <w:r w:rsidR="006031CC">
        <w:t xml:space="preserve">his reduction </w:t>
      </w:r>
      <w:r w:rsidR="00E169FA">
        <w:t xml:space="preserve">would be </w:t>
      </w:r>
      <w:r w:rsidR="006031CC">
        <w:t>equal to removing ~</w:t>
      </w:r>
      <w:r w:rsidR="00CA588C">
        <w:t>37,</w:t>
      </w:r>
      <w:r w:rsidR="003470D5">
        <w:t>6</w:t>
      </w:r>
      <w:r w:rsidR="00CA588C">
        <w:t>00</w:t>
      </w:r>
      <w:r w:rsidR="006031CC">
        <w:t xml:space="preserve"> </w:t>
      </w:r>
      <w:r w:rsidR="008F5716">
        <w:t xml:space="preserve">UK </w:t>
      </w:r>
      <w:r w:rsidR="006031CC">
        <w:t>cars from the road</w:t>
      </w:r>
      <w:r w:rsidR="00E169FA">
        <w:t xml:space="preserve">, based on </w:t>
      </w:r>
      <w:r w:rsidR="00E169FA" w:rsidRPr="00E169FA">
        <w:t>0.152 kg CO</w:t>
      </w:r>
      <w:r w:rsidR="00E169FA" w:rsidRPr="00E169FA">
        <w:rPr>
          <w:vertAlign w:val="subscript"/>
        </w:rPr>
        <w:t>2</w:t>
      </w:r>
      <w:r w:rsidR="00E169FA" w:rsidRPr="00E169FA">
        <w:t xml:space="preserve"> per km driven </w:t>
      </w:r>
      <w:r w:rsidR="00192B93">
        <w:t>(</w:t>
      </w:r>
      <w:r w:rsidR="00192B93" w:rsidRPr="00084D06">
        <w:rPr>
          <w:lang w:val="en-US"/>
        </w:rPr>
        <w:t>Department for Business Energy &amp; Industrial Strategy</w:t>
      </w:r>
      <w:r w:rsidR="00192B93">
        <w:rPr>
          <w:lang w:val="en-US"/>
        </w:rPr>
        <w:t>,</w:t>
      </w:r>
      <w:r w:rsidR="00192B93" w:rsidRPr="00084D06">
        <w:rPr>
          <w:lang w:val="en-US"/>
        </w:rPr>
        <w:t xml:space="preserve"> </w:t>
      </w:r>
      <w:r w:rsidR="00192B93" w:rsidRPr="00AC6837">
        <w:rPr>
          <w:lang w:val="en-US"/>
        </w:rPr>
        <w:t>2019</w:t>
      </w:r>
      <w:r w:rsidR="00192B93">
        <w:rPr>
          <w:lang w:val="en-US"/>
        </w:rPr>
        <w:t>)</w:t>
      </w:r>
      <w:r w:rsidR="00192B93">
        <w:rPr>
          <w:lang w:val="en-US"/>
        </w:rPr>
        <w:t xml:space="preserve"> </w:t>
      </w:r>
      <w:r w:rsidR="00E169FA" w:rsidRPr="00E169FA">
        <w:t>and 11,909 km driven per year</w:t>
      </w:r>
      <w:r w:rsidR="006031CC">
        <w:t>.</w:t>
      </w:r>
    </w:p>
    <w:p w14:paraId="64C8ECFC" w14:textId="77777777" w:rsidR="00EF0A70" w:rsidRDefault="00EF0A70" w:rsidP="00EF0A70">
      <w:pPr>
        <w:jc w:val="both"/>
      </w:pPr>
    </w:p>
    <w:p w14:paraId="188862F8" w14:textId="31168424" w:rsidR="00666B87" w:rsidRPr="00A36DE1" w:rsidRDefault="00666B87" w:rsidP="00666B87">
      <w:pPr>
        <w:jc w:val="both"/>
        <w:rPr>
          <w:b/>
          <w:bCs/>
          <w:vertAlign w:val="superscript"/>
        </w:rPr>
      </w:pPr>
      <w:r w:rsidRPr="00EB405A">
        <w:rPr>
          <w:b/>
          <w:bCs/>
        </w:rPr>
        <w:t xml:space="preserve">Table </w:t>
      </w:r>
      <w:r>
        <w:rPr>
          <w:b/>
          <w:bCs/>
        </w:rPr>
        <w:t>2</w:t>
      </w:r>
      <w:r w:rsidRPr="00EB405A">
        <w:rPr>
          <w:b/>
          <w:bCs/>
        </w:rPr>
        <w:t xml:space="preserve">. </w:t>
      </w:r>
      <w:r>
        <w:rPr>
          <w:b/>
          <w:bCs/>
        </w:rPr>
        <w:t xml:space="preserve">Effects of changing </w:t>
      </w:r>
      <w:r w:rsidR="000E132E">
        <w:rPr>
          <w:b/>
          <w:bCs/>
        </w:rPr>
        <w:t xml:space="preserve">the UK dairy population </w:t>
      </w:r>
      <w:r>
        <w:rPr>
          <w:b/>
          <w:bCs/>
        </w:rPr>
        <w:t>from</w:t>
      </w:r>
      <w:r w:rsidRPr="00EB405A">
        <w:rPr>
          <w:b/>
          <w:bCs/>
        </w:rPr>
        <w:t xml:space="preserve"> Holstein </w:t>
      </w:r>
      <w:r>
        <w:rPr>
          <w:b/>
          <w:bCs/>
        </w:rPr>
        <w:t>to</w:t>
      </w:r>
      <w:r w:rsidRPr="00EB405A">
        <w:rPr>
          <w:b/>
          <w:bCs/>
        </w:rPr>
        <w:t xml:space="preserve"> Norwegian Red cattle</w:t>
      </w:r>
      <w:r>
        <w:rPr>
          <w:b/>
          <w:bCs/>
        </w:rPr>
        <w:t xml:space="preserve"> </w:t>
      </w:r>
      <w:r w:rsidR="000E132E">
        <w:rPr>
          <w:b/>
          <w:bCs/>
        </w:rPr>
        <w:t>on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GHGe</w:t>
      </w:r>
      <w:proofErr w:type="spellEnd"/>
      <w:r>
        <w:rPr>
          <w:b/>
          <w:bCs/>
        </w:rPr>
        <w:t xml:space="preserve"> from dairy and beef cattle if total dairy and beef production were kept constant</w:t>
      </w:r>
      <w:r w:rsidR="00A36DE1">
        <w:rPr>
          <w:b/>
          <w:bCs/>
          <w:vertAlign w:val="superscript"/>
        </w:rPr>
        <w:t>1</w:t>
      </w:r>
    </w:p>
    <w:tbl>
      <w:tblPr>
        <w:tblStyle w:val="TableGrid"/>
        <w:tblW w:w="892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1431"/>
        <w:gridCol w:w="1842"/>
        <w:gridCol w:w="1560"/>
      </w:tblGrid>
      <w:tr w:rsidR="000E132E" w:rsidRPr="00BE015C" w14:paraId="6A6D8FCB" w14:textId="77777777" w:rsidTr="0080194B">
        <w:tc>
          <w:tcPr>
            <w:tcW w:w="4093" w:type="dxa"/>
            <w:tcBorders>
              <w:top w:val="single" w:sz="12" w:space="0" w:color="auto"/>
              <w:bottom w:val="single" w:sz="12" w:space="0" w:color="auto"/>
            </w:tcBorders>
          </w:tcPr>
          <w:p w14:paraId="4349947E" w14:textId="77777777" w:rsidR="000E132E" w:rsidRPr="00BE015C" w:rsidRDefault="000E132E" w:rsidP="00173099">
            <w:pPr>
              <w:jc w:val="both"/>
              <w:rPr>
                <w:b/>
                <w:bCs/>
              </w:rPr>
            </w:pP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</w:tcBorders>
          </w:tcPr>
          <w:p w14:paraId="78D27BCA" w14:textId="77777777" w:rsidR="000E132E" w:rsidRPr="00BE015C" w:rsidRDefault="000E132E" w:rsidP="00173099">
            <w:pPr>
              <w:jc w:val="right"/>
              <w:rPr>
                <w:b/>
                <w:bCs/>
              </w:rPr>
            </w:pPr>
            <w:r w:rsidRPr="00BE015C">
              <w:rPr>
                <w:b/>
                <w:bCs/>
              </w:rPr>
              <w:t>Holstein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70E7B55" w14:textId="4A805479" w:rsidR="000E132E" w:rsidRPr="00BE015C" w:rsidRDefault="000E132E" w:rsidP="00173099">
            <w:pPr>
              <w:jc w:val="right"/>
              <w:rPr>
                <w:b/>
                <w:bCs/>
              </w:rPr>
            </w:pPr>
            <w:r w:rsidRPr="00BE015C">
              <w:rPr>
                <w:b/>
                <w:bCs/>
              </w:rPr>
              <w:t>Norwegian Red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DE3E24E" w14:textId="1C21CA97" w:rsidR="000E132E" w:rsidRPr="00BE015C" w:rsidRDefault="000E132E" w:rsidP="001730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 difference</w:t>
            </w:r>
          </w:p>
        </w:tc>
      </w:tr>
      <w:tr w:rsidR="000E132E" w14:paraId="6A209E11" w14:textId="77777777" w:rsidTr="0080194B">
        <w:tc>
          <w:tcPr>
            <w:tcW w:w="4093" w:type="dxa"/>
            <w:tcBorders>
              <w:top w:val="single" w:sz="12" w:space="0" w:color="auto"/>
            </w:tcBorders>
          </w:tcPr>
          <w:p w14:paraId="08324733" w14:textId="3175E0DC" w:rsidR="000E132E" w:rsidRDefault="000E132E" w:rsidP="000E132E">
            <w:pPr>
              <w:jc w:val="both"/>
            </w:pPr>
            <w:r>
              <w:t>Dairy cows, ‘000 head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14:paraId="0BE22AF3" w14:textId="420044F1" w:rsidR="000E132E" w:rsidRDefault="00FC4CAA" w:rsidP="000E132E">
            <w:pPr>
              <w:jc w:val="right"/>
            </w:pPr>
            <w:r>
              <w:t>118.8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0990BB1C" w14:textId="26FB869D" w:rsidR="000E132E" w:rsidRDefault="00FC4CAA" w:rsidP="000E132E">
            <w:pPr>
              <w:jc w:val="right"/>
            </w:pPr>
            <w:r>
              <w:t>132.7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E966153" w14:textId="73995C64" w:rsidR="000E132E" w:rsidRDefault="00FC4CAA" w:rsidP="000E132E">
            <w:pPr>
              <w:jc w:val="right"/>
            </w:pPr>
            <w:r>
              <w:t>11.7</w:t>
            </w:r>
          </w:p>
        </w:tc>
      </w:tr>
      <w:tr w:rsidR="000E132E" w14:paraId="06C2324D" w14:textId="77777777" w:rsidTr="0080194B">
        <w:tc>
          <w:tcPr>
            <w:tcW w:w="4093" w:type="dxa"/>
          </w:tcPr>
          <w:p w14:paraId="005CE831" w14:textId="4333C396" w:rsidR="000E132E" w:rsidRDefault="0073659C" w:rsidP="000E132E">
            <w:pPr>
              <w:jc w:val="both"/>
            </w:pPr>
            <w:r>
              <w:t>Dairy heifers, ‘000 head</w:t>
            </w:r>
          </w:p>
        </w:tc>
        <w:tc>
          <w:tcPr>
            <w:tcW w:w="1431" w:type="dxa"/>
          </w:tcPr>
          <w:p w14:paraId="07445681" w14:textId="66B13DAB" w:rsidR="000E132E" w:rsidRDefault="00FC4CAA" w:rsidP="000E132E">
            <w:pPr>
              <w:jc w:val="right"/>
            </w:pPr>
            <w:r>
              <w:t>75.3</w:t>
            </w:r>
          </w:p>
        </w:tc>
        <w:tc>
          <w:tcPr>
            <w:tcW w:w="1842" w:type="dxa"/>
          </w:tcPr>
          <w:p w14:paraId="08EBF9CC" w14:textId="6DF654C3" w:rsidR="000E132E" w:rsidRDefault="00FC4CAA" w:rsidP="000E132E">
            <w:pPr>
              <w:jc w:val="right"/>
            </w:pPr>
            <w:r>
              <w:t>72.4</w:t>
            </w:r>
          </w:p>
        </w:tc>
        <w:tc>
          <w:tcPr>
            <w:tcW w:w="1560" w:type="dxa"/>
          </w:tcPr>
          <w:p w14:paraId="63B736E7" w14:textId="4F0E1970" w:rsidR="000E132E" w:rsidRDefault="00FC4CAA" w:rsidP="000E132E">
            <w:pPr>
              <w:jc w:val="right"/>
            </w:pPr>
            <w:r>
              <w:t>-3.16</w:t>
            </w:r>
          </w:p>
        </w:tc>
      </w:tr>
      <w:tr w:rsidR="000E132E" w14:paraId="1018EEAD" w14:textId="77777777" w:rsidTr="0080194B">
        <w:tc>
          <w:tcPr>
            <w:tcW w:w="4093" w:type="dxa"/>
          </w:tcPr>
          <w:p w14:paraId="631057DD" w14:textId="18BC421C" w:rsidR="000E132E" w:rsidRDefault="0073659C" w:rsidP="000E132E">
            <w:pPr>
              <w:jc w:val="both"/>
            </w:pPr>
            <w:r>
              <w:t>Total dairy cattle, ‘000 head</w:t>
            </w:r>
          </w:p>
        </w:tc>
        <w:tc>
          <w:tcPr>
            <w:tcW w:w="1431" w:type="dxa"/>
          </w:tcPr>
          <w:p w14:paraId="0507935A" w14:textId="3042E8BE" w:rsidR="000E132E" w:rsidRDefault="00FC4CAA" w:rsidP="000E132E">
            <w:pPr>
              <w:jc w:val="right"/>
            </w:pPr>
            <w:r>
              <w:t>194.3</w:t>
            </w:r>
          </w:p>
        </w:tc>
        <w:tc>
          <w:tcPr>
            <w:tcW w:w="1842" w:type="dxa"/>
          </w:tcPr>
          <w:p w14:paraId="4C96E72F" w14:textId="51A63936" w:rsidR="000E132E" w:rsidRDefault="00FC4CAA" w:rsidP="000E132E">
            <w:pPr>
              <w:jc w:val="right"/>
            </w:pPr>
            <w:r>
              <w:t>205.6</w:t>
            </w:r>
          </w:p>
        </w:tc>
        <w:tc>
          <w:tcPr>
            <w:tcW w:w="1560" w:type="dxa"/>
          </w:tcPr>
          <w:p w14:paraId="0EACA3EA" w14:textId="0770F036" w:rsidR="000E132E" w:rsidRDefault="008A7051" w:rsidP="000E132E">
            <w:pPr>
              <w:jc w:val="right"/>
            </w:pPr>
            <w:r>
              <w:t>5.94</w:t>
            </w:r>
          </w:p>
        </w:tc>
      </w:tr>
      <w:tr w:rsidR="000E132E" w14:paraId="31F8A6D6" w14:textId="77777777" w:rsidTr="0080194B">
        <w:tc>
          <w:tcPr>
            <w:tcW w:w="4093" w:type="dxa"/>
          </w:tcPr>
          <w:p w14:paraId="27890BD6" w14:textId="1285B68A" w:rsidR="000E132E" w:rsidRDefault="00C85AAF" w:rsidP="000E132E">
            <w:pPr>
              <w:jc w:val="both"/>
            </w:pPr>
            <w:r>
              <w:t xml:space="preserve">Dairy </w:t>
            </w:r>
            <w:proofErr w:type="spellStart"/>
            <w:r>
              <w:t>GHGe</w:t>
            </w:r>
            <w:proofErr w:type="spellEnd"/>
            <w:r>
              <w:t>, kg C</w:t>
            </w:r>
            <w:r w:rsidR="008B7A36">
              <w:t>O</w:t>
            </w:r>
            <w:r w:rsidR="008B7A36">
              <w:rPr>
                <w:vertAlign w:val="subscript"/>
              </w:rPr>
              <w:t>2</w:t>
            </w:r>
            <w:r w:rsidR="008B7A36">
              <w:t>e/kg ECM</w:t>
            </w:r>
          </w:p>
        </w:tc>
        <w:tc>
          <w:tcPr>
            <w:tcW w:w="1431" w:type="dxa"/>
          </w:tcPr>
          <w:p w14:paraId="4F97D1EE" w14:textId="40E0E3FD" w:rsidR="000E132E" w:rsidRDefault="00FC4CAA" w:rsidP="000E132E">
            <w:pPr>
              <w:jc w:val="right"/>
            </w:pPr>
            <w:r>
              <w:t>1.478</w:t>
            </w:r>
          </w:p>
        </w:tc>
        <w:tc>
          <w:tcPr>
            <w:tcW w:w="1842" w:type="dxa"/>
          </w:tcPr>
          <w:p w14:paraId="60CE5652" w14:textId="7705EE8A" w:rsidR="000E132E" w:rsidRDefault="00FC4CAA" w:rsidP="000E132E">
            <w:pPr>
              <w:jc w:val="right"/>
            </w:pPr>
            <w:r>
              <w:t>1.512</w:t>
            </w:r>
          </w:p>
        </w:tc>
        <w:tc>
          <w:tcPr>
            <w:tcW w:w="1560" w:type="dxa"/>
          </w:tcPr>
          <w:p w14:paraId="0E5D725A" w14:textId="1F40FA7F" w:rsidR="000E132E" w:rsidRDefault="008A7051" w:rsidP="000E132E">
            <w:pPr>
              <w:jc w:val="right"/>
            </w:pPr>
            <w:r>
              <w:t>2.29</w:t>
            </w:r>
          </w:p>
        </w:tc>
      </w:tr>
      <w:tr w:rsidR="000E132E" w14:paraId="201E4DBF" w14:textId="77777777" w:rsidTr="0080194B">
        <w:tc>
          <w:tcPr>
            <w:tcW w:w="4093" w:type="dxa"/>
          </w:tcPr>
          <w:p w14:paraId="73252AED" w14:textId="44546384" w:rsidR="000E132E" w:rsidRDefault="000E132E" w:rsidP="000E132E">
            <w:pPr>
              <w:jc w:val="both"/>
            </w:pPr>
          </w:p>
        </w:tc>
        <w:tc>
          <w:tcPr>
            <w:tcW w:w="1431" w:type="dxa"/>
          </w:tcPr>
          <w:p w14:paraId="73ECB0A5" w14:textId="30EE2FDD" w:rsidR="000E132E" w:rsidRDefault="000E132E" w:rsidP="000E132E">
            <w:pPr>
              <w:jc w:val="right"/>
            </w:pPr>
          </w:p>
        </w:tc>
        <w:tc>
          <w:tcPr>
            <w:tcW w:w="1842" w:type="dxa"/>
          </w:tcPr>
          <w:p w14:paraId="7A21D69E" w14:textId="77777777" w:rsidR="000E132E" w:rsidRDefault="000E132E" w:rsidP="000E132E">
            <w:pPr>
              <w:jc w:val="right"/>
            </w:pPr>
          </w:p>
        </w:tc>
        <w:tc>
          <w:tcPr>
            <w:tcW w:w="1560" w:type="dxa"/>
          </w:tcPr>
          <w:p w14:paraId="5A418F2B" w14:textId="5C6B576C" w:rsidR="000E132E" w:rsidRDefault="000E132E" w:rsidP="000E132E">
            <w:pPr>
              <w:jc w:val="right"/>
            </w:pPr>
          </w:p>
        </w:tc>
      </w:tr>
      <w:tr w:rsidR="000E132E" w14:paraId="6612664F" w14:textId="77777777" w:rsidTr="0080194B">
        <w:tc>
          <w:tcPr>
            <w:tcW w:w="4093" w:type="dxa"/>
          </w:tcPr>
          <w:p w14:paraId="45996C28" w14:textId="41252680" w:rsidR="000E132E" w:rsidRDefault="008B7A36" w:rsidP="000E132E">
            <w:pPr>
              <w:jc w:val="both"/>
            </w:pPr>
            <w:r>
              <w:t>Prime beef from dairy herd, t CW</w:t>
            </w:r>
          </w:p>
        </w:tc>
        <w:tc>
          <w:tcPr>
            <w:tcW w:w="1431" w:type="dxa"/>
          </w:tcPr>
          <w:p w14:paraId="29D71738" w14:textId="318CEBA6" w:rsidR="000E132E" w:rsidRDefault="008A7051" w:rsidP="000E132E">
            <w:pPr>
              <w:jc w:val="right"/>
            </w:pPr>
            <w:r>
              <w:t>21,057</w:t>
            </w:r>
          </w:p>
        </w:tc>
        <w:tc>
          <w:tcPr>
            <w:tcW w:w="1842" w:type="dxa"/>
          </w:tcPr>
          <w:p w14:paraId="43582686" w14:textId="2AF6AECA" w:rsidR="000E132E" w:rsidRDefault="008A7051" w:rsidP="000E132E">
            <w:pPr>
              <w:jc w:val="right"/>
            </w:pPr>
            <w:r>
              <w:t>29,258</w:t>
            </w:r>
          </w:p>
        </w:tc>
        <w:tc>
          <w:tcPr>
            <w:tcW w:w="1560" w:type="dxa"/>
          </w:tcPr>
          <w:p w14:paraId="3BA28D45" w14:textId="34D5B904" w:rsidR="000E132E" w:rsidRDefault="008A7051" w:rsidP="000E132E">
            <w:pPr>
              <w:jc w:val="right"/>
            </w:pPr>
            <w:r>
              <w:t>39.0</w:t>
            </w:r>
          </w:p>
        </w:tc>
      </w:tr>
      <w:tr w:rsidR="000E132E" w14:paraId="10D39B57" w14:textId="77777777" w:rsidTr="0080194B">
        <w:tc>
          <w:tcPr>
            <w:tcW w:w="4093" w:type="dxa"/>
          </w:tcPr>
          <w:p w14:paraId="6AEBC129" w14:textId="09BB29DB" w:rsidR="000E132E" w:rsidRDefault="00EA7FD9" w:rsidP="000E132E">
            <w:pPr>
              <w:jc w:val="both"/>
            </w:pPr>
            <w:r>
              <w:t>Cull cow beef from dairy herd, t CW</w:t>
            </w:r>
          </w:p>
        </w:tc>
        <w:tc>
          <w:tcPr>
            <w:tcW w:w="1431" w:type="dxa"/>
          </w:tcPr>
          <w:p w14:paraId="715E2147" w14:textId="5A66FBDD" w:rsidR="000E132E" w:rsidRDefault="008A7051" w:rsidP="000E132E">
            <w:pPr>
              <w:jc w:val="right"/>
            </w:pPr>
            <w:r>
              <w:t>7,124</w:t>
            </w:r>
          </w:p>
        </w:tc>
        <w:tc>
          <w:tcPr>
            <w:tcW w:w="1842" w:type="dxa"/>
          </w:tcPr>
          <w:p w14:paraId="69DBF21F" w14:textId="74528643" w:rsidR="000E132E" w:rsidRDefault="008A7051" w:rsidP="000E132E">
            <w:pPr>
              <w:jc w:val="right"/>
            </w:pPr>
            <w:r>
              <w:t>7,303</w:t>
            </w:r>
          </w:p>
        </w:tc>
        <w:tc>
          <w:tcPr>
            <w:tcW w:w="1560" w:type="dxa"/>
          </w:tcPr>
          <w:p w14:paraId="432F8379" w14:textId="03DB0F7B" w:rsidR="000E132E" w:rsidRDefault="008A7051" w:rsidP="000E132E">
            <w:pPr>
              <w:jc w:val="right"/>
            </w:pPr>
            <w:r>
              <w:t>2.51</w:t>
            </w:r>
          </w:p>
        </w:tc>
      </w:tr>
      <w:tr w:rsidR="000E132E" w14:paraId="503F234F" w14:textId="77777777" w:rsidTr="0080194B">
        <w:tc>
          <w:tcPr>
            <w:tcW w:w="4093" w:type="dxa"/>
          </w:tcPr>
          <w:p w14:paraId="20FB1F0A" w14:textId="62989918" w:rsidR="000E132E" w:rsidRDefault="00EA7FD9" w:rsidP="000E132E">
            <w:pPr>
              <w:jc w:val="both"/>
            </w:pPr>
            <w:r>
              <w:t xml:space="preserve">Dairy beef </w:t>
            </w:r>
            <w:proofErr w:type="spellStart"/>
            <w:r>
              <w:t>GHGe</w:t>
            </w:r>
            <w:proofErr w:type="spellEnd"/>
            <w:r>
              <w:t>, kg CO</w:t>
            </w:r>
            <w:r>
              <w:rPr>
                <w:vertAlign w:val="subscript"/>
              </w:rPr>
              <w:t>2</w:t>
            </w:r>
            <w:r>
              <w:t>e/kg beef CW</w:t>
            </w:r>
          </w:p>
        </w:tc>
        <w:tc>
          <w:tcPr>
            <w:tcW w:w="1431" w:type="dxa"/>
          </w:tcPr>
          <w:p w14:paraId="5CE29294" w14:textId="78B913E1" w:rsidR="000E132E" w:rsidRDefault="008A7051" w:rsidP="000E132E">
            <w:pPr>
              <w:jc w:val="right"/>
            </w:pPr>
            <w:r>
              <w:t>17.17</w:t>
            </w:r>
          </w:p>
        </w:tc>
        <w:tc>
          <w:tcPr>
            <w:tcW w:w="1842" w:type="dxa"/>
          </w:tcPr>
          <w:p w14:paraId="25FE1790" w14:textId="44258E1D" w:rsidR="000E132E" w:rsidRDefault="008A7051" w:rsidP="000E132E">
            <w:pPr>
              <w:jc w:val="right"/>
            </w:pPr>
            <w:r>
              <w:t>17.65</w:t>
            </w:r>
          </w:p>
        </w:tc>
        <w:tc>
          <w:tcPr>
            <w:tcW w:w="1560" w:type="dxa"/>
          </w:tcPr>
          <w:p w14:paraId="7B1E30B2" w14:textId="5B662C92" w:rsidR="000E132E" w:rsidRDefault="008A7051" w:rsidP="000E132E">
            <w:pPr>
              <w:jc w:val="right"/>
            </w:pPr>
            <w:r>
              <w:t>2.81</w:t>
            </w:r>
          </w:p>
        </w:tc>
      </w:tr>
      <w:tr w:rsidR="000E132E" w14:paraId="208CDBE1" w14:textId="77777777" w:rsidTr="0080194B">
        <w:tc>
          <w:tcPr>
            <w:tcW w:w="4093" w:type="dxa"/>
          </w:tcPr>
          <w:p w14:paraId="213A7746" w14:textId="28A34D5B" w:rsidR="000E132E" w:rsidRDefault="000E132E" w:rsidP="000E132E">
            <w:pPr>
              <w:jc w:val="both"/>
            </w:pPr>
          </w:p>
        </w:tc>
        <w:tc>
          <w:tcPr>
            <w:tcW w:w="1431" w:type="dxa"/>
          </w:tcPr>
          <w:p w14:paraId="5AFE8FA5" w14:textId="5ED63B3E" w:rsidR="000E132E" w:rsidRDefault="000E132E" w:rsidP="000E132E">
            <w:pPr>
              <w:jc w:val="right"/>
            </w:pPr>
          </w:p>
        </w:tc>
        <w:tc>
          <w:tcPr>
            <w:tcW w:w="1842" w:type="dxa"/>
          </w:tcPr>
          <w:p w14:paraId="47F7DEDB" w14:textId="77777777" w:rsidR="000E132E" w:rsidRDefault="000E132E" w:rsidP="000E132E">
            <w:pPr>
              <w:jc w:val="right"/>
            </w:pPr>
          </w:p>
        </w:tc>
        <w:tc>
          <w:tcPr>
            <w:tcW w:w="1560" w:type="dxa"/>
          </w:tcPr>
          <w:p w14:paraId="72D99743" w14:textId="0D45191E" w:rsidR="000E132E" w:rsidRDefault="000E132E" w:rsidP="000E132E">
            <w:pPr>
              <w:jc w:val="right"/>
            </w:pPr>
          </w:p>
        </w:tc>
      </w:tr>
      <w:tr w:rsidR="000D3AE3" w14:paraId="2BA3F983" w14:textId="77777777" w:rsidTr="0080194B">
        <w:tc>
          <w:tcPr>
            <w:tcW w:w="4093" w:type="dxa"/>
          </w:tcPr>
          <w:p w14:paraId="602C98BD" w14:textId="3E584708" w:rsidR="002042F4" w:rsidRDefault="002042F4" w:rsidP="00173099">
            <w:pPr>
              <w:jc w:val="both"/>
            </w:pPr>
            <w:r>
              <w:t>Suckler cows, ‘000 head</w:t>
            </w:r>
          </w:p>
        </w:tc>
        <w:tc>
          <w:tcPr>
            <w:tcW w:w="1431" w:type="dxa"/>
          </w:tcPr>
          <w:p w14:paraId="29EC7309" w14:textId="01CC9AFA" w:rsidR="002042F4" w:rsidRDefault="00755878" w:rsidP="00173099">
            <w:pPr>
              <w:jc w:val="right"/>
            </w:pPr>
            <w:r>
              <w:t>96.4</w:t>
            </w:r>
          </w:p>
        </w:tc>
        <w:tc>
          <w:tcPr>
            <w:tcW w:w="1842" w:type="dxa"/>
          </w:tcPr>
          <w:p w14:paraId="6F05FB14" w14:textId="301B2289" w:rsidR="002042F4" w:rsidRDefault="00755878" w:rsidP="00173099">
            <w:pPr>
              <w:jc w:val="right"/>
            </w:pPr>
            <w:r>
              <w:t>64.8</w:t>
            </w:r>
          </w:p>
        </w:tc>
        <w:tc>
          <w:tcPr>
            <w:tcW w:w="1560" w:type="dxa"/>
          </w:tcPr>
          <w:p w14:paraId="537E3429" w14:textId="0E55E6E8" w:rsidR="002042F4" w:rsidRDefault="00EC7599" w:rsidP="00173099">
            <w:pPr>
              <w:jc w:val="right"/>
            </w:pPr>
            <w:r>
              <w:t>-32.8</w:t>
            </w:r>
          </w:p>
        </w:tc>
      </w:tr>
      <w:tr w:rsidR="000D3AE3" w14:paraId="66F9C004" w14:textId="77777777" w:rsidTr="0080194B">
        <w:tc>
          <w:tcPr>
            <w:tcW w:w="4093" w:type="dxa"/>
          </w:tcPr>
          <w:p w14:paraId="5B5D1B8F" w14:textId="274C096E" w:rsidR="002042F4" w:rsidRDefault="002042F4" w:rsidP="00173099">
            <w:pPr>
              <w:jc w:val="both"/>
            </w:pPr>
            <w:r>
              <w:t>Prime beef from suckler herd, t CW</w:t>
            </w:r>
          </w:p>
        </w:tc>
        <w:tc>
          <w:tcPr>
            <w:tcW w:w="1431" w:type="dxa"/>
          </w:tcPr>
          <w:p w14:paraId="1DF72387" w14:textId="6A319101" w:rsidR="002042F4" w:rsidRDefault="00EC7599" w:rsidP="00173099">
            <w:pPr>
              <w:jc w:val="right"/>
            </w:pPr>
            <w:r>
              <w:t>21,057</w:t>
            </w:r>
          </w:p>
        </w:tc>
        <w:tc>
          <w:tcPr>
            <w:tcW w:w="1842" w:type="dxa"/>
          </w:tcPr>
          <w:p w14:paraId="2D1ABF12" w14:textId="269C1A69" w:rsidR="002042F4" w:rsidRDefault="00EC7599" w:rsidP="00173099">
            <w:pPr>
              <w:jc w:val="right"/>
            </w:pPr>
            <w:r>
              <w:t>14,157</w:t>
            </w:r>
          </w:p>
        </w:tc>
        <w:tc>
          <w:tcPr>
            <w:tcW w:w="1560" w:type="dxa"/>
          </w:tcPr>
          <w:p w14:paraId="7620E4E3" w14:textId="5717343A" w:rsidR="002042F4" w:rsidRDefault="00EC7599" w:rsidP="00173099">
            <w:pPr>
              <w:jc w:val="right"/>
            </w:pPr>
            <w:r>
              <w:t>-32.8</w:t>
            </w:r>
          </w:p>
        </w:tc>
      </w:tr>
      <w:tr w:rsidR="000D3AE3" w14:paraId="5ED9B1B4" w14:textId="77777777" w:rsidTr="0080194B">
        <w:tc>
          <w:tcPr>
            <w:tcW w:w="4093" w:type="dxa"/>
          </w:tcPr>
          <w:p w14:paraId="1648347E" w14:textId="14401F29" w:rsidR="002042F4" w:rsidRDefault="002042F4" w:rsidP="00173099">
            <w:pPr>
              <w:jc w:val="both"/>
            </w:pPr>
            <w:r>
              <w:t>Cull cow beef from suckler herd, t CW</w:t>
            </w:r>
          </w:p>
        </w:tc>
        <w:tc>
          <w:tcPr>
            <w:tcW w:w="1431" w:type="dxa"/>
          </w:tcPr>
          <w:p w14:paraId="6B1293D9" w14:textId="17BBE1F0" w:rsidR="002042F4" w:rsidRDefault="00EC7599" w:rsidP="00173099">
            <w:pPr>
              <w:jc w:val="right"/>
            </w:pPr>
            <w:r>
              <w:t>4,516</w:t>
            </w:r>
          </w:p>
        </w:tc>
        <w:tc>
          <w:tcPr>
            <w:tcW w:w="1842" w:type="dxa"/>
          </w:tcPr>
          <w:p w14:paraId="42BED003" w14:textId="2848A7BA" w:rsidR="002042F4" w:rsidRDefault="00B41E8C" w:rsidP="00173099">
            <w:pPr>
              <w:jc w:val="right"/>
            </w:pPr>
            <w:r>
              <w:t>3,036</w:t>
            </w:r>
          </w:p>
        </w:tc>
        <w:tc>
          <w:tcPr>
            <w:tcW w:w="1560" w:type="dxa"/>
          </w:tcPr>
          <w:p w14:paraId="2D3ED763" w14:textId="26101123" w:rsidR="002042F4" w:rsidRDefault="00EC7599" w:rsidP="00173099">
            <w:pPr>
              <w:jc w:val="right"/>
            </w:pPr>
            <w:r>
              <w:t>-32.8</w:t>
            </w:r>
          </w:p>
        </w:tc>
      </w:tr>
      <w:tr w:rsidR="000D3AE3" w14:paraId="061E7010" w14:textId="77777777" w:rsidTr="0080194B">
        <w:tc>
          <w:tcPr>
            <w:tcW w:w="4093" w:type="dxa"/>
          </w:tcPr>
          <w:p w14:paraId="60831DD5" w14:textId="18A87D09" w:rsidR="002042F4" w:rsidRDefault="002042F4" w:rsidP="00173099">
            <w:pPr>
              <w:jc w:val="both"/>
            </w:pPr>
            <w:r>
              <w:t xml:space="preserve">Suckler beef </w:t>
            </w:r>
            <w:proofErr w:type="spellStart"/>
            <w:r>
              <w:t>GHGe</w:t>
            </w:r>
            <w:proofErr w:type="spellEnd"/>
            <w:r>
              <w:t>, kg CO</w:t>
            </w:r>
            <w:r>
              <w:rPr>
                <w:vertAlign w:val="subscript"/>
              </w:rPr>
              <w:t>2</w:t>
            </w:r>
            <w:r>
              <w:t>e/kg beef CW</w:t>
            </w:r>
          </w:p>
        </w:tc>
        <w:tc>
          <w:tcPr>
            <w:tcW w:w="1431" w:type="dxa"/>
          </w:tcPr>
          <w:p w14:paraId="211C4D3F" w14:textId="3BB704CF" w:rsidR="002042F4" w:rsidRDefault="00B41E8C" w:rsidP="00173099">
            <w:pPr>
              <w:jc w:val="right"/>
            </w:pPr>
            <w:r>
              <w:t>32.44</w:t>
            </w:r>
          </w:p>
        </w:tc>
        <w:tc>
          <w:tcPr>
            <w:tcW w:w="1842" w:type="dxa"/>
          </w:tcPr>
          <w:p w14:paraId="55CC2DB2" w14:textId="64208BC7" w:rsidR="002042F4" w:rsidRDefault="00B41E8C" w:rsidP="00173099">
            <w:pPr>
              <w:jc w:val="right"/>
            </w:pPr>
            <w:r>
              <w:t>32.44</w:t>
            </w:r>
          </w:p>
        </w:tc>
        <w:tc>
          <w:tcPr>
            <w:tcW w:w="1560" w:type="dxa"/>
          </w:tcPr>
          <w:p w14:paraId="1501EE44" w14:textId="516E209D" w:rsidR="002042F4" w:rsidRDefault="00EC7599" w:rsidP="00173099">
            <w:pPr>
              <w:jc w:val="right"/>
            </w:pPr>
            <w:r>
              <w:t>-</w:t>
            </w:r>
          </w:p>
        </w:tc>
      </w:tr>
      <w:tr w:rsidR="000D3AE3" w14:paraId="5F97A146" w14:textId="77777777" w:rsidTr="0080194B">
        <w:tc>
          <w:tcPr>
            <w:tcW w:w="4093" w:type="dxa"/>
          </w:tcPr>
          <w:p w14:paraId="58BDC29E" w14:textId="77777777" w:rsidR="002042F4" w:rsidRDefault="002042F4" w:rsidP="00173099">
            <w:pPr>
              <w:jc w:val="both"/>
            </w:pPr>
          </w:p>
        </w:tc>
        <w:tc>
          <w:tcPr>
            <w:tcW w:w="1431" w:type="dxa"/>
          </w:tcPr>
          <w:p w14:paraId="02E01912" w14:textId="77777777" w:rsidR="002042F4" w:rsidRDefault="002042F4" w:rsidP="00173099">
            <w:pPr>
              <w:jc w:val="right"/>
            </w:pPr>
          </w:p>
        </w:tc>
        <w:tc>
          <w:tcPr>
            <w:tcW w:w="1842" w:type="dxa"/>
          </w:tcPr>
          <w:p w14:paraId="6A2E69B4" w14:textId="77777777" w:rsidR="002042F4" w:rsidRDefault="002042F4" w:rsidP="00173099">
            <w:pPr>
              <w:jc w:val="right"/>
            </w:pPr>
          </w:p>
        </w:tc>
        <w:tc>
          <w:tcPr>
            <w:tcW w:w="1560" w:type="dxa"/>
          </w:tcPr>
          <w:p w14:paraId="119A1801" w14:textId="77777777" w:rsidR="002042F4" w:rsidRDefault="002042F4" w:rsidP="00173099">
            <w:pPr>
              <w:jc w:val="right"/>
            </w:pPr>
          </w:p>
        </w:tc>
      </w:tr>
      <w:tr w:rsidR="000D3AE3" w14:paraId="6A38625C" w14:textId="77777777" w:rsidTr="0080194B">
        <w:tc>
          <w:tcPr>
            <w:tcW w:w="4093" w:type="dxa"/>
          </w:tcPr>
          <w:p w14:paraId="01B47BA4" w14:textId="3B67EEBD" w:rsidR="00322825" w:rsidRDefault="009433E1" w:rsidP="00173099">
            <w:pPr>
              <w:jc w:val="both"/>
            </w:pPr>
            <w:r>
              <w:lastRenderedPageBreak/>
              <w:t xml:space="preserve">Total dairy (milk) </w:t>
            </w:r>
            <w:proofErr w:type="spellStart"/>
            <w:r>
              <w:t>GHG</w:t>
            </w:r>
            <w:r w:rsidR="000D3AE3">
              <w:t>e</w:t>
            </w:r>
            <w:proofErr w:type="spellEnd"/>
            <w:r>
              <w:t>, t CO</w:t>
            </w:r>
            <w:r>
              <w:rPr>
                <w:vertAlign w:val="subscript"/>
              </w:rPr>
              <w:t>2</w:t>
            </w:r>
            <w:r>
              <w:t>e</w:t>
            </w:r>
          </w:p>
        </w:tc>
        <w:tc>
          <w:tcPr>
            <w:tcW w:w="1431" w:type="dxa"/>
          </w:tcPr>
          <w:p w14:paraId="03F80664" w14:textId="33A7B582" w:rsidR="00322825" w:rsidRDefault="001C643B" w:rsidP="00173099">
            <w:pPr>
              <w:jc w:val="right"/>
            </w:pPr>
            <w:r>
              <w:t>1,477,819</w:t>
            </w:r>
          </w:p>
        </w:tc>
        <w:tc>
          <w:tcPr>
            <w:tcW w:w="1842" w:type="dxa"/>
          </w:tcPr>
          <w:p w14:paraId="5D19EC91" w14:textId="76433CE9" w:rsidR="00322825" w:rsidRDefault="001C643B" w:rsidP="00173099">
            <w:pPr>
              <w:jc w:val="right"/>
            </w:pPr>
            <w:r>
              <w:t>1,511,690</w:t>
            </w:r>
          </w:p>
        </w:tc>
        <w:tc>
          <w:tcPr>
            <w:tcW w:w="1560" w:type="dxa"/>
          </w:tcPr>
          <w:p w14:paraId="46955706" w14:textId="097F71C1" w:rsidR="00322825" w:rsidRDefault="001C643B" w:rsidP="00173099">
            <w:pPr>
              <w:jc w:val="right"/>
            </w:pPr>
            <w:r>
              <w:t>2.29</w:t>
            </w:r>
          </w:p>
        </w:tc>
      </w:tr>
      <w:tr w:rsidR="000D3AE3" w14:paraId="60912F28" w14:textId="77777777" w:rsidTr="0080194B">
        <w:tc>
          <w:tcPr>
            <w:tcW w:w="4093" w:type="dxa"/>
          </w:tcPr>
          <w:p w14:paraId="3DE5C7E6" w14:textId="02EF8FAF" w:rsidR="009433E1" w:rsidRDefault="009433E1" w:rsidP="00173099">
            <w:pPr>
              <w:jc w:val="both"/>
            </w:pPr>
            <w:r>
              <w:t xml:space="preserve">Total dairy beef </w:t>
            </w:r>
            <w:proofErr w:type="spellStart"/>
            <w:r>
              <w:t>GHG</w:t>
            </w:r>
            <w:r w:rsidR="000D3AE3">
              <w:t>e</w:t>
            </w:r>
            <w:proofErr w:type="spellEnd"/>
            <w:r>
              <w:t>, t CO</w:t>
            </w:r>
            <w:r>
              <w:rPr>
                <w:vertAlign w:val="subscript"/>
              </w:rPr>
              <w:t>2</w:t>
            </w:r>
            <w:r>
              <w:t>e</w:t>
            </w:r>
          </w:p>
        </w:tc>
        <w:tc>
          <w:tcPr>
            <w:tcW w:w="1431" w:type="dxa"/>
          </w:tcPr>
          <w:p w14:paraId="3332A16A" w14:textId="2143CF23" w:rsidR="009433E1" w:rsidRDefault="001C643B" w:rsidP="00173099">
            <w:pPr>
              <w:jc w:val="right"/>
            </w:pPr>
            <w:r>
              <w:t>361,446</w:t>
            </w:r>
          </w:p>
        </w:tc>
        <w:tc>
          <w:tcPr>
            <w:tcW w:w="1842" w:type="dxa"/>
          </w:tcPr>
          <w:p w14:paraId="386737B3" w14:textId="7208DA00" w:rsidR="009433E1" w:rsidRDefault="001C643B" w:rsidP="00173099">
            <w:pPr>
              <w:jc w:val="right"/>
            </w:pPr>
            <w:r>
              <w:t>516,034</w:t>
            </w:r>
          </w:p>
        </w:tc>
        <w:tc>
          <w:tcPr>
            <w:tcW w:w="1560" w:type="dxa"/>
          </w:tcPr>
          <w:p w14:paraId="6AD09FD9" w14:textId="7D017118" w:rsidR="009433E1" w:rsidRDefault="001C643B" w:rsidP="00173099">
            <w:pPr>
              <w:jc w:val="right"/>
            </w:pPr>
            <w:r>
              <w:t>42.8</w:t>
            </w:r>
          </w:p>
        </w:tc>
      </w:tr>
      <w:tr w:rsidR="000D3AE3" w14:paraId="3C526833" w14:textId="77777777" w:rsidTr="0080194B">
        <w:tc>
          <w:tcPr>
            <w:tcW w:w="4093" w:type="dxa"/>
          </w:tcPr>
          <w:p w14:paraId="3D9AFF78" w14:textId="0EE1AE7C" w:rsidR="009433E1" w:rsidRDefault="009433E1" w:rsidP="00173099">
            <w:pPr>
              <w:jc w:val="both"/>
            </w:pPr>
            <w:r>
              <w:t xml:space="preserve">Total suckler beef </w:t>
            </w:r>
            <w:proofErr w:type="spellStart"/>
            <w:r>
              <w:t>GHG</w:t>
            </w:r>
            <w:r w:rsidR="000D3AE3">
              <w:t>e</w:t>
            </w:r>
            <w:proofErr w:type="spellEnd"/>
            <w:r>
              <w:t>, t CO</w:t>
            </w:r>
            <w:r>
              <w:rPr>
                <w:vertAlign w:val="subscript"/>
              </w:rPr>
              <w:t>2</w:t>
            </w:r>
            <w:r>
              <w:t>e</w:t>
            </w:r>
          </w:p>
        </w:tc>
        <w:tc>
          <w:tcPr>
            <w:tcW w:w="1431" w:type="dxa"/>
          </w:tcPr>
          <w:p w14:paraId="7E476AA4" w14:textId="6A21AEBF" w:rsidR="009433E1" w:rsidRDefault="000336CE" w:rsidP="00173099">
            <w:pPr>
              <w:jc w:val="right"/>
            </w:pPr>
            <w:r>
              <w:t>783,477</w:t>
            </w:r>
          </w:p>
        </w:tc>
        <w:tc>
          <w:tcPr>
            <w:tcW w:w="1842" w:type="dxa"/>
          </w:tcPr>
          <w:p w14:paraId="14D323CC" w14:textId="65DD2C31" w:rsidR="009433E1" w:rsidRDefault="000336CE" w:rsidP="00173099">
            <w:pPr>
              <w:jc w:val="right"/>
            </w:pPr>
            <w:r>
              <w:t>526,746</w:t>
            </w:r>
          </w:p>
        </w:tc>
        <w:tc>
          <w:tcPr>
            <w:tcW w:w="1560" w:type="dxa"/>
          </w:tcPr>
          <w:p w14:paraId="0310F34C" w14:textId="4B205937" w:rsidR="009433E1" w:rsidRDefault="000336CE" w:rsidP="00173099">
            <w:pPr>
              <w:jc w:val="right"/>
            </w:pPr>
            <w:r>
              <w:t>-32.77</w:t>
            </w:r>
          </w:p>
        </w:tc>
      </w:tr>
      <w:tr w:rsidR="000D3AE3" w14:paraId="45963052" w14:textId="77777777" w:rsidTr="0080194B">
        <w:tc>
          <w:tcPr>
            <w:tcW w:w="4093" w:type="dxa"/>
          </w:tcPr>
          <w:p w14:paraId="3F7A604A" w14:textId="2DC88A30" w:rsidR="000D3AE3" w:rsidRDefault="000D3AE3" w:rsidP="00173099">
            <w:pPr>
              <w:jc w:val="both"/>
            </w:pPr>
            <w:r>
              <w:t>Total beef GHG, t CO</w:t>
            </w:r>
            <w:r>
              <w:rPr>
                <w:vertAlign w:val="subscript"/>
              </w:rPr>
              <w:t>2</w:t>
            </w:r>
            <w:r>
              <w:t>e</w:t>
            </w:r>
          </w:p>
        </w:tc>
        <w:tc>
          <w:tcPr>
            <w:tcW w:w="1431" w:type="dxa"/>
          </w:tcPr>
          <w:p w14:paraId="54CCCE2C" w14:textId="20D25A90" w:rsidR="000D3AE3" w:rsidRDefault="000336CE" w:rsidP="00173099">
            <w:pPr>
              <w:jc w:val="right"/>
            </w:pPr>
            <w:r>
              <w:t>1,144,923</w:t>
            </w:r>
          </w:p>
        </w:tc>
        <w:tc>
          <w:tcPr>
            <w:tcW w:w="1842" w:type="dxa"/>
          </w:tcPr>
          <w:p w14:paraId="500E5F46" w14:textId="5855144C" w:rsidR="000D3AE3" w:rsidRDefault="000336CE" w:rsidP="00173099">
            <w:pPr>
              <w:jc w:val="right"/>
            </w:pPr>
            <w:r>
              <w:t>1,043,050</w:t>
            </w:r>
          </w:p>
        </w:tc>
        <w:tc>
          <w:tcPr>
            <w:tcW w:w="1560" w:type="dxa"/>
          </w:tcPr>
          <w:p w14:paraId="5269F2D8" w14:textId="6B6973EE" w:rsidR="000D3AE3" w:rsidRDefault="000336CE" w:rsidP="00173099">
            <w:pPr>
              <w:jc w:val="right"/>
            </w:pPr>
            <w:r>
              <w:t>-8.90</w:t>
            </w:r>
          </w:p>
        </w:tc>
      </w:tr>
      <w:tr w:rsidR="000D3AE3" w14:paraId="2447BB0F" w14:textId="77777777" w:rsidTr="0080194B">
        <w:tc>
          <w:tcPr>
            <w:tcW w:w="4093" w:type="dxa"/>
          </w:tcPr>
          <w:p w14:paraId="016A2976" w14:textId="13C5307C" w:rsidR="000D3AE3" w:rsidRDefault="000D3AE3" w:rsidP="00173099">
            <w:pPr>
              <w:jc w:val="both"/>
            </w:pPr>
            <w:r>
              <w:t xml:space="preserve">Total cattle industry </w:t>
            </w:r>
            <w:proofErr w:type="spellStart"/>
            <w:r>
              <w:t>GHGe</w:t>
            </w:r>
            <w:proofErr w:type="spellEnd"/>
            <w:r>
              <w:t>, t CO</w:t>
            </w:r>
            <w:r>
              <w:rPr>
                <w:vertAlign w:val="subscript"/>
              </w:rPr>
              <w:t>2</w:t>
            </w:r>
            <w:r>
              <w:t>e</w:t>
            </w:r>
          </w:p>
        </w:tc>
        <w:tc>
          <w:tcPr>
            <w:tcW w:w="1431" w:type="dxa"/>
          </w:tcPr>
          <w:p w14:paraId="60C5350F" w14:textId="555186BA" w:rsidR="000D3AE3" w:rsidRDefault="000336CE" w:rsidP="00173099">
            <w:pPr>
              <w:jc w:val="right"/>
            </w:pPr>
            <w:r>
              <w:t>2,622,742</w:t>
            </w:r>
          </w:p>
        </w:tc>
        <w:tc>
          <w:tcPr>
            <w:tcW w:w="1842" w:type="dxa"/>
          </w:tcPr>
          <w:p w14:paraId="08916C33" w14:textId="75F33083" w:rsidR="000D3AE3" w:rsidRDefault="000336CE" w:rsidP="00173099">
            <w:pPr>
              <w:jc w:val="right"/>
            </w:pPr>
            <w:r>
              <w:t>2,554,740</w:t>
            </w:r>
          </w:p>
        </w:tc>
        <w:tc>
          <w:tcPr>
            <w:tcW w:w="1560" w:type="dxa"/>
          </w:tcPr>
          <w:p w14:paraId="4DF0A71C" w14:textId="58BA82A9" w:rsidR="000D3AE3" w:rsidRDefault="000336CE" w:rsidP="00173099">
            <w:pPr>
              <w:jc w:val="right"/>
            </w:pPr>
            <w:r>
              <w:t>-2.59</w:t>
            </w:r>
          </w:p>
        </w:tc>
      </w:tr>
    </w:tbl>
    <w:p w14:paraId="5992827E" w14:textId="4C2CA14C" w:rsidR="00666B87" w:rsidRPr="00A36DE1" w:rsidRDefault="003333D8" w:rsidP="003333D8">
      <w:pPr>
        <w:jc w:val="both"/>
      </w:pPr>
      <w:r w:rsidRPr="003333D8">
        <w:rPr>
          <w:vertAlign w:val="superscript"/>
        </w:rPr>
        <w:t xml:space="preserve">1 </w:t>
      </w:r>
      <w:r w:rsidR="00A36DE1">
        <w:t xml:space="preserve">Milk production 1,000,000 </w:t>
      </w:r>
      <w:r w:rsidR="00BD2D69">
        <w:t xml:space="preserve">t ECM; beef production </w:t>
      </w:r>
      <w:r w:rsidR="009913C1">
        <w:t>53,755 t CW</w:t>
      </w:r>
    </w:p>
    <w:p w14:paraId="018AA58B" w14:textId="1D0B2641" w:rsidR="003C3092" w:rsidRPr="003C3092" w:rsidRDefault="003C3092" w:rsidP="00EB405A">
      <w:pPr>
        <w:jc w:val="both"/>
      </w:pPr>
    </w:p>
    <w:p w14:paraId="051B2DAD" w14:textId="46D83271" w:rsidR="002433C6" w:rsidRPr="002433C6" w:rsidRDefault="002433C6" w:rsidP="00EB405A">
      <w:pPr>
        <w:jc w:val="both"/>
        <w:rPr>
          <w:b/>
          <w:bCs/>
        </w:rPr>
      </w:pPr>
      <w:r w:rsidRPr="002433C6">
        <w:rPr>
          <w:b/>
          <w:bCs/>
        </w:rPr>
        <w:t>Conclusion</w:t>
      </w:r>
      <w:r>
        <w:rPr>
          <w:b/>
          <w:bCs/>
        </w:rPr>
        <w:t>s</w:t>
      </w:r>
    </w:p>
    <w:p w14:paraId="3E37EBD1" w14:textId="1B5BF59B" w:rsidR="00022C14" w:rsidRDefault="006031CC" w:rsidP="00EB405A">
      <w:pPr>
        <w:jc w:val="both"/>
      </w:pPr>
      <w:r>
        <w:t xml:space="preserve">Changing to NR cattle would confer a </w:t>
      </w:r>
      <w:r w:rsidR="002433C6">
        <w:t xml:space="preserve">relatively small change in </w:t>
      </w:r>
      <w:proofErr w:type="spellStart"/>
      <w:r w:rsidR="002433C6">
        <w:t>GHGe</w:t>
      </w:r>
      <w:proofErr w:type="spellEnd"/>
      <w:r w:rsidR="002433C6">
        <w:t xml:space="preserve"> from the UK cattle industry</w:t>
      </w:r>
      <w:r w:rsidR="00364160">
        <w:t>, although the absolute quantity of emissions reduced is not inconsiderable when compared to transport emissions</w:t>
      </w:r>
      <w:r w:rsidR="002433C6">
        <w:t xml:space="preserve">. </w:t>
      </w:r>
      <w:r w:rsidR="00A84022">
        <w:t>Producer behavioural and cultural changes</w:t>
      </w:r>
      <w:r w:rsidR="00A84022" w:rsidRPr="003C3092">
        <w:t xml:space="preserve"> required to switch from HF to NR </w:t>
      </w:r>
      <w:r w:rsidR="00A84022">
        <w:t>might</w:t>
      </w:r>
      <w:r w:rsidR="00A84022" w:rsidRPr="003C3092">
        <w:t xml:space="preserve"> </w:t>
      </w:r>
      <w:r w:rsidR="00A84022">
        <w:t xml:space="preserve">also </w:t>
      </w:r>
      <w:r w:rsidR="00A84022" w:rsidRPr="003C3092">
        <w:t xml:space="preserve">render </w:t>
      </w:r>
      <w:r w:rsidR="00A84022">
        <w:t>this conversion</w:t>
      </w:r>
      <w:r w:rsidR="00A84022" w:rsidRPr="003C3092">
        <w:t xml:space="preserve"> </w:t>
      </w:r>
      <w:r w:rsidR="00A84022">
        <w:t>unfeasible</w:t>
      </w:r>
      <w:r w:rsidR="00A84022" w:rsidRPr="003C3092">
        <w:t>.</w:t>
      </w:r>
      <w:r w:rsidR="00D41FB3">
        <w:t xml:space="preserve"> </w:t>
      </w:r>
      <w:r w:rsidR="00A84022">
        <w:t xml:space="preserve">Future efforts should be targeted at </w:t>
      </w:r>
      <w:r w:rsidR="00515471">
        <w:t xml:space="preserve">improving health and reproduction, </w:t>
      </w:r>
      <w:r w:rsidR="003C3092" w:rsidRPr="003C3092">
        <w:t xml:space="preserve">reducing age at </w:t>
      </w:r>
      <w:proofErr w:type="gramStart"/>
      <w:r w:rsidR="003C3092" w:rsidRPr="003C3092">
        <w:t>slaughter</w:t>
      </w:r>
      <w:proofErr w:type="gramEnd"/>
      <w:r w:rsidR="003C3092" w:rsidRPr="003C3092">
        <w:t xml:space="preserve"> and improv</w:t>
      </w:r>
      <w:r w:rsidR="007512B9">
        <w:t>ing</w:t>
      </w:r>
      <w:r w:rsidR="003C3092" w:rsidRPr="003C3092">
        <w:t xml:space="preserve"> grassland management</w:t>
      </w:r>
      <w:r w:rsidR="00A84022">
        <w:t>, which would be expected to confer g</w:t>
      </w:r>
      <w:r w:rsidR="00A84022" w:rsidRPr="003C3092">
        <w:t xml:space="preserve">reater reductions in </w:t>
      </w:r>
      <w:proofErr w:type="spellStart"/>
      <w:r w:rsidR="00A84022" w:rsidRPr="003C3092">
        <w:t>GHGe</w:t>
      </w:r>
      <w:proofErr w:type="spellEnd"/>
      <w:r w:rsidR="00A84022" w:rsidRPr="003C3092">
        <w:t xml:space="preserve"> </w:t>
      </w:r>
      <w:r w:rsidR="00A84022">
        <w:t>from suckler cattle production</w:t>
      </w:r>
      <w:r w:rsidR="00CC6FEA">
        <w:t xml:space="preserve"> (Taylor et al., 2020)</w:t>
      </w:r>
      <w:r w:rsidR="003C3092" w:rsidRPr="003C3092">
        <w:t xml:space="preserve">. </w:t>
      </w:r>
    </w:p>
    <w:p w14:paraId="495D289C" w14:textId="77777777" w:rsidR="00316E42" w:rsidRDefault="00316E42" w:rsidP="00EB405A">
      <w:pPr>
        <w:jc w:val="both"/>
      </w:pPr>
    </w:p>
    <w:p w14:paraId="2262CDC0" w14:textId="77777777" w:rsidR="002433C6" w:rsidRPr="002433C6" w:rsidRDefault="002433C6" w:rsidP="00EB405A">
      <w:pPr>
        <w:jc w:val="both"/>
        <w:rPr>
          <w:b/>
          <w:bCs/>
        </w:rPr>
      </w:pPr>
      <w:r w:rsidRPr="002433C6">
        <w:rPr>
          <w:b/>
          <w:bCs/>
        </w:rPr>
        <w:t>Acknowledgments</w:t>
      </w:r>
    </w:p>
    <w:p w14:paraId="1215FBCE" w14:textId="1B138DB8" w:rsidR="00316E42" w:rsidRDefault="002433C6" w:rsidP="00EB405A">
      <w:pPr>
        <w:jc w:val="both"/>
      </w:pPr>
      <w:r>
        <w:t>The authors gratefully acknowledge f</w:t>
      </w:r>
      <w:r w:rsidR="00316E42">
        <w:t xml:space="preserve">unding from DEFRA </w:t>
      </w:r>
      <w:r w:rsidR="000131B9">
        <w:t xml:space="preserve">Tender </w:t>
      </w:r>
      <w:r w:rsidR="000131B9" w:rsidRPr="000131B9">
        <w:t>RDE318</w:t>
      </w:r>
      <w:r w:rsidR="00EF1CC8">
        <w:t>.</w:t>
      </w:r>
    </w:p>
    <w:p w14:paraId="7AF842A1" w14:textId="77777777" w:rsidR="002433C6" w:rsidRDefault="002433C6" w:rsidP="00EB405A">
      <w:pPr>
        <w:jc w:val="both"/>
      </w:pPr>
    </w:p>
    <w:p w14:paraId="0A88F267" w14:textId="2C62D120" w:rsidR="002433C6" w:rsidRDefault="002433C6" w:rsidP="00EB405A">
      <w:pPr>
        <w:jc w:val="both"/>
        <w:rPr>
          <w:b/>
          <w:bCs/>
        </w:rPr>
      </w:pPr>
      <w:r>
        <w:rPr>
          <w:b/>
          <w:bCs/>
        </w:rPr>
        <w:t>References</w:t>
      </w:r>
    </w:p>
    <w:p w14:paraId="70706CC4" w14:textId="2A565530" w:rsidR="00E8266F" w:rsidRDefault="00E8266F" w:rsidP="00CC6FEA">
      <w:pPr>
        <w:jc w:val="both"/>
      </w:pPr>
      <w:r w:rsidRPr="00E8266F">
        <w:t>Capper</w:t>
      </w:r>
      <w:r>
        <w:t>,</w:t>
      </w:r>
      <w:r w:rsidRPr="00E8266F">
        <w:t xml:space="preserve"> J</w:t>
      </w:r>
      <w:r>
        <w:t>.</w:t>
      </w:r>
      <w:r w:rsidR="00B7110F">
        <w:t xml:space="preserve"> L.</w:t>
      </w:r>
      <w:r w:rsidRPr="00E8266F">
        <w:t xml:space="preserve"> </w:t>
      </w:r>
      <w:r w:rsidR="00B7110F">
        <w:t xml:space="preserve">and </w:t>
      </w:r>
      <w:r w:rsidRPr="00E8266F">
        <w:t>Cady</w:t>
      </w:r>
      <w:r>
        <w:t>,</w:t>
      </w:r>
      <w:r w:rsidRPr="00E8266F">
        <w:t xml:space="preserve"> R</w:t>
      </w:r>
      <w:r>
        <w:t>.</w:t>
      </w:r>
      <w:r w:rsidR="00B7110F">
        <w:t xml:space="preserve"> A.</w:t>
      </w:r>
      <w:r w:rsidRPr="00E8266F">
        <w:t xml:space="preserve"> </w:t>
      </w:r>
      <w:r w:rsidR="000A4D6D">
        <w:t>(</w:t>
      </w:r>
      <w:r w:rsidRPr="00E8266F">
        <w:t>2020</w:t>
      </w:r>
      <w:r w:rsidR="000A4D6D">
        <w:t>)</w:t>
      </w:r>
      <w:r w:rsidR="0060464F">
        <w:t>,</w:t>
      </w:r>
      <w:r w:rsidR="00CC6FEA">
        <w:t xml:space="preserve"> Journal of Animal Science</w:t>
      </w:r>
      <w:r w:rsidR="0060464F">
        <w:t>, 98(1)</w:t>
      </w:r>
      <w:r w:rsidR="00B93599">
        <w:t>, skz291.</w:t>
      </w:r>
      <w:r w:rsidR="0060464F">
        <w:t xml:space="preserve"> </w:t>
      </w:r>
      <w:r w:rsidRPr="00E8266F">
        <w:t xml:space="preserve"> </w:t>
      </w:r>
    </w:p>
    <w:p w14:paraId="2F9185C8" w14:textId="77777777" w:rsidR="00AE279E" w:rsidRPr="00E8266F" w:rsidRDefault="00AE279E" w:rsidP="00CC6FEA">
      <w:pPr>
        <w:jc w:val="both"/>
      </w:pPr>
    </w:p>
    <w:p w14:paraId="2409920B" w14:textId="43F481EF" w:rsidR="00E8266F" w:rsidRDefault="00E8266F" w:rsidP="00CC6FEA">
      <w:pPr>
        <w:jc w:val="both"/>
      </w:pPr>
      <w:r w:rsidRPr="00E8266F">
        <w:t>Capper</w:t>
      </w:r>
      <w:r>
        <w:t>,</w:t>
      </w:r>
      <w:r w:rsidRPr="00E8266F">
        <w:t xml:space="preserve"> J</w:t>
      </w:r>
      <w:r>
        <w:t>.</w:t>
      </w:r>
      <w:r w:rsidRPr="00E8266F">
        <w:t>, De Carvalho</w:t>
      </w:r>
      <w:r>
        <w:t>,</w:t>
      </w:r>
      <w:r w:rsidRPr="00E8266F">
        <w:t xml:space="preserve"> T</w:t>
      </w:r>
      <w:r>
        <w:t>.</w:t>
      </w:r>
      <w:r w:rsidRPr="00E8266F">
        <w:t>, Hancock</w:t>
      </w:r>
      <w:r>
        <w:t>,</w:t>
      </w:r>
      <w:r w:rsidRPr="00E8266F">
        <w:t xml:space="preserve"> A</w:t>
      </w:r>
      <w:r>
        <w:t>.</w:t>
      </w:r>
      <w:r w:rsidRPr="00E8266F">
        <w:t>, Sá Filho</w:t>
      </w:r>
      <w:r>
        <w:t>,</w:t>
      </w:r>
      <w:r w:rsidRPr="00E8266F">
        <w:t xml:space="preserve"> O</w:t>
      </w:r>
      <w:r>
        <w:t>.</w:t>
      </w:r>
      <w:r w:rsidRPr="00E8266F">
        <w:t xml:space="preserve">, </w:t>
      </w:r>
      <w:proofErr w:type="spellStart"/>
      <w:r w:rsidRPr="00E8266F">
        <w:t>Odeyemi</w:t>
      </w:r>
      <w:proofErr w:type="spellEnd"/>
      <w:r>
        <w:t>,</w:t>
      </w:r>
      <w:r w:rsidRPr="00E8266F">
        <w:t xml:space="preserve"> I</w:t>
      </w:r>
      <w:r>
        <w:t>.</w:t>
      </w:r>
      <w:r w:rsidR="002B405D">
        <w:t>,</w:t>
      </w:r>
      <w:r w:rsidRPr="00E8266F">
        <w:t xml:space="preserve"> </w:t>
      </w:r>
      <w:r w:rsidR="002B405D">
        <w:t>&amp;</w:t>
      </w:r>
      <w:r w:rsidRPr="00E8266F">
        <w:t xml:space="preserve"> Bartram</w:t>
      </w:r>
      <w:r>
        <w:t>,</w:t>
      </w:r>
      <w:r w:rsidRPr="00E8266F">
        <w:t xml:space="preserve"> D</w:t>
      </w:r>
      <w:r>
        <w:t>.</w:t>
      </w:r>
      <w:r w:rsidRPr="00E8266F">
        <w:t xml:space="preserve"> </w:t>
      </w:r>
      <w:r w:rsidR="000A4D6D">
        <w:t>(</w:t>
      </w:r>
      <w:r w:rsidRPr="00E8266F">
        <w:t>2021</w:t>
      </w:r>
      <w:r w:rsidR="000A4D6D">
        <w:t>)</w:t>
      </w:r>
      <w:r w:rsidR="0060464F">
        <w:t>,</w:t>
      </w:r>
      <w:r w:rsidRPr="00E8266F">
        <w:t xml:space="preserve"> Translational Animal Science</w:t>
      </w:r>
      <w:r w:rsidR="0060464F">
        <w:t>, 5(4), 1-21</w:t>
      </w:r>
      <w:r w:rsidR="000476B3">
        <w:t>.</w:t>
      </w:r>
      <w:r w:rsidR="00F83DD4">
        <w:t xml:space="preserve"> </w:t>
      </w:r>
    </w:p>
    <w:p w14:paraId="4BD22C04" w14:textId="77777777" w:rsidR="00084D06" w:rsidRDefault="00084D06" w:rsidP="00CC6FEA">
      <w:pPr>
        <w:jc w:val="both"/>
      </w:pPr>
    </w:p>
    <w:p w14:paraId="7DAB8916" w14:textId="22EE7F9B" w:rsidR="00084D06" w:rsidRDefault="00084D06" w:rsidP="00CC6FEA">
      <w:pPr>
        <w:jc w:val="both"/>
      </w:pPr>
      <w:r w:rsidRPr="00084D06">
        <w:rPr>
          <w:lang w:val="en-US"/>
        </w:rPr>
        <w:t xml:space="preserve">Department for Business Energy &amp; Industrial Strategy. </w:t>
      </w:r>
      <w:r>
        <w:rPr>
          <w:lang w:val="en-US"/>
        </w:rPr>
        <w:t xml:space="preserve">(2019) </w:t>
      </w:r>
      <w:r w:rsidRPr="00084D06">
        <w:rPr>
          <w:lang w:val="en-US"/>
        </w:rPr>
        <w:t xml:space="preserve">Government greenhouse gas conversion factors for company reporting. </w:t>
      </w:r>
      <w:r w:rsidR="00F3481E">
        <w:rPr>
          <w:lang w:val="en-US"/>
        </w:rPr>
        <w:t xml:space="preserve">Retrieved on 1/6/2023 from: </w:t>
      </w:r>
      <w:hyperlink r:id="rId9" w:history="1">
        <w:r w:rsidRPr="00084D06">
          <w:rPr>
            <w:rStyle w:val="Hyperlink"/>
            <w:lang w:val="en-US"/>
          </w:rPr>
          <w:t>https://assets.publishing.service.gov.uk/government/uploads/system/uploads/attachment_data/file/1049346/2021-ghg-conversion-factors-methodology.pdf</w:t>
        </w:r>
      </w:hyperlink>
    </w:p>
    <w:p w14:paraId="0054C771" w14:textId="77777777" w:rsidR="00084D06" w:rsidRPr="00084D06" w:rsidRDefault="00084D06" w:rsidP="00CC6FEA">
      <w:pPr>
        <w:jc w:val="both"/>
        <w:rPr>
          <w:lang w:val="en-US"/>
        </w:rPr>
      </w:pPr>
    </w:p>
    <w:p w14:paraId="0748FF15" w14:textId="6391D653" w:rsidR="00CC6FEA" w:rsidRPr="00CC6FEA" w:rsidRDefault="004B0F39" w:rsidP="00CC6FEA">
      <w:pPr>
        <w:rPr>
          <w:rStyle w:val="Hyperlink"/>
          <w:rFonts w:cs="Arial"/>
        </w:rPr>
      </w:pPr>
      <w:r w:rsidRPr="006A47D8">
        <w:rPr>
          <w:rFonts w:cs="Arial"/>
        </w:rPr>
        <w:t xml:space="preserve">GLFI. </w:t>
      </w:r>
      <w:r w:rsidR="000A4D6D">
        <w:rPr>
          <w:rFonts w:cs="Arial"/>
        </w:rPr>
        <w:t>(</w:t>
      </w:r>
      <w:r w:rsidRPr="006A47D8">
        <w:rPr>
          <w:rFonts w:cs="Arial"/>
        </w:rPr>
        <w:t>2023</w:t>
      </w:r>
      <w:r w:rsidR="000A4D6D">
        <w:rPr>
          <w:rFonts w:cs="Arial"/>
        </w:rPr>
        <w:t>)</w:t>
      </w:r>
      <w:r w:rsidRPr="006A47D8">
        <w:rPr>
          <w:rFonts w:cs="Arial"/>
        </w:rPr>
        <w:t xml:space="preserve"> GLFI Database. </w:t>
      </w:r>
      <w:hyperlink r:id="rId10" w:history="1">
        <w:r w:rsidRPr="006A47D8">
          <w:rPr>
            <w:rStyle w:val="Hyperlink"/>
            <w:rFonts w:cs="Arial"/>
          </w:rPr>
          <w:t>https://globalfeedlca.org/gfli-database/</w:t>
        </w:r>
      </w:hyperlink>
    </w:p>
    <w:p w14:paraId="56403716" w14:textId="77777777" w:rsidR="00CC6FEA" w:rsidRDefault="00CC6FEA" w:rsidP="00CC6FEA">
      <w:pPr>
        <w:rPr>
          <w:rStyle w:val="Hyperlink"/>
          <w:rFonts w:cs="Arial"/>
          <w:color w:val="000000" w:themeColor="text1"/>
          <w:u w:val="none"/>
        </w:rPr>
      </w:pPr>
    </w:p>
    <w:p w14:paraId="4FF9F929" w14:textId="162988CA" w:rsidR="00CC6FEA" w:rsidRPr="00CC6FEA" w:rsidRDefault="00CC6FEA" w:rsidP="00CC6FEA">
      <w:pPr>
        <w:rPr>
          <w:rStyle w:val="Hyperlink"/>
          <w:rFonts w:cs="Arial"/>
          <w:color w:val="000000" w:themeColor="text1"/>
          <w:u w:val="none"/>
        </w:rPr>
      </w:pPr>
      <w:r w:rsidRPr="00CC6FEA">
        <w:rPr>
          <w:rStyle w:val="Hyperlink"/>
          <w:rFonts w:cs="Arial"/>
          <w:color w:val="000000" w:themeColor="text1"/>
          <w:u w:val="none"/>
        </w:rPr>
        <w:t>Taylor, R. F., McGee, M., Kelly, A. K. and Crosson, P. (2020)</w:t>
      </w:r>
      <w:r w:rsidR="00AD3C69">
        <w:rPr>
          <w:rStyle w:val="Hyperlink"/>
          <w:rFonts w:cs="Arial"/>
          <w:color w:val="000000" w:themeColor="text1"/>
          <w:u w:val="none"/>
        </w:rPr>
        <w:t>,</w:t>
      </w:r>
      <w:r>
        <w:rPr>
          <w:rStyle w:val="Hyperlink"/>
          <w:rFonts w:cs="Arial"/>
          <w:color w:val="000000" w:themeColor="text1"/>
          <w:u w:val="none"/>
        </w:rPr>
        <w:t xml:space="preserve"> Agricultural Systems</w:t>
      </w:r>
      <w:r w:rsidR="00AD3C69">
        <w:rPr>
          <w:rStyle w:val="Hyperlink"/>
          <w:rFonts w:cs="Arial"/>
          <w:color w:val="000000" w:themeColor="text1"/>
          <w:u w:val="none"/>
        </w:rPr>
        <w:t>, 183, 102860.</w:t>
      </w:r>
      <w:r>
        <w:rPr>
          <w:rStyle w:val="Hyperlink"/>
          <w:rFonts w:cs="Arial"/>
          <w:color w:val="000000" w:themeColor="text1"/>
          <w:u w:val="none"/>
        </w:rPr>
        <w:t xml:space="preserve"> </w:t>
      </w:r>
    </w:p>
    <w:p w14:paraId="76C80332" w14:textId="77777777" w:rsidR="00CC6FEA" w:rsidRDefault="00CC6FEA" w:rsidP="00CC6FEA">
      <w:pPr>
        <w:spacing w:after="120"/>
        <w:rPr>
          <w:rStyle w:val="Hyperlink"/>
          <w:rFonts w:cs="Arial"/>
        </w:rPr>
      </w:pPr>
    </w:p>
    <w:p w14:paraId="2A286C20" w14:textId="77777777" w:rsidR="00CC6FEA" w:rsidRPr="00CC6FEA" w:rsidRDefault="00CC6FEA" w:rsidP="00CC6FEA">
      <w:pPr>
        <w:spacing w:after="120"/>
        <w:rPr>
          <w:rFonts w:cs="Arial"/>
        </w:rPr>
      </w:pPr>
    </w:p>
    <w:p w14:paraId="6AB062D8" w14:textId="77777777" w:rsidR="00D41FB3" w:rsidRDefault="00D41FB3" w:rsidP="00EB405A">
      <w:pPr>
        <w:jc w:val="both"/>
        <w:rPr>
          <w:b/>
          <w:bCs/>
        </w:rPr>
      </w:pPr>
    </w:p>
    <w:p w14:paraId="2E783585" w14:textId="43D86A11" w:rsidR="004B0F39" w:rsidRDefault="00D41FB3" w:rsidP="00CC6FEA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 w:rsidR="00000000"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sectPr w:rsidR="004B0F39" w:rsidSect="007818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1A6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9630F3C"/>
    <w:multiLevelType w:val="hybridMultilevel"/>
    <w:tmpl w:val="0354E542"/>
    <w:lvl w:ilvl="0" w:tplc="90629CDC">
      <w:start w:val="1"/>
      <w:numFmt w:val="lowerLetter"/>
      <w:lvlText w:val="%1)"/>
      <w:lvlJc w:val="left"/>
      <w:pPr>
        <w:ind w:left="4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F916D60"/>
    <w:multiLevelType w:val="hybridMultilevel"/>
    <w:tmpl w:val="5A44593A"/>
    <w:lvl w:ilvl="0" w:tplc="77FEC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4325">
    <w:abstractNumId w:val="0"/>
  </w:num>
  <w:num w:numId="2" w16cid:durableId="190487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89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cycloMea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xt22xrdjxezaoed59exzza3xzatex9fxfxf&quot;&gt;rbST8&lt;record-ids&gt;&lt;item&gt;3443&lt;/item&gt;&lt;/record-ids&gt;&lt;/item&gt;&lt;/Libraries&gt;"/>
  </w:docVars>
  <w:rsids>
    <w:rsidRoot w:val="003C3092"/>
    <w:rsid w:val="00000D5C"/>
    <w:rsid w:val="00001695"/>
    <w:rsid w:val="00001BD9"/>
    <w:rsid w:val="00002456"/>
    <w:rsid w:val="00002469"/>
    <w:rsid w:val="00005271"/>
    <w:rsid w:val="000071D0"/>
    <w:rsid w:val="00007881"/>
    <w:rsid w:val="00007E11"/>
    <w:rsid w:val="000104A5"/>
    <w:rsid w:val="00010E53"/>
    <w:rsid w:val="00011C95"/>
    <w:rsid w:val="00012788"/>
    <w:rsid w:val="00012B72"/>
    <w:rsid w:val="0001318B"/>
    <w:rsid w:val="000131B9"/>
    <w:rsid w:val="0001366B"/>
    <w:rsid w:val="0001425A"/>
    <w:rsid w:val="000168F3"/>
    <w:rsid w:val="0001789A"/>
    <w:rsid w:val="00017DA2"/>
    <w:rsid w:val="00020937"/>
    <w:rsid w:val="00021F47"/>
    <w:rsid w:val="00021FBA"/>
    <w:rsid w:val="00022614"/>
    <w:rsid w:val="00022C14"/>
    <w:rsid w:val="00022C22"/>
    <w:rsid w:val="00023636"/>
    <w:rsid w:val="00023C39"/>
    <w:rsid w:val="000244D0"/>
    <w:rsid w:val="00024E91"/>
    <w:rsid w:val="000251D5"/>
    <w:rsid w:val="000262DC"/>
    <w:rsid w:val="00026708"/>
    <w:rsid w:val="00027145"/>
    <w:rsid w:val="00030017"/>
    <w:rsid w:val="00031402"/>
    <w:rsid w:val="00031440"/>
    <w:rsid w:val="00031845"/>
    <w:rsid w:val="00031D27"/>
    <w:rsid w:val="0003206C"/>
    <w:rsid w:val="00032217"/>
    <w:rsid w:val="000335F1"/>
    <w:rsid w:val="000336CE"/>
    <w:rsid w:val="00033D76"/>
    <w:rsid w:val="0003410D"/>
    <w:rsid w:val="000341BE"/>
    <w:rsid w:val="000362A9"/>
    <w:rsid w:val="00036FAD"/>
    <w:rsid w:val="000408A9"/>
    <w:rsid w:val="000408FB"/>
    <w:rsid w:val="00040B82"/>
    <w:rsid w:val="00040DE4"/>
    <w:rsid w:val="0004112B"/>
    <w:rsid w:val="00042BA1"/>
    <w:rsid w:val="000432E1"/>
    <w:rsid w:val="00043EA0"/>
    <w:rsid w:val="00044CB1"/>
    <w:rsid w:val="000456F7"/>
    <w:rsid w:val="000460F8"/>
    <w:rsid w:val="00046596"/>
    <w:rsid w:val="00046E0E"/>
    <w:rsid w:val="00046E25"/>
    <w:rsid w:val="000476B3"/>
    <w:rsid w:val="000512DA"/>
    <w:rsid w:val="00052C37"/>
    <w:rsid w:val="00054CCC"/>
    <w:rsid w:val="00054FD2"/>
    <w:rsid w:val="00055541"/>
    <w:rsid w:val="00061620"/>
    <w:rsid w:val="00061CF4"/>
    <w:rsid w:val="00062162"/>
    <w:rsid w:val="0006441A"/>
    <w:rsid w:val="0006559E"/>
    <w:rsid w:val="00065F96"/>
    <w:rsid w:val="00066701"/>
    <w:rsid w:val="00066CAF"/>
    <w:rsid w:val="0006725F"/>
    <w:rsid w:val="000705E0"/>
    <w:rsid w:val="000706B8"/>
    <w:rsid w:val="00071E2D"/>
    <w:rsid w:val="00073205"/>
    <w:rsid w:val="000738B3"/>
    <w:rsid w:val="0007429D"/>
    <w:rsid w:val="0007567C"/>
    <w:rsid w:val="0007606D"/>
    <w:rsid w:val="000761E0"/>
    <w:rsid w:val="00076660"/>
    <w:rsid w:val="000808AE"/>
    <w:rsid w:val="00081666"/>
    <w:rsid w:val="0008285E"/>
    <w:rsid w:val="0008321D"/>
    <w:rsid w:val="000836FA"/>
    <w:rsid w:val="000838DE"/>
    <w:rsid w:val="00083FDB"/>
    <w:rsid w:val="00084D06"/>
    <w:rsid w:val="00085274"/>
    <w:rsid w:val="00085D90"/>
    <w:rsid w:val="00085ECE"/>
    <w:rsid w:val="00085ECF"/>
    <w:rsid w:val="00086536"/>
    <w:rsid w:val="0008659D"/>
    <w:rsid w:val="0009031B"/>
    <w:rsid w:val="0009157B"/>
    <w:rsid w:val="00091913"/>
    <w:rsid w:val="00092282"/>
    <w:rsid w:val="00092D23"/>
    <w:rsid w:val="00093CE7"/>
    <w:rsid w:val="00095DCD"/>
    <w:rsid w:val="000961ED"/>
    <w:rsid w:val="00097A31"/>
    <w:rsid w:val="00097F1F"/>
    <w:rsid w:val="000A0061"/>
    <w:rsid w:val="000A0814"/>
    <w:rsid w:val="000A1CD7"/>
    <w:rsid w:val="000A2FFF"/>
    <w:rsid w:val="000A4D6D"/>
    <w:rsid w:val="000A5AFD"/>
    <w:rsid w:val="000A5C9A"/>
    <w:rsid w:val="000A6827"/>
    <w:rsid w:val="000B0CDF"/>
    <w:rsid w:val="000B0E8C"/>
    <w:rsid w:val="000B17C2"/>
    <w:rsid w:val="000B2482"/>
    <w:rsid w:val="000B26BA"/>
    <w:rsid w:val="000B2C46"/>
    <w:rsid w:val="000B2E68"/>
    <w:rsid w:val="000B4542"/>
    <w:rsid w:val="000B4921"/>
    <w:rsid w:val="000B4BEC"/>
    <w:rsid w:val="000B5A2A"/>
    <w:rsid w:val="000B6736"/>
    <w:rsid w:val="000B6AFB"/>
    <w:rsid w:val="000B6C18"/>
    <w:rsid w:val="000B7620"/>
    <w:rsid w:val="000B7632"/>
    <w:rsid w:val="000C05AF"/>
    <w:rsid w:val="000C0764"/>
    <w:rsid w:val="000C16B7"/>
    <w:rsid w:val="000C1864"/>
    <w:rsid w:val="000C1E97"/>
    <w:rsid w:val="000C2594"/>
    <w:rsid w:val="000C2AAE"/>
    <w:rsid w:val="000C3745"/>
    <w:rsid w:val="000C381A"/>
    <w:rsid w:val="000C4521"/>
    <w:rsid w:val="000C4C5B"/>
    <w:rsid w:val="000C4E5A"/>
    <w:rsid w:val="000C4F3D"/>
    <w:rsid w:val="000C50D4"/>
    <w:rsid w:val="000C7092"/>
    <w:rsid w:val="000C7674"/>
    <w:rsid w:val="000C7D6D"/>
    <w:rsid w:val="000D0B9A"/>
    <w:rsid w:val="000D12F3"/>
    <w:rsid w:val="000D1585"/>
    <w:rsid w:val="000D1684"/>
    <w:rsid w:val="000D1709"/>
    <w:rsid w:val="000D1939"/>
    <w:rsid w:val="000D317C"/>
    <w:rsid w:val="000D31FA"/>
    <w:rsid w:val="000D3AE3"/>
    <w:rsid w:val="000D3B32"/>
    <w:rsid w:val="000D3B81"/>
    <w:rsid w:val="000D4063"/>
    <w:rsid w:val="000D428E"/>
    <w:rsid w:val="000D488D"/>
    <w:rsid w:val="000D5741"/>
    <w:rsid w:val="000D5887"/>
    <w:rsid w:val="000D5D07"/>
    <w:rsid w:val="000D6723"/>
    <w:rsid w:val="000D730F"/>
    <w:rsid w:val="000D7A3D"/>
    <w:rsid w:val="000D7AC7"/>
    <w:rsid w:val="000D7EF9"/>
    <w:rsid w:val="000D7F64"/>
    <w:rsid w:val="000E0115"/>
    <w:rsid w:val="000E0A61"/>
    <w:rsid w:val="000E132E"/>
    <w:rsid w:val="000E19B5"/>
    <w:rsid w:val="000E2A42"/>
    <w:rsid w:val="000E2D4B"/>
    <w:rsid w:val="000E30F5"/>
    <w:rsid w:val="000E3D2A"/>
    <w:rsid w:val="000E3FDA"/>
    <w:rsid w:val="000E4367"/>
    <w:rsid w:val="000E4513"/>
    <w:rsid w:val="000E5072"/>
    <w:rsid w:val="000E60EE"/>
    <w:rsid w:val="000E65A8"/>
    <w:rsid w:val="000E6862"/>
    <w:rsid w:val="000E70CC"/>
    <w:rsid w:val="000F035A"/>
    <w:rsid w:val="000F10F3"/>
    <w:rsid w:val="000F1217"/>
    <w:rsid w:val="000F145A"/>
    <w:rsid w:val="000F2CCF"/>
    <w:rsid w:val="000F397B"/>
    <w:rsid w:val="000F4618"/>
    <w:rsid w:val="000F4897"/>
    <w:rsid w:val="000F56F0"/>
    <w:rsid w:val="000F5ECE"/>
    <w:rsid w:val="000F624C"/>
    <w:rsid w:val="000F71D6"/>
    <w:rsid w:val="000F7DC8"/>
    <w:rsid w:val="000F7F4D"/>
    <w:rsid w:val="001002D9"/>
    <w:rsid w:val="00101643"/>
    <w:rsid w:val="0010215A"/>
    <w:rsid w:val="001023E4"/>
    <w:rsid w:val="00102DD0"/>
    <w:rsid w:val="00102EF2"/>
    <w:rsid w:val="00103466"/>
    <w:rsid w:val="001036A9"/>
    <w:rsid w:val="0010386C"/>
    <w:rsid w:val="0010591D"/>
    <w:rsid w:val="00106346"/>
    <w:rsid w:val="001077C8"/>
    <w:rsid w:val="00107EA9"/>
    <w:rsid w:val="00111409"/>
    <w:rsid w:val="001115A8"/>
    <w:rsid w:val="001138CF"/>
    <w:rsid w:val="001142D0"/>
    <w:rsid w:val="00114769"/>
    <w:rsid w:val="001155F0"/>
    <w:rsid w:val="00120219"/>
    <w:rsid w:val="0012128D"/>
    <w:rsid w:val="00121397"/>
    <w:rsid w:val="001217F0"/>
    <w:rsid w:val="00122839"/>
    <w:rsid w:val="00123166"/>
    <w:rsid w:val="00124605"/>
    <w:rsid w:val="00126344"/>
    <w:rsid w:val="00126B94"/>
    <w:rsid w:val="00126C97"/>
    <w:rsid w:val="00126D6A"/>
    <w:rsid w:val="00126E3C"/>
    <w:rsid w:val="001275D0"/>
    <w:rsid w:val="0013328F"/>
    <w:rsid w:val="00133F9B"/>
    <w:rsid w:val="001344B7"/>
    <w:rsid w:val="0013484B"/>
    <w:rsid w:val="0013488A"/>
    <w:rsid w:val="00134914"/>
    <w:rsid w:val="00134A87"/>
    <w:rsid w:val="00134AC5"/>
    <w:rsid w:val="00135C01"/>
    <w:rsid w:val="00140672"/>
    <w:rsid w:val="0014261E"/>
    <w:rsid w:val="001427E3"/>
    <w:rsid w:val="00142C74"/>
    <w:rsid w:val="00142F00"/>
    <w:rsid w:val="0014343E"/>
    <w:rsid w:val="0014365C"/>
    <w:rsid w:val="00144219"/>
    <w:rsid w:val="001446D0"/>
    <w:rsid w:val="00144CF1"/>
    <w:rsid w:val="00145247"/>
    <w:rsid w:val="0014549E"/>
    <w:rsid w:val="00145B81"/>
    <w:rsid w:val="0014612C"/>
    <w:rsid w:val="001471B4"/>
    <w:rsid w:val="0014722C"/>
    <w:rsid w:val="00147482"/>
    <w:rsid w:val="00150022"/>
    <w:rsid w:val="00150710"/>
    <w:rsid w:val="0015132D"/>
    <w:rsid w:val="001520CE"/>
    <w:rsid w:val="00152703"/>
    <w:rsid w:val="001540F2"/>
    <w:rsid w:val="00155579"/>
    <w:rsid w:val="0015625B"/>
    <w:rsid w:val="00156DB7"/>
    <w:rsid w:val="001571B9"/>
    <w:rsid w:val="00157F78"/>
    <w:rsid w:val="0016005A"/>
    <w:rsid w:val="00160660"/>
    <w:rsid w:val="001611D7"/>
    <w:rsid w:val="001618A8"/>
    <w:rsid w:val="00161919"/>
    <w:rsid w:val="001625B1"/>
    <w:rsid w:val="0016288C"/>
    <w:rsid w:val="00163169"/>
    <w:rsid w:val="00165915"/>
    <w:rsid w:val="001659A1"/>
    <w:rsid w:val="00165B8A"/>
    <w:rsid w:val="001673BB"/>
    <w:rsid w:val="00167B29"/>
    <w:rsid w:val="00167F15"/>
    <w:rsid w:val="001703F6"/>
    <w:rsid w:val="0017109E"/>
    <w:rsid w:val="001714DD"/>
    <w:rsid w:val="00171ADE"/>
    <w:rsid w:val="001737C1"/>
    <w:rsid w:val="00176D7D"/>
    <w:rsid w:val="00177491"/>
    <w:rsid w:val="00180099"/>
    <w:rsid w:val="00180660"/>
    <w:rsid w:val="001810D3"/>
    <w:rsid w:val="001816F2"/>
    <w:rsid w:val="0018177D"/>
    <w:rsid w:val="001820C2"/>
    <w:rsid w:val="001822D0"/>
    <w:rsid w:val="001834AF"/>
    <w:rsid w:val="001843AD"/>
    <w:rsid w:val="00184910"/>
    <w:rsid w:val="00186B75"/>
    <w:rsid w:val="001878B8"/>
    <w:rsid w:val="00187937"/>
    <w:rsid w:val="00190C48"/>
    <w:rsid w:val="00191E25"/>
    <w:rsid w:val="00191FBF"/>
    <w:rsid w:val="001922EE"/>
    <w:rsid w:val="0019250F"/>
    <w:rsid w:val="0019270E"/>
    <w:rsid w:val="00192B93"/>
    <w:rsid w:val="00192B96"/>
    <w:rsid w:val="00193958"/>
    <w:rsid w:val="00194C68"/>
    <w:rsid w:val="0019573A"/>
    <w:rsid w:val="00195B4E"/>
    <w:rsid w:val="00197273"/>
    <w:rsid w:val="001A0B29"/>
    <w:rsid w:val="001A1194"/>
    <w:rsid w:val="001A1195"/>
    <w:rsid w:val="001A21FC"/>
    <w:rsid w:val="001A2CA7"/>
    <w:rsid w:val="001A37D6"/>
    <w:rsid w:val="001A38B9"/>
    <w:rsid w:val="001A4630"/>
    <w:rsid w:val="001A4BD3"/>
    <w:rsid w:val="001A5177"/>
    <w:rsid w:val="001A5935"/>
    <w:rsid w:val="001A5C6E"/>
    <w:rsid w:val="001A6DF7"/>
    <w:rsid w:val="001B1447"/>
    <w:rsid w:val="001B346B"/>
    <w:rsid w:val="001B455E"/>
    <w:rsid w:val="001B4940"/>
    <w:rsid w:val="001B4B7D"/>
    <w:rsid w:val="001B56C3"/>
    <w:rsid w:val="001C0CD6"/>
    <w:rsid w:val="001C3DE5"/>
    <w:rsid w:val="001C4DB6"/>
    <w:rsid w:val="001C5254"/>
    <w:rsid w:val="001C5870"/>
    <w:rsid w:val="001C643B"/>
    <w:rsid w:val="001D103B"/>
    <w:rsid w:val="001D20D4"/>
    <w:rsid w:val="001D2B11"/>
    <w:rsid w:val="001D2BDA"/>
    <w:rsid w:val="001D41EE"/>
    <w:rsid w:val="001D438F"/>
    <w:rsid w:val="001D5321"/>
    <w:rsid w:val="001D61F5"/>
    <w:rsid w:val="001D67C5"/>
    <w:rsid w:val="001D690A"/>
    <w:rsid w:val="001D71D6"/>
    <w:rsid w:val="001D7507"/>
    <w:rsid w:val="001E01B8"/>
    <w:rsid w:val="001E1231"/>
    <w:rsid w:val="001E2685"/>
    <w:rsid w:val="001E2E23"/>
    <w:rsid w:val="001E31C6"/>
    <w:rsid w:val="001E4944"/>
    <w:rsid w:val="001E55BE"/>
    <w:rsid w:val="001E580F"/>
    <w:rsid w:val="001E6E81"/>
    <w:rsid w:val="001E714E"/>
    <w:rsid w:val="001E7A47"/>
    <w:rsid w:val="001F0A94"/>
    <w:rsid w:val="001F1D3A"/>
    <w:rsid w:val="001F270A"/>
    <w:rsid w:val="001F2AA5"/>
    <w:rsid w:val="001F2DE2"/>
    <w:rsid w:val="001F2EAB"/>
    <w:rsid w:val="001F3186"/>
    <w:rsid w:val="001F36E8"/>
    <w:rsid w:val="001F3969"/>
    <w:rsid w:val="001F52A5"/>
    <w:rsid w:val="001F5A8B"/>
    <w:rsid w:val="001F68E9"/>
    <w:rsid w:val="001F7ADE"/>
    <w:rsid w:val="00200A98"/>
    <w:rsid w:val="002016D3"/>
    <w:rsid w:val="00201ADF"/>
    <w:rsid w:val="00202165"/>
    <w:rsid w:val="002037BB"/>
    <w:rsid w:val="002042F4"/>
    <w:rsid w:val="00204CB3"/>
    <w:rsid w:val="00205E5C"/>
    <w:rsid w:val="002061EA"/>
    <w:rsid w:val="00206218"/>
    <w:rsid w:val="00210237"/>
    <w:rsid w:val="0021103E"/>
    <w:rsid w:val="0021154E"/>
    <w:rsid w:val="0021393E"/>
    <w:rsid w:val="002145A7"/>
    <w:rsid w:val="0021569C"/>
    <w:rsid w:val="00215843"/>
    <w:rsid w:val="00215CA0"/>
    <w:rsid w:val="002162CA"/>
    <w:rsid w:val="00217490"/>
    <w:rsid w:val="00217B53"/>
    <w:rsid w:val="00220DBD"/>
    <w:rsid w:val="00223C28"/>
    <w:rsid w:val="00224CDB"/>
    <w:rsid w:val="0022582C"/>
    <w:rsid w:val="00225976"/>
    <w:rsid w:val="00225B6E"/>
    <w:rsid w:val="002260A5"/>
    <w:rsid w:val="0022741A"/>
    <w:rsid w:val="0023096D"/>
    <w:rsid w:val="00230DE3"/>
    <w:rsid w:val="00231240"/>
    <w:rsid w:val="002313A2"/>
    <w:rsid w:val="00231F01"/>
    <w:rsid w:val="00233120"/>
    <w:rsid w:val="00233A8A"/>
    <w:rsid w:val="00233FB1"/>
    <w:rsid w:val="002349E7"/>
    <w:rsid w:val="002362BE"/>
    <w:rsid w:val="00237518"/>
    <w:rsid w:val="0024019E"/>
    <w:rsid w:val="00240B38"/>
    <w:rsid w:val="00241CE4"/>
    <w:rsid w:val="0024214F"/>
    <w:rsid w:val="002421F4"/>
    <w:rsid w:val="0024281A"/>
    <w:rsid w:val="00242E1A"/>
    <w:rsid w:val="00242EFB"/>
    <w:rsid w:val="00242FB0"/>
    <w:rsid w:val="002433C6"/>
    <w:rsid w:val="002449C8"/>
    <w:rsid w:val="00244C13"/>
    <w:rsid w:val="00245297"/>
    <w:rsid w:val="00245FB6"/>
    <w:rsid w:val="002466E3"/>
    <w:rsid w:val="0024774B"/>
    <w:rsid w:val="0025094D"/>
    <w:rsid w:val="00255597"/>
    <w:rsid w:val="00255976"/>
    <w:rsid w:val="00255A26"/>
    <w:rsid w:val="00255B45"/>
    <w:rsid w:val="00256106"/>
    <w:rsid w:val="00256295"/>
    <w:rsid w:val="0025774C"/>
    <w:rsid w:val="00260653"/>
    <w:rsid w:val="00260A56"/>
    <w:rsid w:val="00260B61"/>
    <w:rsid w:val="002629E8"/>
    <w:rsid w:val="002641FD"/>
    <w:rsid w:val="002647D0"/>
    <w:rsid w:val="00265286"/>
    <w:rsid w:val="002668AF"/>
    <w:rsid w:val="00266B7B"/>
    <w:rsid w:val="0026702A"/>
    <w:rsid w:val="00270915"/>
    <w:rsid w:val="00271E83"/>
    <w:rsid w:val="00271EA0"/>
    <w:rsid w:val="0027336E"/>
    <w:rsid w:val="00273720"/>
    <w:rsid w:val="002737E7"/>
    <w:rsid w:val="00273C65"/>
    <w:rsid w:val="00274224"/>
    <w:rsid w:val="0027632D"/>
    <w:rsid w:val="0027634D"/>
    <w:rsid w:val="002779D8"/>
    <w:rsid w:val="0028013F"/>
    <w:rsid w:val="00280D82"/>
    <w:rsid w:val="00281B64"/>
    <w:rsid w:val="00281E4E"/>
    <w:rsid w:val="00282AAA"/>
    <w:rsid w:val="0028351A"/>
    <w:rsid w:val="00284C9E"/>
    <w:rsid w:val="002860F3"/>
    <w:rsid w:val="0028751C"/>
    <w:rsid w:val="00287784"/>
    <w:rsid w:val="00290D14"/>
    <w:rsid w:val="002913BB"/>
    <w:rsid w:val="00291432"/>
    <w:rsid w:val="002920D2"/>
    <w:rsid w:val="0029274F"/>
    <w:rsid w:val="002934DD"/>
    <w:rsid w:val="0029423B"/>
    <w:rsid w:val="00294C4A"/>
    <w:rsid w:val="0029530E"/>
    <w:rsid w:val="00295735"/>
    <w:rsid w:val="002A098E"/>
    <w:rsid w:val="002A09EA"/>
    <w:rsid w:val="002A170B"/>
    <w:rsid w:val="002A35BD"/>
    <w:rsid w:val="002A35F9"/>
    <w:rsid w:val="002A444B"/>
    <w:rsid w:val="002A47E3"/>
    <w:rsid w:val="002A4AFA"/>
    <w:rsid w:val="002A5085"/>
    <w:rsid w:val="002A5DA4"/>
    <w:rsid w:val="002A6A44"/>
    <w:rsid w:val="002A6A5F"/>
    <w:rsid w:val="002A6AD9"/>
    <w:rsid w:val="002A7FF2"/>
    <w:rsid w:val="002B02D7"/>
    <w:rsid w:val="002B0A93"/>
    <w:rsid w:val="002B0EEC"/>
    <w:rsid w:val="002B134D"/>
    <w:rsid w:val="002B1C22"/>
    <w:rsid w:val="002B1C80"/>
    <w:rsid w:val="002B23EC"/>
    <w:rsid w:val="002B2722"/>
    <w:rsid w:val="002B3393"/>
    <w:rsid w:val="002B3B13"/>
    <w:rsid w:val="002B405D"/>
    <w:rsid w:val="002B46EC"/>
    <w:rsid w:val="002B4799"/>
    <w:rsid w:val="002B4E57"/>
    <w:rsid w:val="002B54CA"/>
    <w:rsid w:val="002B553D"/>
    <w:rsid w:val="002B555C"/>
    <w:rsid w:val="002B5C2B"/>
    <w:rsid w:val="002B5FFE"/>
    <w:rsid w:val="002B7787"/>
    <w:rsid w:val="002C024C"/>
    <w:rsid w:val="002C0397"/>
    <w:rsid w:val="002C16B1"/>
    <w:rsid w:val="002C2539"/>
    <w:rsid w:val="002C337F"/>
    <w:rsid w:val="002C5521"/>
    <w:rsid w:val="002C75A8"/>
    <w:rsid w:val="002D11B1"/>
    <w:rsid w:val="002D1479"/>
    <w:rsid w:val="002D1BCF"/>
    <w:rsid w:val="002D3781"/>
    <w:rsid w:val="002D49F9"/>
    <w:rsid w:val="002D4BE7"/>
    <w:rsid w:val="002D4F96"/>
    <w:rsid w:val="002D4FFE"/>
    <w:rsid w:val="002D5DF6"/>
    <w:rsid w:val="002D6DF9"/>
    <w:rsid w:val="002D793E"/>
    <w:rsid w:val="002E0594"/>
    <w:rsid w:val="002E0AB3"/>
    <w:rsid w:val="002E0DC0"/>
    <w:rsid w:val="002E1301"/>
    <w:rsid w:val="002E19F2"/>
    <w:rsid w:val="002E2807"/>
    <w:rsid w:val="002E3277"/>
    <w:rsid w:val="002E4257"/>
    <w:rsid w:val="002E4D83"/>
    <w:rsid w:val="002E5729"/>
    <w:rsid w:val="002E57FA"/>
    <w:rsid w:val="002E6826"/>
    <w:rsid w:val="002E6AA1"/>
    <w:rsid w:val="002E6AF3"/>
    <w:rsid w:val="002E6E4A"/>
    <w:rsid w:val="002E7212"/>
    <w:rsid w:val="002E7C16"/>
    <w:rsid w:val="002F0011"/>
    <w:rsid w:val="002F040E"/>
    <w:rsid w:val="002F176A"/>
    <w:rsid w:val="002F1951"/>
    <w:rsid w:val="002F1FD6"/>
    <w:rsid w:val="002F2DCA"/>
    <w:rsid w:val="002F4855"/>
    <w:rsid w:val="002F50DB"/>
    <w:rsid w:val="002F512C"/>
    <w:rsid w:val="002F51D1"/>
    <w:rsid w:val="002F56FE"/>
    <w:rsid w:val="002F5EF5"/>
    <w:rsid w:val="002F641C"/>
    <w:rsid w:val="002F6964"/>
    <w:rsid w:val="00301767"/>
    <w:rsid w:val="0030209F"/>
    <w:rsid w:val="00302FCF"/>
    <w:rsid w:val="00303124"/>
    <w:rsid w:val="00304ACF"/>
    <w:rsid w:val="003051DA"/>
    <w:rsid w:val="0030523F"/>
    <w:rsid w:val="0030557F"/>
    <w:rsid w:val="0030567B"/>
    <w:rsid w:val="00305717"/>
    <w:rsid w:val="0030592F"/>
    <w:rsid w:val="00306AF0"/>
    <w:rsid w:val="00307160"/>
    <w:rsid w:val="003073F5"/>
    <w:rsid w:val="0030780B"/>
    <w:rsid w:val="00307C8A"/>
    <w:rsid w:val="00307D14"/>
    <w:rsid w:val="00311097"/>
    <w:rsid w:val="0031115F"/>
    <w:rsid w:val="00311A70"/>
    <w:rsid w:val="00312E7C"/>
    <w:rsid w:val="00313387"/>
    <w:rsid w:val="003139D2"/>
    <w:rsid w:val="00314F16"/>
    <w:rsid w:val="00315C48"/>
    <w:rsid w:val="00315CA0"/>
    <w:rsid w:val="003165B3"/>
    <w:rsid w:val="00316E42"/>
    <w:rsid w:val="003214AF"/>
    <w:rsid w:val="00321C60"/>
    <w:rsid w:val="0032225B"/>
    <w:rsid w:val="00322825"/>
    <w:rsid w:val="003229EE"/>
    <w:rsid w:val="003234BE"/>
    <w:rsid w:val="0032558F"/>
    <w:rsid w:val="003256AD"/>
    <w:rsid w:val="00326B4E"/>
    <w:rsid w:val="00327161"/>
    <w:rsid w:val="00327346"/>
    <w:rsid w:val="00330096"/>
    <w:rsid w:val="00330247"/>
    <w:rsid w:val="003303C6"/>
    <w:rsid w:val="00330E20"/>
    <w:rsid w:val="00330E90"/>
    <w:rsid w:val="00330E98"/>
    <w:rsid w:val="003310A2"/>
    <w:rsid w:val="003333D8"/>
    <w:rsid w:val="00333E01"/>
    <w:rsid w:val="003342D6"/>
    <w:rsid w:val="003364CF"/>
    <w:rsid w:val="00336CDA"/>
    <w:rsid w:val="0033759E"/>
    <w:rsid w:val="00337AD0"/>
    <w:rsid w:val="00340412"/>
    <w:rsid w:val="0034153E"/>
    <w:rsid w:val="00341834"/>
    <w:rsid w:val="00341D24"/>
    <w:rsid w:val="0034290A"/>
    <w:rsid w:val="003449B8"/>
    <w:rsid w:val="00344CD1"/>
    <w:rsid w:val="00346263"/>
    <w:rsid w:val="0034705E"/>
    <w:rsid w:val="003470D5"/>
    <w:rsid w:val="003476F5"/>
    <w:rsid w:val="00347FC8"/>
    <w:rsid w:val="00350B08"/>
    <w:rsid w:val="00351755"/>
    <w:rsid w:val="0035218C"/>
    <w:rsid w:val="00352205"/>
    <w:rsid w:val="003534F1"/>
    <w:rsid w:val="00353FD1"/>
    <w:rsid w:val="00354400"/>
    <w:rsid w:val="003544B5"/>
    <w:rsid w:val="0035454F"/>
    <w:rsid w:val="0035479F"/>
    <w:rsid w:val="00355860"/>
    <w:rsid w:val="00356167"/>
    <w:rsid w:val="003567DE"/>
    <w:rsid w:val="00356842"/>
    <w:rsid w:val="0036072E"/>
    <w:rsid w:val="00360A40"/>
    <w:rsid w:val="00360E85"/>
    <w:rsid w:val="003613A3"/>
    <w:rsid w:val="003619AB"/>
    <w:rsid w:val="003630EB"/>
    <w:rsid w:val="00363555"/>
    <w:rsid w:val="003635F3"/>
    <w:rsid w:val="00363761"/>
    <w:rsid w:val="003638D0"/>
    <w:rsid w:val="00363CB2"/>
    <w:rsid w:val="00364160"/>
    <w:rsid w:val="003648C5"/>
    <w:rsid w:val="00364ABF"/>
    <w:rsid w:val="00364B15"/>
    <w:rsid w:val="00366A2F"/>
    <w:rsid w:val="00366DC1"/>
    <w:rsid w:val="00370070"/>
    <w:rsid w:val="00370184"/>
    <w:rsid w:val="0037168E"/>
    <w:rsid w:val="00371ABA"/>
    <w:rsid w:val="003730A0"/>
    <w:rsid w:val="0037444A"/>
    <w:rsid w:val="00374673"/>
    <w:rsid w:val="00374D50"/>
    <w:rsid w:val="00374E8A"/>
    <w:rsid w:val="00375678"/>
    <w:rsid w:val="003757C6"/>
    <w:rsid w:val="00375CC8"/>
    <w:rsid w:val="00376892"/>
    <w:rsid w:val="00376DE4"/>
    <w:rsid w:val="00377094"/>
    <w:rsid w:val="0038037C"/>
    <w:rsid w:val="00382109"/>
    <w:rsid w:val="003840F5"/>
    <w:rsid w:val="00384FC3"/>
    <w:rsid w:val="00385033"/>
    <w:rsid w:val="003851A5"/>
    <w:rsid w:val="0038571F"/>
    <w:rsid w:val="00385945"/>
    <w:rsid w:val="00385EBA"/>
    <w:rsid w:val="003906AD"/>
    <w:rsid w:val="003913BE"/>
    <w:rsid w:val="00392B82"/>
    <w:rsid w:val="00392C7E"/>
    <w:rsid w:val="00392DE1"/>
    <w:rsid w:val="003935A9"/>
    <w:rsid w:val="003944A7"/>
    <w:rsid w:val="00394E25"/>
    <w:rsid w:val="00396D21"/>
    <w:rsid w:val="003972B4"/>
    <w:rsid w:val="00397CE9"/>
    <w:rsid w:val="003A0707"/>
    <w:rsid w:val="003A28A2"/>
    <w:rsid w:val="003A3176"/>
    <w:rsid w:val="003A366C"/>
    <w:rsid w:val="003A4DF1"/>
    <w:rsid w:val="003A5EFF"/>
    <w:rsid w:val="003A6E69"/>
    <w:rsid w:val="003A7ACE"/>
    <w:rsid w:val="003B2490"/>
    <w:rsid w:val="003B2E30"/>
    <w:rsid w:val="003B2E59"/>
    <w:rsid w:val="003B30CB"/>
    <w:rsid w:val="003B3881"/>
    <w:rsid w:val="003B427E"/>
    <w:rsid w:val="003B4BA7"/>
    <w:rsid w:val="003B4F22"/>
    <w:rsid w:val="003B50E4"/>
    <w:rsid w:val="003B5407"/>
    <w:rsid w:val="003B559F"/>
    <w:rsid w:val="003B6001"/>
    <w:rsid w:val="003B7BB0"/>
    <w:rsid w:val="003B7E2A"/>
    <w:rsid w:val="003C1691"/>
    <w:rsid w:val="003C1A35"/>
    <w:rsid w:val="003C1A57"/>
    <w:rsid w:val="003C3092"/>
    <w:rsid w:val="003C38D3"/>
    <w:rsid w:val="003C6206"/>
    <w:rsid w:val="003C704E"/>
    <w:rsid w:val="003C7A0A"/>
    <w:rsid w:val="003C7CB9"/>
    <w:rsid w:val="003C7FB1"/>
    <w:rsid w:val="003D052B"/>
    <w:rsid w:val="003D0683"/>
    <w:rsid w:val="003D0E78"/>
    <w:rsid w:val="003D1BF9"/>
    <w:rsid w:val="003D1C4D"/>
    <w:rsid w:val="003D2303"/>
    <w:rsid w:val="003D2E50"/>
    <w:rsid w:val="003D48AB"/>
    <w:rsid w:val="003D68C2"/>
    <w:rsid w:val="003D6D21"/>
    <w:rsid w:val="003D7AF5"/>
    <w:rsid w:val="003D7B7D"/>
    <w:rsid w:val="003E04F5"/>
    <w:rsid w:val="003E117F"/>
    <w:rsid w:val="003E17B2"/>
    <w:rsid w:val="003E18BB"/>
    <w:rsid w:val="003E2055"/>
    <w:rsid w:val="003E21EA"/>
    <w:rsid w:val="003E3D38"/>
    <w:rsid w:val="003E3E32"/>
    <w:rsid w:val="003E4A9B"/>
    <w:rsid w:val="003E5CE3"/>
    <w:rsid w:val="003E60F1"/>
    <w:rsid w:val="003E6378"/>
    <w:rsid w:val="003E6998"/>
    <w:rsid w:val="003F068A"/>
    <w:rsid w:val="003F162C"/>
    <w:rsid w:val="003F1762"/>
    <w:rsid w:val="003F2063"/>
    <w:rsid w:val="003F31AF"/>
    <w:rsid w:val="003F35E3"/>
    <w:rsid w:val="003F3E2B"/>
    <w:rsid w:val="003F407D"/>
    <w:rsid w:val="003F44DA"/>
    <w:rsid w:val="003F454A"/>
    <w:rsid w:val="003F4D40"/>
    <w:rsid w:val="003F5690"/>
    <w:rsid w:val="003F5ECE"/>
    <w:rsid w:val="003F5FFD"/>
    <w:rsid w:val="003F76EF"/>
    <w:rsid w:val="003F78EA"/>
    <w:rsid w:val="004009C6"/>
    <w:rsid w:val="00400C95"/>
    <w:rsid w:val="0040114C"/>
    <w:rsid w:val="00401B10"/>
    <w:rsid w:val="00401CA6"/>
    <w:rsid w:val="0040275E"/>
    <w:rsid w:val="00404727"/>
    <w:rsid w:val="00405424"/>
    <w:rsid w:val="00406B59"/>
    <w:rsid w:val="00407230"/>
    <w:rsid w:val="00407300"/>
    <w:rsid w:val="004077E3"/>
    <w:rsid w:val="00407B51"/>
    <w:rsid w:val="00411DB6"/>
    <w:rsid w:val="00411F0B"/>
    <w:rsid w:val="00412282"/>
    <w:rsid w:val="004124B6"/>
    <w:rsid w:val="0041313F"/>
    <w:rsid w:val="00413684"/>
    <w:rsid w:val="004138A9"/>
    <w:rsid w:val="00414441"/>
    <w:rsid w:val="00414A89"/>
    <w:rsid w:val="00414C19"/>
    <w:rsid w:val="00414C8E"/>
    <w:rsid w:val="00414FA5"/>
    <w:rsid w:val="00415F14"/>
    <w:rsid w:val="004168AF"/>
    <w:rsid w:val="00416959"/>
    <w:rsid w:val="004176A6"/>
    <w:rsid w:val="00420579"/>
    <w:rsid w:val="00420807"/>
    <w:rsid w:val="00420CDC"/>
    <w:rsid w:val="0042179D"/>
    <w:rsid w:val="00421AD9"/>
    <w:rsid w:val="004224A4"/>
    <w:rsid w:val="00422C81"/>
    <w:rsid w:val="004234C7"/>
    <w:rsid w:val="004264D6"/>
    <w:rsid w:val="00426F38"/>
    <w:rsid w:val="00427297"/>
    <w:rsid w:val="00430AEB"/>
    <w:rsid w:val="004312EF"/>
    <w:rsid w:val="00431B8B"/>
    <w:rsid w:val="00431F07"/>
    <w:rsid w:val="004324C3"/>
    <w:rsid w:val="004325E5"/>
    <w:rsid w:val="00433033"/>
    <w:rsid w:val="004335AE"/>
    <w:rsid w:val="00433734"/>
    <w:rsid w:val="00433836"/>
    <w:rsid w:val="00433EFF"/>
    <w:rsid w:val="00434652"/>
    <w:rsid w:val="00434A96"/>
    <w:rsid w:val="00435BC5"/>
    <w:rsid w:val="00436AB2"/>
    <w:rsid w:val="00437891"/>
    <w:rsid w:val="004407DD"/>
    <w:rsid w:val="0044180C"/>
    <w:rsid w:val="004428A6"/>
    <w:rsid w:val="00442F6F"/>
    <w:rsid w:val="00443A99"/>
    <w:rsid w:val="004440FE"/>
    <w:rsid w:val="00444CEC"/>
    <w:rsid w:val="004452E8"/>
    <w:rsid w:val="00445818"/>
    <w:rsid w:val="00445BD0"/>
    <w:rsid w:val="00446B7F"/>
    <w:rsid w:val="00446D75"/>
    <w:rsid w:val="00446E32"/>
    <w:rsid w:val="00446E95"/>
    <w:rsid w:val="0044789D"/>
    <w:rsid w:val="00450480"/>
    <w:rsid w:val="004506BD"/>
    <w:rsid w:val="00450C0B"/>
    <w:rsid w:val="0045116C"/>
    <w:rsid w:val="00451F0F"/>
    <w:rsid w:val="00452FDB"/>
    <w:rsid w:val="00453ECA"/>
    <w:rsid w:val="004541CD"/>
    <w:rsid w:val="00454686"/>
    <w:rsid w:val="00455277"/>
    <w:rsid w:val="004557A6"/>
    <w:rsid w:val="004560ED"/>
    <w:rsid w:val="00456918"/>
    <w:rsid w:val="00456C0F"/>
    <w:rsid w:val="0045727F"/>
    <w:rsid w:val="00461E64"/>
    <w:rsid w:val="004631DE"/>
    <w:rsid w:val="00463C71"/>
    <w:rsid w:val="00464024"/>
    <w:rsid w:val="00466014"/>
    <w:rsid w:val="00466439"/>
    <w:rsid w:val="0046774C"/>
    <w:rsid w:val="00467C61"/>
    <w:rsid w:val="00470027"/>
    <w:rsid w:val="00470674"/>
    <w:rsid w:val="004709B7"/>
    <w:rsid w:val="00470BB8"/>
    <w:rsid w:val="00472D78"/>
    <w:rsid w:val="00475126"/>
    <w:rsid w:val="00475602"/>
    <w:rsid w:val="00475EEB"/>
    <w:rsid w:val="00476E49"/>
    <w:rsid w:val="00476F82"/>
    <w:rsid w:val="004770B7"/>
    <w:rsid w:val="004773EB"/>
    <w:rsid w:val="004775BE"/>
    <w:rsid w:val="00480A1C"/>
    <w:rsid w:val="00481964"/>
    <w:rsid w:val="00482D00"/>
    <w:rsid w:val="004834AC"/>
    <w:rsid w:val="00483622"/>
    <w:rsid w:val="00485B4E"/>
    <w:rsid w:val="00485C6F"/>
    <w:rsid w:val="00486F67"/>
    <w:rsid w:val="004870EC"/>
    <w:rsid w:val="004877BA"/>
    <w:rsid w:val="00490105"/>
    <w:rsid w:val="00490D46"/>
    <w:rsid w:val="00491B37"/>
    <w:rsid w:val="00491BF2"/>
    <w:rsid w:val="004935A3"/>
    <w:rsid w:val="00493E04"/>
    <w:rsid w:val="00494623"/>
    <w:rsid w:val="00494C67"/>
    <w:rsid w:val="00494EF3"/>
    <w:rsid w:val="00495166"/>
    <w:rsid w:val="00495E47"/>
    <w:rsid w:val="00496552"/>
    <w:rsid w:val="00497555"/>
    <w:rsid w:val="00497807"/>
    <w:rsid w:val="00497A4E"/>
    <w:rsid w:val="004A0576"/>
    <w:rsid w:val="004A0812"/>
    <w:rsid w:val="004A1009"/>
    <w:rsid w:val="004A20F4"/>
    <w:rsid w:val="004A225E"/>
    <w:rsid w:val="004A25BA"/>
    <w:rsid w:val="004A2E6D"/>
    <w:rsid w:val="004A2FE4"/>
    <w:rsid w:val="004A382F"/>
    <w:rsid w:val="004A3E6F"/>
    <w:rsid w:val="004A4033"/>
    <w:rsid w:val="004A451A"/>
    <w:rsid w:val="004A4DEF"/>
    <w:rsid w:val="004A6725"/>
    <w:rsid w:val="004A7218"/>
    <w:rsid w:val="004A73A5"/>
    <w:rsid w:val="004A7865"/>
    <w:rsid w:val="004A797F"/>
    <w:rsid w:val="004A7BB3"/>
    <w:rsid w:val="004B0BB8"/>
    <w:rsid w:val="004B0F39"/>
    <w:rsid w:val="004B11B9"/>
    <w:rsid w:val="004B1965"/>
    <w:rsid w:val="004B1FAC"/>
    <w:rsid w:val="004B4874"/>
    <w:rsid w:val="004B52E4"/>
    <w:rsid w:val="004B5BCC"/>
    <w:rsid w:val="004B7E71"/>
    <w:rsid w:val="004C0003"/>
    <w:rsid w:val="004C4067"/>
    <w:rsid w:val="004C5463"/>
    <w:rsid w:val="004C5E82"/>
    <w:rsid w:val="004C604A"/>
    <w:rsid w:val="004C6FC1"/>
    <w:rsid w:val="004C7762"/>
    <w:rsid w:val="004C7CA4"/>
    <w:rsid w:val="004D1C17"/>
    <w:rsid w:val="004D514E"/>
    <w:rsid w:val="004D5BC5"/>
    <w:rsid w:val="004D5E16"/>
    <w:rsid w:val="004D6DEA"/>
    <w:rsid w:val="004E068D"/>
    <w:rsid w:val="004E1096"/>
    <w:rsid w:val="004E12AE"/>
    <w:rsid w:val="004E1330"/>
    <w:rsid w:val="004E1680"/>
    <w:rsid w:val="004E16CD"/>
    <w:rsid w:val="004E19A5"/>
    <w:rsid w:val="004E20E4"/>
    <w:rsid w:val="004E25A0"/>
    <w:rsid w:val="004E2AAE"/>
    <w:rsid w:val="004E46E2"/>
    <w:rsid w:val="004E4B80"/>
    <w:rsid w:val="004E7796"/>
    <w:rsid w:val="004E7DC1"/>
    <w:rsid w:val="004F10C0"/>
    <w:rsid w:val="004F22F6"/>
    <w:rsid w:val="004F3868"/>
    <w:rsid w:val="004F3A29"/>
    <w:rsid w:val="004F4D72"/>
    <w:rsid w:val="004F6626"/>
    <w:rsid w:val="004F6BA9"/>
    <w:rsid w:val="004F6C53"/>
    <w:rsid w:val="00500EE7"/>
    <w:rsid w:val="00501130"/>
    <w:rsid w:val="005014E6"/>
    <w:rsid w:val="00503DA6"/>
    <w:rsid w:val="0050440F"/>
    <w:rsid w:val="00504A92"/>
    <w:rsid w:val="005054D4"/>
    <w:rsid w:val="005056D5"/>
    <w:rsid w:val="00505D16"/>
    <w:rsid w:val="0050638C"/>
    <w:rsid w:val="00506FE2"/>
    <w:rsid w:val="0050708E"/>
    <w:rsid w:val="005072B0"/>
    <w:rsid w:val="005105FC"/>
    <w:rsid w:val="005111F2"/>
    <w:rsid w:val="00512271"/>
    <w:rsid w:val="00512802"/>
    <w:rsid w:val="00513EA8"/>
    <w:rsid w:val="005142B1"/>
    <w:rsid w:val="00514A6C"/>
    <w:rsid w:val="00514BBD"/>
    <w:rsid w:val="005151AF"/>
    <w:rsid w:val="00515471"/>
    <w:rsid w:val="00516BA6"/>
    <w:rsid w:val="00517399"/>
    <w:rsid w:val="005178BD"/>
    <w:rsid w:val="00517AC7"/>
    <w:rsid w:val="00517E78"/>
    <w:rsid w:val="005212BB"/>
    <w:rsid w:val="0052131C"/>
    <w:rsid w:val="0052157C"/>
    <w:rsid w:val="00521CB0"/>
    <w:rsid w:val="0052258C"/>
    <w:rsid w:val="00523C58"/>
    <w:rsid w:val="00525D53"/>
    <w:rsid w:val="0052611C"/>
    <w:rsid w:val="00526825"/>
    <w:rsid w:val="00530C1E"/>
    <w:rsid w:val="0053185A"/>
    <w:rsid w:val="00531F61"/>
    <w:rsid w:val="005329E0"/>
    <w:rsid w:val="00532DA2"/>
    <w:rsid w:val="00534FB2"/>
    <w:rsid w:val="00537637"/>
    <w:rsid w:val="0053773A"/>
    <w:rsid w:val="005410AE"/>
    <w:rsid w:val="0054151F"/>
    <w:rsid w:val="00541978"/>
    <w:rsid w:val="00542A2F"/>
    <w:rsid w:val="00543231"/>
    <w:rsid w:val="00544CD7"/>
    <w:rsid w:val="00545692"/>
    <w:rsid w:val="0054592B"/>
    <w:rsid w:val="00545990"/>
    <w:rsid w:val="00545E08"/>
    <w:rsid w:val="005462A0"/>
    <w:rsid w:val="00546889"/>
    <w:rsid w:val="00547086"/>
    <w:rsid w:val="005502EC"/>
    <w:rsid w:val="0055063F"/>
    <w:rsid w:val="00550677"/>
    <w:rsid w:val="00550AAA"/>
    <w:rsid w:val="00551FBE"/>
    <w:rsid w:val="00553393"/>
    <w:rsid w:val="00553C40"/>
    <w:rsid w:val="00553E24"/>
    <w:rsid w:val="0055433E"/>
    <w:rsid w:val="0055457E"/>
    <w:rsid w:val="005558FF"/>
    <w:rsid w:val="00555AF0"/>
    <w:rsid w:val="00555EC0"/>
    <w:rsid w:val="00560F7D"/>
    <w:rsid w:val="005610B5"/>
    <w:rsid w:val="00563721"/>
    <w:rsid w:val="00563FE8"/>
    <w:rsid w:val="0056564B"/>
    <w:rsid w:val="00565D1A"/>
    <w:rsid w:val="00566392"/>
    <w:rsid w:val="00567130"/>
    <w:rsid w:val="0057047E"/>
    <w:rsid w:val="005719D2"/>
    <w:rsid w:val="00571E28"/>
    <w:rsid w:val="005720FB"/>
    <w:rsid w:val="00572734"/>
    <w:rsid w:val="00572E69"/>
    <w:rsid w:val="00573A5E"/>
    <w:rsid w:val="005743CE"/>
    <w:rsid w:val="005749AB"/>
    <w:rsid w:val="00575098"/>
    <w:rsid w:val="005766DD"/>
    <w:rsid w:val="00576CF5"/>
    <w:rsid w:val="00577320"/>
    <w:rsid w:val="00577D66"/>
    <w:rsid w:val="005801AB"/>
    <w:rsid w:val="00580C13"/>
    <w:rsid w:val="00580CE1"/>
    <w:rsid w:val="00581A30"/>
    <w:rsid w:val="005820B0"/>
    <w:rsid w:val="00583C81"/>
    <w:rsid w:val="00584609"/>
    <w:rsid w:val="0058520E"/>
    <w:rsid w:val="0058566A"/>
    <w:rsid w:val="00585FD2"/>
    <w:rsid w:val="00587073"/>
    <w:rsid w:val="00592D96"/>
    <w:rsid w:val="005931D1"/>
    <w:rsid w:val="00593F71"/>
    <w:rsid w:val="005941D6"/>
    <w:rsid w:val="00594536"/>
    <w:rsid w:val="0059458A"/>
    <w:rsid w:val="005947FD"/>
    <w:rsid w:val="005A038E"/>
    <w:rsid w:val="005A2916"/>
    <w:rsid w:val="005A2CBA"/>
    <w:rsid w:val="005A4032"/>
    <w:rsid w:val="005A5480"/>
    <w:rsid w:val="005A60E4"/>
    <w:rsid w:val="005A6607"/>
    <w:rsid w:val="005A69EA"/>
    <w:rsid w:val="005B0523"/>
    <w:rsid w:val="005B1D32"/>
    <w:rsid w:val="005B1E69"/>
    <w:rsid w:val="005B241F"/>
    <w:rsid w:val="005B40FB"/>
    <w:rsid w:val="005B48A7"/>
    <w:rsid w:val="005B5302"/>
    <w:rsid w:val="005B6801"/>
    <w:rsid w:val="005B7A3E"/>
    <w:rsid w:val="005C1313"/>
    <w:rsid w:val="005C153A"/>
    <w:rsid w:val="005C186D"/>
    <w:rsid w:val="005C1A0C"/>
    <w:rsid w:val="005C2845"/>
    <w:rsid w:val="005C2B0D"/>
    <w:rsid w:val="005C3894"/>
    <w:rsid w:val="005C449B"/>
    <w:rsid w:val="005C4520"/>
    <w:rsid w:val="005C4E0D"/>
    <w:rsid w:val="005C4ECA"/>
    <w:rsid w:val="005C5B68"/>
    <w:rsid w:val="005C6216"/>
    <w:rsid w:val="005C6D13"/>
    <w:rsid w:val="005C7274"/>
    <w:rsid w:val="005D0239"/>
    <w:rsid w:val="005D0406"/>
    <w:rsid w:val="005D18D6"/>
    <w:rsid w:val="005D1F53"/>
    <w:rsid w:val="005D2033"/>
    <w:rsid w:val="005D2572"/>
    <w:rsid w:val="005D3435"/>
    <w:rsid w:val="005D472C"/>
    <w:rsid w:val="005D5078"/>
    <w:rsid w:val="005D6FD2"/>
    <w:rsid w:val="005D7FC6"/>
    <w:rsid w:val="005E09B9"/>
    <w:rsid w:val="005E0F9B"/>
    <w:rsid w:val="005E11C0"/>
    <w:rsid w:val="005E1A7C"/>
    <w:rsid w:val="005E2339"/>
    <w:rsid w:val="005E2BD3"/>
    <w:rsid w:val="005E2E72"/>
    <w:rsid w:val="005E2EE3"/>
    <w:rsid w:val="005E3C40"/>
    <w:rsid w:val="005E40EE"/>
    <w:rsid w:val="005E41C1"/>
    <w:rsid w:val="005E424D"/>
    <w:rsid w:val="005E4918"/>
    <w:rsid w:val="005E5AF8"/>
    <w:rsid w:val="005E6E25"/>
    <w:rsid w:val="005E7896"/>
    <w:rsid w:val="005E7C57"/>
    <w:rsid w:val="005F169F"/>
    <w:rsid w:val="005F197E"/>
    <w:rsid w:val="005F2996"/>
    <w:rsid w:val="005F3E3F"/>
    <w:rsid w:val="005F6674"/>
    <w:rsid w:val="005F6764"/>
    <w:rsid w:val="005F6AAE"/>
    <w:rsid w:val="005F6DD7"/>
    <w:rsid w:val="005F76E4"/>
    <w:rsid w:val="00600DCC"/>
    <w:rsid w:val="00600FE1"/>
    <w:rsid w:val="00601031"/>
    <w:rsid w:val="006011FE"/>
    <w:rsid w:val="006030B4"/>
    <w:rsid w:val="006031CC"/>
    <w:rsid w:val="006037FF"/>
    <w:rsid w:val="00603A0B"/>
    <w:rsid w:val="0060464F"/>
    <w:rsid w:val="00606CB4"/>
    <w:rsid w:val="0060722E"/>
    <w:rsid w:val="00607A23"/>
    <w:rsid w:val="00607B3A"/>
    <w:rsid w:val="00610901"/>
    <w:rsid w:val="00610BE9"/>
    <w:rsid w:val="00611899"/>
    <w:rsid w:val="00611B02"/>
    <w:rsid w:val="00612451"/>
    <w:rsid w:val="0061283D"/>
    <w:rsid w:val="00612E30"/>
    <w:rsid w:val="00614BB0"/>
    <w:rsid w:val="006150E0"/>
    <w:rsid w:val="00615254"/>
    <w:rsid w:val="00616530"/>
    <w:rsid w:val="00616CD6"/>
    <w:rsid w:val="00617665"/>
    <w:rsid w:val="00620B4D"/>
    <w:rsid w:val="00620C44"/>
    <w:rsid w:val="0062142A"/>
    <w:rsid w:val="006214F9"/>
    <w:rsid w:val="006219FA"/>
    <w:rsid w:val="00621A59"/>
    <w:rsid w:val="0062290B"/>
    <w:rsid w:val="0062554A"/>
    <w:rsid w:val="006259D8"/>
    <w:rsid w:val="0062603D"/>
    <w:rsid w:val="00626BE3"/>
    <w:rsid w:val="006278DE"/>
    <w:rsid w:val="0063156F"/>
    <w:rsid w:val="00631640"/>
    <w:rsid w:val="006339F9"/>
    <w:rsid w:val="00633BA7"/>
    <w:rsid w:val="006343BA"/>
    <w:rsid w:val="006355B0"/>
    <w:rsid w:val="00635ADF"/>
    <w:rsid w:val="006401EC"/>
    <w:rsid w:val="006409E0"/>
    <w:rsid w:val="00640E3D"/>
    <w:rsid w:val="0064106C"/>
    <w:rsid w:val="00642A81"/>
    <w:rsid w:val="00643113"/>
    <w:rsid w:val="00643153"/>
    <w:rsid w:val="00644F5B"/>
    <w:rsid w:val="006460D6"/>
    <w:rsid w:val="00646846"/>
    <w:rsid w:val="00646B31"/>
    <w:rsid w:val="0064739B"/>
    <w:rsid w:val="0064788B"/>
    <w:rsid w:val="00647927"/>
    <w:rsid w:val="00647B17"/>
    <w:rsid w:val="00650757"/>
    <w:rsid w:val="00650D36"/>
    <w:rsid w:val="00650ED3"/>
    <w:rsid w:val="00651BF2"/>
    <w:rsid w:val="00652432"/>
    <w:rsid w:val="006524FF"/>
    <w:rsid w:val="006546E4"/>
    <w:rsid w:val="00655752"/>
    <w:rsid w:val="006564DB"/>
    <w:rsid w:val="00657241"/>
    <w:rsid w:val="0065776B"/>
    <w:rsid w:val="0066007C"/>
    <w:rsid w:val="006610F7"/>
    <w:rsid w:val="00661B14"/>
    <w:rsid w:val="00661B27"/>
    <w:rsid w:val="00662698"/>
    <w:rsid w:val="00662819"/>
    <w:rsid w:val="00665560"/>
    <w:rsid w:val="00665B7B"/>
    <w:rsid w:val="00665F12"/>
    <w:rsid w:val="00666B87"/>
    <w:rsid w:val="00667F18"/>
    <w:rsid w:val="006704C4"/>
    <w:rsid w:val="00670613"/>
    <w:rsid w:val="00672F26"/>
    <w:rsid w:val="00676D6D"/>
    <w:rsid w:val="006802B8"/>
    <w:rsid w:val="0068048D"/>
    <w:rsid w:val="00680B35"/>
    <w:rsid w:val="00680C28"/>
    <w:rsid w:val="006815B8"/>
    <w:rsid w:val="00681A09"/>
    <w:rsid w:val="00682344"/>
    <w:rsid w:val="006825F2"/>
    <w:rsid w:val="006829A1"/>
    <w:rsid w:val="00682A1C"/>
    <w:rsid w:val="00682B78"/>
    <w:rsid w:val="00683CC8"/>
    <w:rsid w:val="00685A8C"/>
    <w:rsid w:val="00685D17"/>
    <w:rsid w:val="006873DB"/>
    <w:rsid w:val="00687C99"/>
    <w:rsid w:val="00687E07"/>
    <w:rsid w:val="00692028"/>
    <w:rsid w:val="00692F1E"/>
    <w:rsid w:val="00692F40"/>
    <w:rsid w:val="00693F3C"/>
    <w:rsid w:val="00694378"/>
    <w:rsid w:val="00694530"/>
    <w:rsid w:val="00694B09"/>
    <w:rsid w:val="0069538E"/>
    <w:rsid w:val="0069586A"/>
    <w:rsid w:val="00695ACC"/>
    <w:rsid w:val="00696146"/>
    <w:rsid w:val="00696206"/>
    <w:rsid w:val="00697352"/>
    <w:rsid w:val="0069741D"/>
    <w:rsid w:val="006974D9"/>
    <w:rsid w:val="0069750A"/>
    <w:rsid w:val="006A0774"/>
    <w:rsid w:val="006A1056"/>
    <w:rsid w:val="006A267B"/>
    <w:rsid w:val="006A2AA9"/>
    <w:rsid w:val="006A2B39"/>
    <w:rsid w:val="006A3009"/>
    <w:rsid w:val="006A3379"/>
    <w:rsid w:val="006A36FD"/>
    <w:rsid w:val="006A37D5"/>
    <w:rsid w:val="006A4038"/>
    <w:rsid w:val="006A5812"/>
    <w:rsid w:val="006A61F0"/>
    <w:rsid w:val="006A6BC5"/>
    <w:rsid w:val="006A6D31"/>
    <w:rsid w:val="006A7D3F"/>
    <w:rsid w:val="006B0382"/>
    <w:rsid w:val="006B06A2"/>
    <w:rsid w:val="006B0EE5"/>
    <w:rsid w:val="006B3438"/>
    <w:rsid w:val="006B52F3"/>
    <w:rsid w:val="006B5361"/>
    <w:rsid w:val="006B53D3"/>
    <w:rsid w:val="006B5C13"/>
    <w:rsid w:val="006B6340"/>
    <w:rsid w:val="006B713C"/>
    <w:rsid w:val="006B772B"/>
    <w:rsid w:val="006B7D0F"/>
    <w:rsid w:val="006C04E4"/>
    <w:rsid w:val="006C0A69"/>
    <w:rsid w:val="006C11BE"/>
    <w:rsid w:val="006C1DA4"/>
    <w:rsid w:val="006C2955"/>
    <w:rsid w:val="006C2C0B"/>
    <w:rsid w:val="006C2F5C"/>
    <w:rsid w:val="006C32AD"/>
    <w:rsid w:val="006C33E3"/>
    <w:rsid w:val="006C50E1"/>
    <w:rsid w:val="006C67D6"/>
    <w:rsid w:val="006C6B8D"/>
    <w:rsid w:val="006C70A4"/>
    <w:rsid w:val="006C711F"/>
    <w:rsid w:val="006C74F6"/>
    <w:rsid w:val="006C75D6"/>
    <w:rsid w:val="006D000F"/>
    <w:rsid w:val="006D0096"/>
    <w:rsid w:val="006D0431"/>
    <w:rsid w:val="006D0743"/>
    <w:rsid w:val="006D228E"/>
    <w:rsid w:val="006D269D"/>
    <w:rsid w:val="006D26CC"/>
    <w:rsid w:val="006D27C2"/>
    <w:rsid w:val="006D3395"/>
    <w:rsid w:val="006D52C6"/>
    <w:rsid w:val="006D60B2"/>
    <w:rsid w:val="006D6861"/>
    <w:rsid w:val="006E048F"/>
    <w:rsid w:val="006E1176"/>
    <w:rsid w:val="006E1855"/>
    <w:rsid w:val="006E1FB1"/>
    <w:rsid w:val="006E2765"/>
    <w:rsid w:val="006E2DA8"/>
    <w:rsid w:val="006E405D"/>
    <w:rsid w:val="006E45C0"/>
    <w:rsid w:val="006E510B"/>
    <w:rsid w:val="006E591A"/>
    <w:rsid w:val="006E6456"/>
    <w:rsid w:val="006E7D75"/>
    <w:rsid w:val="006F0AFA"/>
    <w:rsid w:val="006F11B4"/>
    <w:rsid w:val="006F12A8"/>
    <w:rsid w:val="006F1AA8"/>
    <w:rsid w:val="006F226F"/>
    <w:rsid w:val="006F273D"/>
    <w:rsid w:val="006F2766"/>
    <w:rsid w:val="006F4BB4"/>
    <w:rsid w:val="006F54EA"/>
    <w:rsid w:val="007006A5"/>
    <w:rsid w:val="00700BD1"/>
    <w:rsid w:val="0070226C"/>
    <w:rsid w:val="007031B3"/>
    <w:rsid w:val="00703DA7"/>
    <w:rsid w:val="007043CB"/>
    <w:rsid w:val="007047E9"/>
    <w:rsid w:val="00704FD5"/>
    <w:rsid w:val="00705C12"/>
    <w:rsid w:val="007104C0"/>
    <w:rsid w:val="0071063E"/>
    <w:rsid w:val="00710947"/>
    <w:rsid w:val="00710D6D"/>
    <w:rsid w:val="00712FE2"/>
    <w:rsid w:val="00713A45"/>
    <w:rsid w:val="00713F4F"/>
    <w:rsid w:val="007159FE"/>
    <w:rsid w:val="00716017"/>
    <w:rsid w:val="00716BD2"/>
    <w:rsid w:val="0072018F"/>
    <w:rsid w:val="00720B24"/>
    <w:rsid w:val="007210C8"/>
    <w:rsid w:val="00722015"/>
    <w:rsid w:val="00723840"/>
    <w:rsid w:val="0072387D"/>
    <w:rsid w:val="0072388A"/>
    <w:rsid w:val="007266E3"/>
    <w:rsid w:val="007267DF"/>
    <w:rsid w:val="00730AFB"/>
    <w:rsid w:val="0073204C"/>
    <w:rsid w:val="00732C6F"/>
    <w:rsid w:val="00732EEB"/>
    <w:rsid w:val="0073312C"/>
    <w:rsid w:val="00733363"/>
    <w:rsid w:val="00735175"/>
    <w:rsid w:val="00735681"/>
    <w:rsid w:val="0073659C"/>
    <w:rsid w:val="00741242"/>
    <w:rsid w:val="0074145E"/>
    <w:rsid w:val="00741818"/>
    <w:rsid w:val="00741D0A"/>
    <w:rsid w:val="007421B1"/>
    <w:rsid w:val="00742A8F"/>
    <w:rsid w:val="00742D2E"/>
    <w:rsid w:val="00742D4A"/>
    <w:rsid w:val="0074371E"/>
    <w:rsid w:val="00743781"/>
    <w:rsid w:val="007438B3"/>
    <w:rsid w:val="007440D7"/>
    <w:rsid w:val="00744A21"/>
    <w:rsid w:val="0074667A"/>
    <w:rsid w:val="007466F3"/>
    <w:rsid w:val="00747380"/>
    <w:rsid w:val="007475AF"/>
    <w:rsid w:val="007507C1"/>
    <w:rsid w:val="00750B5D"/>
    <w:rsid w:val="007512B9"/>
    <w:rsid w:val="00751AB1"/>
    <w:rsid w:val="00751B35"/>
    <w:rsid w:val="00752093"/>
    <w:rsid w:val="007539DC"/>
    <w:rsid w:val="007557BF"/>
    <w:rsid w:val="00755878"/>
    <w:rsid w:val="00756559"/>
    <w:rsid w:val="00757491"/>
    <w:rsid w:val="007577AA"/>
    <w:rsid w:val="0076091C"/>
    <w:rsid w:val="00761BDB"/>
    <w:rsid w:val="0076214B"/>
    <w:rsid w:val="00762C5E"/>
    <w:rsid w:val="00762D98"/>
    <w:rsid w:val="00764598"/>
    <w:rsid w:val="00764988"/>
    <w:rsid w:val="007651FC"/>
    <w:rsid w:val="00765CF5"/>
    <w:rsid w:val="00766A68"/>
    <w:rsid w:val="00766B6E"/>
    <w:rsid w:val="00767539"/>
    <w:rsid w:val="00767715"/>
    <w:rsid w:val="00770D1E"/>
    <w:rsid w:val="007718BC"/>
    <w:rsid w:val="007733F1"/>
    <w:rsid w:val="007750C0"/>
    <w:rsid w:val="007760B4"/>
    <w:rsid w:val="00776FD7"/>
    <w:rsid w:val="00777731"/>
    <w:rsid w:val="007779DB"/>
    <w:rsid w:val="00777C1A"/>
    <w:rsid w:val="00777F35"/>
    <w:rsid w:val="0078097E"/>
    <w:rsid w:val="007818C8"/>
    <w:rsid w:val="00781E53"/>
    <w:rsid w:val="007825CC"/>
    <w:rsid w:val="00782B39"/>
    <w:rsid w:val="00783EC4"/>
    <w:rsid w:val="00785CEB"/>
    <w:rsid w:val="007864FC"/>
    <w:rsid w:val="007865CD"/>
    <w:rsid w:val="00786AAA"/>
    <w:rsid w:val="00790323"/>
    <w:rsid w:val="00790EF8"/>
    <w:rsid w:val="00790FF8"/>
    <w:rsid w:val="0079136C"/>
    <w:rsid w:val="00792583"/>
    <w:rsid w:val="0079272F"/>
    <w:rsid w:val="00793F96"/>
    <w:rsid w:val="00795331"/>
    <w:rsid w:val="00795F3F"/>
    <w:rsid w:val="00796443"/>
    <w:rsid w:val="00796978"/>
    <w:rsid w:val="00797C51"/>
    <w:rsid w:val="007A014E"/>
    <w:rsid w:val="007A0CBD"/>
    <w:rsid w:val="007A4D68"/>
    <w:rsid w:val="007A6FF5"/>
    <w:rsid w:val="007A7B97"/>
    <w:rsid w:val="007B12D6"/>
    <w:rsid w:val="007B1521"/>
    <w:rsid w:val="007B212D"/>
    <w:rsid w:val="007B2622"/>
    <w:rsid w:val="007B2C5E"/>
    <w:rsid w:val="007B3EBA"/>
    <w:rsid w:val="007B530B"/>
    <w:rsid w:val="007B55F0"/>
    <w:rsid w:val="007B63CF"/>
    <w:rsid w:val="007B651A"/>
    <w:rsid w:val="007B6B5A"/>
    <w:rsid w:val="007B6CAB"/>
    <w:rsid w:val="007B7A5A"/>
    <w:rsid w:val="007C1DD8"/>
    <w:rsid w:val="007C1F8F"/>
    <w:rsid w:val="007C2B01"/>
    <w:rsid w:val="007C2E69"/>
    <w:rsid w:val="007C318C"/>
    <w:rsid w:val="007C33F5"/>
    <w:rsid w:val="007C38F2"/>
    <w:rsid w:val="007C3CE5"/>
    <w:rsid w:val="007C4106"/>
    <w:rsid w:val="007C4643"/>
    <w:rsid w:val="007C4923"/>
    <w:rsid w:val="007C61E7"/>
    <w:rsid w:val="007C643C"/>
    <w:rsid w:val="007C666F"/>
    <w:rsid w:val="007C7377"/>
    <w:rsid w:val="007C7489"/>
    <w:rsid w:val="007C7DC3"/>
    <w:rsid w:val="007D01E6"/>
    <w:rsid w:val="007D0F34"/>
    <w:rsid w:val="007D157A"/>
    <w:rsid w:val="007D16A9"/>
    <w:rsid w:val="007D215B"/>
    <w:rsid w:val="007D2976"/>
    <w:rsid w:val="007D2DB7"/>
    <w:rsid w:val="007D3525"/>
    <w:rsid w:val="007D68D1"/>
    <w:rsid w:val="007D7283"/>
    <w:rsid w:val="007D7D3D"/>
    <w:rsid w:val="007E00F1"/>
    <w:rsid w:val="007E03CB"/>
    <w:rsid w:val="007E0885"/>
    <w:rsid w:val="007E0E1A"/>
    <w:rsid w:val="007E123E"/>
    <w:rsid w:val="007E1A13"/>
    <w:rsid w:val="007E345F"/>
    <w:rsid w:val="007E3897"/>
    <w:rsid w:val="007E4800"/>
    <w:rsid w:val="007E5152"/>
    <w:rsid w:val="007E53A4"/>
    <w:rsid w:val="007E619A"/>
    <w:rsid w:val="007E6FE5"/>
    <w:rsid w:val="007E729C"/>
    <w:rsid w:val="007F1573"/>
    <w:rsid w:val="007F279E"/>
    <w:rsid w:val="007F2E3C"/>
    <w:rsid w:val="007F4577"/>
    <w:rsid w:val="007F493E"/>
    <w:rsid w:val="007F6326"/>
    <w:rsid w:val="007F7ADE"/>
    <w:rsid w:val="0080194B"/>
    <w:rsid w:val="00802243"/>
    <w:rsid w:val="008024F4"/>
    <w:rsid w:val="00802D41"/>
    <w:rsid w:val="00802DFC"/>
    <w:rsid w:val="0080335A"/>
    <w:rsid w:val="00804449"/>
    <w:rsid w:val="008051A9"/>
    <w:rsid w:val="00805346"/>
    <w:rsid w:val="00805745"/>
    <w:rsid w:val="00805AD1"/>
    <w:rsid w:val="00806100"/>
    <w:rsid w:val="0080762B"/>
    <w:rsid w:val="0081018B"/>
    <w:rsid w:val="008106E8"/>
    <w:rsid w:val="00810F72"/>
    <w:rsid w:val="00811AFD"/>
    <w:rsid w:val="00811C82"/>
    <w:rsid w:val="00812C20"/>
    <w:rsid w:val="008157C0"/>
    <w:rsid w:val="0081716D"/>
    <w:rsid w:val="008172D6"/>
    <w:rsid w:val="00817EDD"/>
    <w:rsid w:val="00820844"/>
    <w:rsid w:val="00820A1B"/>
    <w:rsid w:val="00821181"/>
    <w:rsid w:val="00821807"/>
    <w:rsid w:val="00822970"/>
    <w:rsid w:val="00822B57"/>
    <w:rsid w:val="00824DEE"/>
    <w:rsid w:val="00825554"/>
    <w:rsid w:val="00830331"/>
    <w:rsid w:val="00831257"/>
    <w:rsid w:val="0083187F"/>
    <w:rsid w:val="008330AF"/>
    <w:rsid w:val="008330EF"/>
    <w:rsid w:val="008345D6"/>
    <w:rsid w:val="008346CE"/>
    <w:rsid w:val="00835783"/>
    <w:rsid w:val="008358FA"/>
    <w:rsid w:val="00836E96"/>
    <w:rsid w:val="008376F9"/>
    <w:rsid w:val="00837DDC"/>
    <w:rsid w:val="00840A4D"/>
    <w:rsid w:val="00840D39"/>
    <w:rsid w:val="00841A1D"/>
    <w:rsid w:val="00842A9E"/>
    <w:rsid w:val="00845027"/>
    <w:rsid w:val="00845268"/>
    <w:rsid w:val="00845C3F"/>
    <w:rsid w:val="0084633B"/>
    <w:rsid w:val="008465E9"/>
    <w:rsid w:val="00846D58"/>
    <w:rsid w:val="008471F3"/>
    <w:rsid w:val="00847F25"/>
    <w:rsid w:val="00850FB4"/>
    <w:rsid w:val="008511E2"/>
    <w:rsid w:val="00851768"/>
    <w:rsid w:val="00852340"/>
    <w:rsid w:val="008528F7"/>
    <w:rsid w:val="008533EC"/>
    <w:rsid w:val="00853C61"/>
    <w:rsid w:val="00854879"/>
    <w:rsid w:val="008556AC"/>
    <w:rsid w:val="00855FBB"/>
    <w:rsid w:val="00856003"/>
    <w:rsid w:val="008566A5"/>
    <w:rsid w:val="00857AB4"/>
    <w:rsid w:val="00861849"/>
    <w:rsid w:val="008618B2"/>
    <w:rsid w:val="00862770"/>
    <w:rsid w:val="00862B34"/>
    <w:rsid w:val="00862BBA"/>
    <w:rsid w:val="008633B4"/>
    <w:rsid w:val="0086397C"/>
    <w:rsid w:val="00863FE9"/>
    <w:rsid w:val="008642E5"/>
    <w:rsid w:val="0086492C"/>
    <w:rsid w:val="0086570A"/>
    <w:rsid w:val="00865AFA"/>
    <w:rsid w:val="00866883"/>
    <w:rsid w:val="00867DDD"/>
    <w:rsid w:val="00870041"/>
    <w:rsid w:val="00870490"/>
    <w:rsid w:val="00870AA5"/>
    <w:rsid w:val="008721C9"/>
    <w:rsid w:val="00872203"/>
    <w:rsid w:val="00873F74"/>
    <w:rsid w:val="00875E55"/>
    <w:rsid w:val="00876413"/>
    <w:rsid w:val="00876D68"/>
    <w:rsid w:val="008772EE"/>
    <w:rsid w:val="008775FB"/>
    <w:rsid w:val="00877A4D"/>
    <w:rsid w:val="0088053C"/>
    <w:rsid w:val="0088090C"/>
    <w:rsid w:val="00880C94"/>
    <w:rsid w:val="008819E2"/>
    <w:rsid w:val="00883869"/>
    <w:rsid w:val="00884CED"/>
    <w:rsid w:val="008869F4"/>
    <w:rsid w:val="00886E00"/>
    <w:rsid w:val="00887DDC"/>
    <w:rsid w:val="00890B04"/>
    <w:rsid w:val="008927C9"/>
    <w:rsid w:val="0089360B"/>
    <w:rsid w:val="0089467E"/>
    <w:rsid w:val="008957FB"/>
    <w:rsid w:val="008966A2"/>
    <w:rsid w:val="00896797"/>
    <w:rsid w:val="008976CA"/>
    <w:rsid w:val="00897948"/>
    <w:rsid w:val="00897DA1"/>
    <w:rsid w:val="008A003A"/>
    <w:rsid w:val="008A0698"/>
    <w:rsid w:val="008A073A"/>
    <w:rsid w:val="008A2136"/>
    <w:rsid w:val="008A2CBA"/>
    <w:rsid w:val="008A3762"/>
    <w:rsid w:val="008A3889"/>
    <w:rsid w:val="008A4112"/>
    <w:rsid w:val="008A5ACC"/>
    <w:rsid w:val="008A7051"/>
    <w:rsid w:val="008A7BA1"/>
    <w:rsid w:val="008B0248"/>
    <w:rsid w:val="008B05EB"/>
    <w:rsid w:val="008B1BB4"/>
    <w:rsid w:val="008B2852"/>
    <w:rsid w:val="008B337D"/>
    <w:rsid w:val="008B37FA"/>
    <w:rsid w:val="008B41E7"/>
    <w:rsid w:val="008B42A1"/>
    <w:rsid w:val="008B4779"/>
    <w:rsid w:val="008B628A"/>
    <w:rsid w:val="008B63FD"/>
    <w:rsid w:val="008B649B"/>
    <w:rsid w:val="008B7A36"/>
    <w:rsid w:val="008C2D08"/>
    <w:rsid w:val="008C3361"/>
    <w:rsid w:val="008C4A28"/>
    <w:rsid w:val="008C5A53"/>
    <w:rsid w:val="008C5CF2"/>
    <w:rsid w:val="008C6E12"/>
    <w:rsid w:val="008D0640"/>
    <w:rsid w:val="008D0A02"/>
    <w:rsid w:val="008D2A40"/>
    <w:rsid w:val="008D3212"/>
    <w:rsid w:val="008D4BB2"/>
    <w:rsid w:val="008D4ECB"/>
    <w:rsid w:val="008D6445"/>
    <w:rsid w:val="008D65B3"/>
    <w:rsid w:val="008D7E0B"/>
    <w:rsid w:val="008E0806"/>
    <w:rsid w:val="008E3149"/>
    <w:rsid w:val="008E41BA"/>
    <w:rsid w:val="008E4872"/>
    <w:rsid w:val="008E4C70"/>
    <w:rsid w:val="008E4D53"/>
    <w:rsid w:val="008E50B0"/>
    <w:rsid w:val="008E5318"/>
    <w:rsid w:val="008E5410"/>
    <w:rsid w:val="008E70AB"/>
    <w:rsid w:val="008E7D68"/>
    <w:rsid w:val="008E7EF9"/>
    <w:rsid w:val="008F016A"/>
    <w:rsid w:val="008F0DD4"/>
    <w:rsid w:val="008F2075"/>
    <w:rsid w:val="008F4959"/>
    <w:rsid w:val="008F4D06"/>
    <w:rsid w:val="008F51D9"/>
    <w:rsid w:val="008F557D"/>
    <w:rsid w:val="008F5716"/>
    <w:rsid w:val="008F5DF9"/>
    <w:rsid w:val="008F6B0B"/>
    <w:rsid w:val="008F702F"/>
    <w:rsid w:val="008F7B7E"/>
    <w:rsid w:val="009008B9"/>
    <w:rsid w:val="00901C9C"/>
    <w:rsid w:val="009025CB"/>
    <w:rsid w:val="0090296C"/>
    <w:rsid w:val="00902D54"/>
    <w:rsid w:val="00904A8B"/>
    <w:rsid w:val="0090512F"/>
    <w:rsid w:val="009063D3"/>
    <w:rsid w:val="00906FDB"/>
    <w:rsid w:val="009119C8"/>
    <w:rsid w:val="00912C86"/>
    <w:rsid w:val="0091623D"/>
    <w:rsid w:val="009163FA"/>
    <w:rsid w:val="0092051E"/>
    <w:rsid w:val="00920619"/>
    <w:rsid w:val="00921A4C"/>
    <w:rsid w:val="00922498"/>
    <w:rsid w:val="0092322E"/>
    <w:rsid w:val="009233F9"/>
    <w:rsid w:val="009244CA"/>
    <w:rsid w:val="0092499D"/>
    <w:rsid w:val="00924D66"/>
    <w:rsid w:val="009256C0"/>
    <w:rsid w:val="0092573D"/>
    <w:rsid w:val="009268E0"/>
    <w:rsid w:val="00927378"/>
    <w:rsid w:val="009303B4"/>
    <w:rsid w:val="0093041C"/>
    <w:rsid w:val="00931900"/>
    <w:rsid w:val="00932059"/>
    <w:rsid w:val="00932ACB"/>
    <w:rsid w:val="00932D5F"/>
    <w:rsid w:val="00933792"/>
    <w:rsid w:val="0093386E"/>
    <w:rsid w:val="009356EB"/>
    <w:rsid w:val="009358A6"/>
    <w:rsid w:val="009360BA"/>
    <w:rsid w:val="00936B01"/>
    <w:rsid w:val="009370FD"/>
    <w:rsid w:val="0093779E"/>
    <w:rsid w:val="00937E84"/>
    <w:rsid w:val="00940242"/>
    <w:rsid w:val="0094091E"/>
    <w:rsid w:val="009409B2"/>
    <w:rsid w:val="0094120A"/>
    <w:rsid w:val="009433E1"/>
    <w:rsid w:val="009436C2"/>
    <w:rsid w:val="0094424E"/>
    <w:rsid w:val="00944916"/>
    <w:rsid w:val="009454D9"/>
    <w:rsid w:val="00945B88"/>
    <w:rsid w:val="00950A46"/>
    <w:rsid w:val="00951E0B"/>
    <w:rsid w:val="00952B1C"/>
    <w:rsid w:val="00953493"/>
    <w:rsid w:val="00953623"/>
    <w:rsid w:val="009540E1"/>
    <w:rsid w:val="009545BA"/>
    <w:rsid w:val="00955173"/>
    <w:rsid w:val="00955877"/>
    <w:rsid w:val="00955D07"/>
    <w:rsid w:val="009568FF"/>
    <w:rsid w:val="00956CB9"/>
    <w:rsid w:val="00956D17"/>
    <w:rsid w:val="009572D1"/>
    <w:rsid w:val="009575F1"/>
    <w:rsid w:val="00957944"/>
    <w:rsid w:val="009579C0"/>
    <w:rsid w:val="009615CD"/>
    <w:rsid w:val="009618D9"/>
    <w:rsid w:val="0096323F"/>
    <w:rsid w:val="00963289"/>
    <w:rsid w:val="009635E9"/>
    <w:rsid w:val="009639B5"/>
    <w:rsid w:val="00963D14"/>
    <w:rsid w:val="00964144"/>
    <w:rsid w:val="00965359"/>
    <w:rsid w:val="00965547"/>
    <w:rsid w:val="009657CF"/>
    <w:rsid w:val="00965D8A"/>
    <w:rsid w:val="0096691C"/>
    <w:rsid w:val="00966EF7"/>
    <w:rsid w:val="00967DBF"/>
    <w:rsid w:val="009702FA"/>
    <w:rsid w:val="00971CEA"/>
    <w:rsid w:val="00971D96"/>
    <w:rsid w:val="00971DEF"/>
    <w:rsid w:val="00973AB8"/>
    <w:rsid w:val="00973E34"/>
    <w:rsid w:val="00976082"/>
    <w:rsid w:val="0097680C"/>
    <w:rsid w:val="009774FC"/>
    <w:rsid w:val="00977D8C"/>
    <w:rsid w:val="009803B6"/>
    <w:rsid w:val="009819B5"/>
    <w:rsid w:val="009828C0"/>
    <w:rsid w:val="0098317C"/>
    <w:rsid w:val="009835EF"/>
    <w:rsid w:val="00983AEB"/>
    <w:rsid w:val="00984A71"/>
    <w:rsid w:val="00985614"/>
    <w:rsid w:val="00985D33"/>
    <w:rsid w:val="00986444"/>
    <w:rsid w:val="009904C5"/>
    <w:rsid w:val="009913C1"/>
    <w:rsid w:val="009913EB"/>
    <w:rsid w:val="00991646"/>
    <w:rsid w:val="0099264D"/>
    <w:rsid w:val="00992E84"/>
    <w:rsid w:val="009966EF"/>
    <w:rsid w:val="00997BAB"/>
    <w:rsid w:val="009A1014"/>
    <w:rsid w:val="009A15CB"/>
    <w:rsid w:val="009A2149"/>
    <w:rsid w:val="009A23B3"/>
    <w:rsid w:val="009A2506"/>
    <w:rsid w:val="009A2E84"/>
    <w:rsid w:val="009A3DE7"/>
    <w:rsid w:val="009A3F1B"/>
    <w:rsid w:val="009A3F20"/>
    <w:rsid w:val="009A41CC"/>
    <w:rsid w:val="009A43C8"/>
    <w:rsid w:val="009A4446"/>
    <w:rsid w:val="009A46D8"/>
    <w:rsid w:val="009A5980"/>
    <w:rsid w:val="009A5BDA"/>
    <w:rsid w:val="009A72BD"/>
    <w:rsid w:val="009A7F00"/>
    <w:rsid w:val="009B1692"/>
    <w:rsid w:val="009B1DDB"/>
    <w:rsid w:val="009B2477"/>
    <w:rsid w:val="009B29A0"/>
    <w:rsid w:val="009B2BCD"/>
    <w:rsid w:val="009B385C"/>
    <w:rsid w:val="009B4733"/>
    <w:rsid w:val="009B579B"/>
    <w:rsid w:val="009B5F58"/>
    <w:rsid w:val="009B72E4"/>
    <w:rsid w:val="009B760C"/>
    <w:rsid w:val="009C0821"/>
    <w:rsid w:val="009C09EB"/>
    <w:rsid w:val="009C0CB5"/>
    <w:rsid w:val="009C14EF"/>
    <w:rsid w:val="009C22CA"/>
    <w:rsid w:val="009C3956"/>
    <w:rsid w:val="009C4DDC"/>
    <w:rsid w:val="009C7EC5"/>
    <w:rsid w:val="009D10E6"/>
    <w:rsid w:val="009D116A"/>
    <w:rsid w:val="009D2469"/>
    <w:rsid w:val="009D30E6"/>
    <w:rsid w:val="009D3A97"/>
    <w:rsid w:val="009D50E1"/>
    <w:rsid w:val="009D5223"/>
    <w:rsid w:val="009D5289"/>
    <w:rsid w:val="009D5297"/>
    <w:rsid w:val="009D57AB"/>
    <w:rsid w:val="009D5B76"/>
    <w:rsid w:val="009D5BAF"/>
    <w:rsid w:val="009D5CAC"/>
    <w:rsid w:val="009D615E"/>
    <w:rsid w:val="009D695E"/>
    <w:rsid w:val="009D6C84"/>
    <w:rsid w:val="009D724B"/>
    <w:rsid w:val="009D7A83"/>
    <w:rsid w:val="009E0267"/>
    <w:rsid w:val="009E075C"/>
    <w:rsid w:val="009E12CE"/>
    <w:rsid w:val="009E1533"/>
    <w:rsid w:val="009E176E"/>
    <w:rsid w:val="009E1F61"/>
    <w:rsid w:val="009E24F0"/>
    <w:rsid w:val="009E37A4"/>
    <w:rsid w:val="009E4FAB"/>
    <w:rsid w:val="009E5D46"/>
    <w:rsid w:val="009E6CDC"/>
    <w:rsid w:val="009E6E02"/>
    <w:rsid w:val="009E7EC9"/>
    <w:rsid w:val="009E7FD6"/>
    <w:rsid w:val="009F12BC"/>
    <w:rsid w:val="009F1DA0"/>
    <w:rsid w:val="009F2423"/>
    <w:rsid w:val="009F269F"/>
    <w:rsid w:val="009F2935"/>
    <w:rsid w:val="009F2DBB"/>
    <w:rsid w:val="009F2FE2"/>
    <w:rsid w:val="009F3032"/>
    <w:rsid w:val="009F3C7D"/>
    <w:rsid w:val="009F410D"/>
    <w:rsid w:val="009F5B99"/>
    <w:rsid w:val="009F6305"/>
    <w:rsid w:val="009F75F1"/>
    <w:rsid w:val="00A00603"/>
    <w:rsid w:val="00A01DC8"/>
    <w:rsid w:val="00A02402"/>
    <w:rsid w:val="00A02AD4"/>
    <w:rsid w:val="00A02B88"/>
    <w:rsid w:val="00A030F1"/>
    <w:rsid w:val="00A03774"/>
    <w:rsid w:val="00A038A2"/>
    <w:rsid w:val="00A03B9E"/>
    <w:rsid w:val="00A03CF6"/>
    <w:rsid w:val="00A040B7"/>
    <w:rsid w:val="00A04FA3"/>
    <w:rsid w:val="00A055B6"/>
    <w:rsid w:val="00A056CB"/>
    <w:rsid w:val="00A12173"/>
    <w:rsid w:val="00A1241C"/>
    <w:rsid w:val="00A13553"/>
    <w:rsid w:val="00A13AB0"/>
    <w:rsid w:val="00A1478D"/>
    <w:rsid w:val="00A15541"/>
    <w:rsid w:val="00A15837"/>
    <w:rsid w:val="00A15AF7"/>
    <w:rsid w:val="00A15C12"/>
    <w:rsid w:val="00A1690F"/>
    <w:rsid w:val="00A1694E"/>
    <w:rsid w:val="00A17109"/>
    <w:rsid w:val="00A2034C"/>
    <w:rsid w:val="00A204DB"/>
    <w:rsid w:val="00A226F6"/>
    <w:rsid w:val="00A22C87"/>
    <w:rsid w:val="00A2362C"/>
    <w:rsid w:val="00A23C3E"/>
    <w:rsid w:val="00A242A7"/>
    <w:rsid w:val="00A24813"/>
    <w:rsid w:val="00A24C08"/>
    <w:rsid w:val="00A24C96"/>
    <w:rsid w:val="00A24F75"/>
    <w:rsid w:val="00A2658D"/>
    <w:rsid w:val="00A2671B"/>
    <w:rsid w:val="00A26A38"/>
    <w:rsid w:val="00A27088"/>
    <w:rsid w:val="00A271B3"/>
    <w:rsid w:val="00A27E82"/>
    <w:rsid w:val="00A30318"/>
    <w:rsid w:val="00A3070F"/>
    <w:rsid w:val="00A308E0"/>
    <w:rsid w:val="00A30A54"/>
    <w:rsid w:val="00A31CB0"/>
    <w:rsid w:val="00A32ADB"/>
    <w:rsid w:val="00A33106"/>
    <w:rsid w:val="00A3400A"/>
    <w:rsid w:val="00A341DC"/>
    <w:rsid w:val="00A348C9"/>
    <w:rsid w:val="00A35369"/>
    <w:rsid w:val="00A36DE1"/>
    <w:rsid w:val="00A36E58"/>
    <w:rsid w:val="00A376CF"/>
    <w:rsid w:val="00A37B9D"/>
    <w:rsid w:val="00A37BC2"/>
    <w:rsid w:val="00A37D1F"/>
    <w:rsid w:val="00A400B6"/>
    <w:rsid w:val="00A405EB"/>
    <w:rsid w:val="00A407BC"/>
    <w:rsid w:val="00A40A2E"/>
    <w:rsid w:val="00A4174F"/>
    <w:rsid w:val="00A41F3A"/>
    <w:rsid w:val="00A430AB"/>
    <w:rsid w:val="00A433CE"/>
    <w:rsid w:val="00A434C1"/>
    <w:rsid w:val="00A43CDC"/>
    <w:rsid w:val="00A43D8C"/>
    <w:rsid w:val="00A43DC6"/>
    <w:rsid w:val="00A44386"/>
    <w:rsid w:val="00A44CA3"/>
    <w:rsid w:val="00A45418"/>
    <w:rsid w:val="00A45AFA"/>
    <w:rsid w:val="00A460D6"/>
    <w:rsid w:val="00A507A2"/>
    <w:rsid w:val="00A51F1E"/>
    <w:rsid w:val="00A52993"/>
    <w:rsid w:val="00A52FE3"/>
    <w:rsid w:val="00A53802"/>
    <w:rsid w:val="00A54871"/>
    <w:rsid w:val="00A54964"/>
    <w:rsid w:val="00A55140"/>
    <w:rsid w:val="00A552BE"/>
    <w:rsid w:val="00A55653"/>
    <w:rsid w:val="00A5595E"/>
    <w:rsid w:val="00A56925"/>
    <w:rsid w:val="00A5702E"/>
    <w:rsid w:val="00A57B72"/>
    <w:rsid w:val="00A57E9D"/>
    <w:rsid w:val="00A60523"/>
    <w:rsid w:val="00A60632"/>
    <w:rsid w:val="00A610AF"/>
    <w:rsid w:val="00A61F17"/>
    <w:rsid w:val="00A627DC"/>
    <w:rsid w:val="00A62CEA"/>
    <w:rsid w:val="00A64E3F"/>
    <w:rsid w:val="00A64FE2"/>
    <w:rsid w:val="00A65552"/>
    <w:rsid w:val="00A65E12"/>
    <w:rsid w:val="00A66CCF"/>
    <w:rsid w:val="00A670DD"/>
    <w:rsid w:val="00A670F1"/>
    <w:rsid w:val="00A67178"/>
    <w:rsid w:val="00A71A2C"/>
    <w:rsid w:val="00A71BAF"/>
    <w:rsid w:val="00A72A2F"/>
    <w:rsid w:val="00A72C2B"/>
    <w:rsid w:val="00A73E30"/>
    <w:rsid w:val="00A7479A"/>
    <w:rsid w:val="00A75442"/>
    <w:rsid w:val="00A75807"/>
    <w:rsid w:val="00A75CCF"/>
    <w:rsid w:val="00A76449"/>
    <w:rsid w:val="00A7793E"/>
    <w:rsid w:val="00A80E0F"/>
    <w:rsid w:val="00A8169F"/>
    <w:rsid w:val="00A81DD9"/>
    <w:rsid w:val="00A81FA9"/>
    <w:rsid w:val="00A83583"/>
    <w:rsid w:val="00A83860"/>
    <w:rsid w:val="00A83879"/>
    <w:rsid w:val="00A8398C"/>
    <w:rsid w:val="00A84022"/>
    <w:rsid w:val="00A849C6"/>
    <w:rsid w:val="00A84D43"/>
    <w:rsid w:val="00A84DA2"/>
    <w:rsid w:val="00A85692"/>
    <w:rsid w:val="00A86109"/>
    <w:rsid w:val="00A86A26"/>
    <w:rsid w:val="00A875C9"/>
    <w:rsid w:val="00A87659"/>
    <w:rsid w:val="00A87677"/>
    <w:rsid w:val="00A87FAA"/>
    <w:rsid w:val="00A92951"/>
    <w:rsid w:val="00A92AB1"/>
    <w:rsid w:val="00A9512E"/>
    <w:rsid w:val="00A96F67"/>
    <w:rsid w:val="00A97135"/>
    <w:rsid w:val="00A975DB"/>
    <w:rsid w:val="00A97763"/>
    <w:rsid w:val="00A97951"/>
    <w:rsid w:val="00AA0632"/>
    <w:rsid w:val="00AA0C86"/>
    <w:rsid w:val="00AA439B"/>
    <w:rsid w:val="00AA4C2F"/>
    <w:rsid w:val="00AA4C6B"/>
    <w:rsid w:val="00AA604F"/>
    <w:rsid w:val="00AA6EDB"/>
    <w:rsid w:val="00AA7EFE"/>
    <w:rsid w:val="00AB14FB"/>
    <w:rsid w:val="00AB180D"/>
    <w:rsid w:val="00AB2135"/>
    <w:rsid w:val="00AB386B"/>
    <w:rsid w:val="00AB39D5"/>
    <w:rsid w:val="00AB49C2"/>
    <w:rsid w:val="00AB4D1C"/>
    <w:rsid w:val="00AB611E"/>
    <w:rsid w:val="00AB68EC"/>
    <w:rsid w:val="00AB762F"/>
    <w:rsid w:val="00AC0006"/>
    <w:rsid w:val="00AC522C"/>
    <w:rsid w:val="00AC6318"/>
    <w:rsid w:val="00AC6837"/>
    <w:rsid w:val="00AC79E6"/>
    <w:rsid w:val="00AD00EA"/>
    <w:rsid w:val="00AD0F59"/>
    <w:rsid w:val="00AD2DEF"/>
    <w:rsid w:val="00AD3C69"/>
    <w:rsid w:val="00AD4200"/>
    <w:rsid w:val="00AD4A00"/>
    <w:rsid w:val="00AD51C0"/>
    <w:rsid w:val="00AD5E2E"/>
    <w:rsid w:val="00AD6548"/>
    <w:rsid w:val="00AE01CE"/>
    <w:rsid w:val="00AE0E48"/>
    <w:rsid w:val="00AE0FB9"/>
    <w:rsid w:val="00AE2348"/>
    <w:rsid w:val="00AE279E"/>
    <w:rsid w:val="00AE282F"/>
    <w:rsid w:val="00AE381F"/>
    <w:rsid w:val="00AE40F2"/>
    <w:rsid w:val="00AE4353"/>
    <w:rsid w:val="00AE5512"/>
    <w:rsid w:val="00AE6CAB"/>
    <w:rsid w:val="00AE6CD2"/>
    <w:rsid w:val="00AE76E7"/>
    <w:rsid w:val="00AE78A2"/>
    <w:rsid w:val="00AE7ADF"/>
    <w:rsid w:val="00AE7C94"/>
    <w:rsid w:val="00AE7F94"/>
    <w:rsid w:val="00AF1473"/>
    <w:rsid w:val="00AF1707"/>
    <w:rsid w:val="00AF2228"/>
    <w:rsid w:val="00AF3C94"/>
    <w:rsid w:val="00AF442E"/>
    <w:rsid w:val="00AF5F0A"/>
    <w:rsid w:val="00AF64DE"/>
    <w:rsid w:val="00AF6B2C"/>
    <w:rsid w:val="00AF73DC"/>
    <w:rsid w:val="00AF7972"/>
    <w:rsid w:val="00B003CD"/>
    <w:rsid w:val="00B013B7"/>
    <w:rsid w:val="00B015D7"/>
    <w:rsid w:val="00B01E7B"/>
    <w:rsid w:val="00B023F3"/>
    <w:rsid w:val="00B028B6"/>
    <w:rsid w:val="00B04CF0"/>
    <w:rsid w:val="00B05801"/>
    <w:rsid w:val="00B05D4C"/>
    <w:rsid w:val="00B06F4A"/>
    <w:rsid w:val="00B071CD"/>
    <w:rsid w:val="00B07474"/>
    <w:rsid w:val="00B075E3"/>
    <w:rsid w:val="00B10960"/>
    <w:rsid w:val="00B11BBA"/>
    <w:rsid w:val="00B11D2C"/>
    <w:rsid w:val="00B1214D"/>
    <w:rsid w:val="00B124D0"/>
    <w:rsid w:val="00B1286C"/>
    <w:rsid w:val="00B14069"/>
    <w:rsid w:val="00B146B5"/>
    <w:rsid w:val="00B14CDE"/>
    <w:rsid w:val="00B152CB"/>
    <w:rsid w:val="00B16534"/>
    <w:rsid w:val="00B16B94"/>
    <w:rsid w:val="00B17A9D"/>
    <w:rsid w:val="00B21A6E"/>
    <w:rsid w:val="00B226FA"/>
    <w:rsid w:val="00B22872"/>
    <w:rsid w:val="00B23048"/>
    <w:rsid w:val="00B24BC1"/>
    <w:rsid w:val="00B2542C"/>
    <w:rsid w:val="00B25989"/>
    <w:rsid w:val="00B265D6"/>
    <w:rsid w:val="00B2704D"/>
    <w:rsid w:val="00B308E6"/>
    <w:rsid w:val="00B3489B"/>
    <w:rsid w:val="00B351A0"/>
    <w:rsid w:val="00B351BD"/>
    <w:rsid w:val="00B3701D"/>
    <w:rsid w:val="00B37036"/>
    <w:rsid w:val="00B370CD"/>
    <w:rsid w:val="00B37694"/>
    <w:rsid w:val="00B40215"/>
    <w:rsid w:val="00B4138F"/>
    <w:rsid w:val="00B41895"/>
    <w:rsid w:val="00B41E8C"/>
    <w:rsid w:val="00B421A6"/>
    <w:rsid w:val="00B425E2"/>
    <w:rsid w:val="00B42DDE"/>
    <w:rsid w:val="00B43168"/>
    <w:rsid w:val="00B438D3"/>
    <w:rsid w:val="00B43B5D"/>
    <w:rsid w:val="00B44802"/>
    <w:rsid w:val="00B4573E"/>
    <w:rsid w:val="00B4577A"/>
    <w:rsid w:val="00B46674"/>
    <w:rsid w:val="00B466F6"/>
    <w:rsid w:val="00B47091"/>
    <w:rsid w:val="00B47286"/>
    <w:rsid w:val="00B473D0"/>
    <w:rsid w:val="00B47711"/>
    <w:rsid w:val="00B50636"/>
    <w:rsid w:val="00B50A66"/>
    <w:rsid w:val="00B51068"/>
    <w:rsid w:val="00B5109A"/>
    <w:rsid w:val="00B51B15"/>
    <w:rsid w:val="00B51FC7"/>
    <w:rsid w:val="00B52746"/>
    <w:rsid w:val="00B533B4"/>
    <w:rsid w:val="00B53584"/>
    <w:rsid w:val="00B53A30"/>
    <w:rsid w:val="00B54901"/>
    <w:rsid w:val="00B549F6"/>
    <w:rsid w:val="00B54FDB"/>
    <w:rsid w:val="00B55E8F"/>
    <w:rsid w:val="00B55F97"/>
    <w:rsid w:val="00B56399"/>
    <w:rsid w:val="00B56D77"/>
    <w:rsid w:val="00B57A18"/>
    <w:rsid w:val="00B602CB"/>
    <w:rsid w:val="00B61110"/>
    <w:rsid w:val="00B61D53"/>
    <w:rsid w:val="00B63723"/>
    <w:rsid w:val="00B64E3D"/>
    <w:rsid w:val="00B66C18"/>
    <w:rsid w:val="00B673AC"/>
    <w:rsid w:val="00B67679"/>
    <w:rsid w:val="00B7110F"/>
    <w:rsid w:val="00B71241"/>
    <w:rsid w:val="00B718CF"/>
    <w:rsid w:val="00B744AA"/>
    <w:rsid w:val="00B74E68"/>
    <w:rsid w:val="00B763AD"/>
    <w:rsid w:val="00B765F4"/>
    <w:rsid w:val="00B76A7F"/>
    <w:rsid w:val="00B76DD7"/>
    <w:rsid w:val="00B76F1F"/>
    <w:rsid w:val="00B778CD"/>
    <w:rsid w:val="00B809B8"/>
    <w:rsid w:val="00B80CC8"/>
    <w:rsid w:val="00B825AD"/>
    <w:rsid w:val="00B831B5"/>
    <w:rsid w:val="00B8353C"/>
    <w:rsid w:val="00B83D39"/>
    <w:rsid w:val="00B846FB"/>
    <w:rsid w:val="00B8485D"/>
    <w:rsid w:val="00B84C1F"/>
    <w:rsid w:val="00B86695"/>
    <w:rsid w:val="00B90033"/>
    <w:rsid w:val="00B90650"/>
    <w:rsid w:val="00B90975"/>
    <w:rsid w:val="00B9114A"/>
    <w:rsid w:val="00B911C2"/>
    <w:rsid w:val="00B91279"/>
    <w:rsid w:val="00B91551"/>
    <w:rsid w:val="00B915CC"/>
    <w:rsid w:val="00B927E7"/>
    <w:rsid w:val="00B92EDE"/>
    <w:rsid w:val="00B93221"/>
    <w:rsid w:val="00B93599"/>
    <w:rsid w:val="00B93E97"/>
    <w:rsid w:val="00B96396"/>
    <w:rsid w:val="00B97384"/>
    <w:rsid w:val="00B97CD1"/>
    <w:rsid w:val="00BA07A7"/>
    <w:rsid w:val="00BA2AD1"/>
    <w:rsid w:val="00BA2EBF"/>
    <w:rsid w:val="00BA3723"/>
    <w:rsid w:val="00BA388A"/>
    <w:rsid w:val="00BA43B2"/>
    <w:rsid w:val="00BA657F"/>
    <w:rsid w:val="00BA7527"/>
    <w:rsid w:val="00BB0558"/>
    <w:rsid w:val="00BB0832"/>
    <w:rsid w:val="00BB12B4"/>
    <w:rsid w:val="00BB1894"/>
    <w:rsid w:val="00BB295D"/>
    <w:rsid w:val="00BB50F7"/>
    <w:rsid w:val="00BB5894"/>
    <w:rsid w:val="00BB6466"/>
    <w:rsid w:val="00BB65E7"/>
    <w:rsid w:val="00BB676E"/>
    <w:rsid w:val="00BC012C"/>
    <w:rsid w:val="00BC02CB"/>
    <w:rsid w:val="00BC08DD"/>
    <w:rsid w:val="00BC0DAE"/>
    <w:rsid w:val="00BC25B4"/>
    <w:rsid w:val="00BC2D48"/>
    <w:rsid w:val="00BC35AB"/>
    <w:rsid w:val="00BC5E4C"/>
    <w:rsid w:val="00BC6793"/>
    <w:rsid w:val="00BC7AB1"/>
    <w:rsid w:val="00BC7D46"/>
    <w:rsid w:val="00BD05F8"/>
    <w:rsid w:val="00BD09F6"/>
    <w:rsid w:val="00BD16DF"/>
    <w:rsid w:val="00BD2317"/>
    <w:rsid w:val="00BD2AAA"/>
    <w:rsid w:val="00BD2CD5"/>
    <w:rsid w:val="00BD2D69"/>
    <w:rsid w:val="00BD3F8F"/>
    <w:rsid w:val="00BD43D8"/>
    <w:rsid w:val="00BD444C"/>
    <w:rsid w:val="00BD47E9"/>
    <w:rsid w:val="00BD4B57"/>
    <w:rsid w:val="00BD572E"/>
    <w:rsid w:val="00BD60B0"/>
    <w:rsid w:val="00BD68E6"/>
    <w:rsid w:val="00BD6BD4"/>
    <w:rsid w:val="00BD722A"/>
    <w:rsid w:val="00BD7F04"/>
    <w:rsid w:val="00BE015C"/>
    <w:rsid w:val="00BE0D13"/>
    <w:rsid w:val="00BE168F"/>
    <w:rsid w:val="00BE266F"/>
    <w:rsid w:val="00BE2C1C"/>
    <w:rsid w:val="00BE33A9"/>
    <w:rsid w:val="00BE3742"/>
    <w:rsid w:val="00BE3D36"/>
    <w:rsid w:val="00BE461A"/>
    <w:rsid w:val="00BE5304"/>
    <w:rsid w:val="00BE55E8"/>
    <w:rsid w:val="00BE59B1"/>
    <w:rsid w:val="00BE6934"/>
    <w:rsid w:val="00BE7047"/>
    <w:rsid w:val="00BE7B69"/>
    <w:rsid w:val="00BE7ED6"/>
    <w:rsid w:val="00BF02A4"/>
    <w:rsid w:val="00BF0B51"/>
    <w:rsid w:val="00BF1799"/>
    <w:rsid w:val="00BF2296"/>
    <w:rsid w:val="00BF2825"/>
    <w:rsid w:val="00BF5004"/>
    <w:rsid w:val="00BF5A74"/>
    <w:rsid w:val="00BF657E"/>
    <w:rsid w:val="00BF734A"/>
    <w:rsid w:val="00C00614"/>
    <w:rsid w:val="00C0130B"/>
    <w:rsid w:val="00C0250D"/>
    <w:rsid w:val="00C02909"/>
    <w:rsid w:val="00C04D6A"/>
    <w:rsid w:val="00C05F63"/>
    <w:rsid w:val="00C05FC2"/>
    <w:rsid w:val="00C061B5"/>
    <w:rsid w:val="00C06CC1"/>
    <w:rsid w:val="00C0777C"/>
    <w:rsid w:val="00C07B43"/>
    <w:rsid w:val="00C10208"/>
    <w:rsid w:val="00C10FDE"/>
    <w:rsid w:val="00C11019"/>
    <w:rsid w:val="00C118FD"/>
    <w:rsid w:val="00C11DEF"/>
    <w:rsid w:val="00C11F81"/>
    <w:rsid w:val="00C12F62"/>
    <w:rsid w:val="00C13451"/>
    <w:rsid w:val="00C13C6D"/>
    <w:rsid w:val="00C1507A"/>
    <w:rsid w:val="00C1661E"/>
    <w:rsid w:val="00C1750F"/>
    <w:rsid w:val="00C17594"/>
    <w:rsid w:val="00C20049"/>
    <w:rsid w:val="00C2093E"/>
    <w:rsid w:val="00C223EE"/>
    <w:rsid w:val="00C22408"/>
    <w:rsid w:val="00C229FF"/>
    <w:rsid w:val="00C2310C"/>
    <w:rsid w:val="00C233B5"/>
    <w:rsid w:val="00C25429"/>
    <w:rsid w:val="00C27169"/>
    <w:rsid w:val="00C2790B"/>
    <w:rsid w:val="00C30314"/>
    <w:rsid w:val="00C31400"/>
    <w:rsid w:val="00C31CDC"/>
    <w:rsid w:val="00C3292E"/>
    <w:rsid w:val="00C3354D"/>
    <w:rsid w:val="00C36510"/>
    <w:rsid w:val="00C36846"/>
    <w:rsid w:val="00C36D56"/>
    <w:rsid w:val="00C36FCB"/>
    <w:rsid w:val="00C37220"/>
    <w:rsid w:val="00C37677"/>
    <w:rsid w:val="00C405C4"/>
    <w:rsid w:val="00C410F3"/>
    <w:rsid w:val="00C4147B"/>
    <w:rsid w:val="00C41907"/>
    <w:rsid w:val="00C4249B"/>
    <w:rsid w:val="00C4272F"/>
    <w:rsid w:val="00C44B7A"/>
    <w:rsid w:val="00C44DA9"/>
    <w:rsid w:val="00C45BF9"/>
    <w:rsid w:val="00C4761C"/>
    <w:rsid w:val="00C5049E"/>
    <w:rsid w:val="00C50862"/>
    <w:rsid w:val="00C5139F"/>
    <w:rsid w:val="00C524D0"/>
    <w:rsid w:val="00C52CA0"/>
    <w:rsid w:val="00C5303F"/>
    <w:rsid w:val="00C54599"/>
    <w:rsid w:val="00C55374"/>
    <w:rsid w:val="00C55F62"/>
    <w:rsid w:val="00C563D6"/>
    <w:rsid w:val="00C5677F"/>
    <w:rsid w:val="00C56917"/>
    <w:rsid w:val="00C56C42"/>
    <w:rsid w:val="00C5785E"/>
    <w:rsid w:val="00C57B74"/>
    <w:rsid w:val="00C6030F"/>
    <w:rsid w:val="00C60809"/>
    <w:rsid w:val="00C6094D"/>
    <w:rsid w:val="00C60FD8"/>
    <w:rsid w:val="00C62363"/>
    <w:rsid w:val="00C6302A"/>
    <w:rsid w:val="00C63199"/>
    <w:rsid w:val="00C64B45"/>
    <w:rsid w:val="00C651B2"/>
    <w:rsid w:val="00C654D5"/>
    <w:rsid w:val="00C65793"/>
    <w:rsid w:val="00C657CF"/>
    <w:rsid w:val="00C658AD"/>
    <w:rsid w:val="00C66D7F"/>
    <w:rsid w:val="00C66DB3"/>
    <w:rsid w:val="00C70A2C"/>
    <w:rsid w:val="00C72048"/>
    <w:rsid w:val="00C722F7"/>
    <w:rsid w:val="00C72371"/>
    <w:rsid w:val="00C7286D"/>
    <w:rsid w:val="00C72E38"/>
    <w:rsid w:val="00C74495"/>
    <w:rsid w:val="00C74ECE"/>
    <w:rsid w:val="00C74F8C"/>
    <w:rsid w:val="00C76CA0"/>
    <w:rsid w:val="00C80464"/>
    <w:rsid w:val="00C80ACD"/>
    <w:rsid w:val="00C80C9E"/>
    <w:rsid w:val="00C81168"/>
    <w:rsid w:val="00C8177F"/>
    <w:rsid w:val="00C82761"/>
    <w:rsid w:val="00C84314"/>
    <w:rsid w:val="00C84A31"/>
    <w:rsid w:val="00C84BF8"/>
    <w:rsid w:val="00C85060"/>
    <w:rsid w:val="00C85AAF"/>
    <w:rsid w:val="00C85D4B"/>
    <w:rsid w:val="00C85DEE"/>
    <w:rsid w:val="00C86243"/>
    <w:rsid w:val="00C87075"/>
    <w:rsid w:val="00C877B6"/>
    <w:rsid w:val="00C87E3E"/>
    <w:rsid w:val="00C900C3"/>
    <w:rsid w:val="00C90B4F"/>
    <w:rsid w:val="00C9123F"/>
    <w:rsid w:val="00C91A4A"/>
    <w:rsid w:val="00C926DF"/>
    <w:rsid w:val="00C93EFC"/>
    <w:rsid w:val="00C9422D"/>
    <w:rsid w:val="00C94C9A"/>
    <w:rsid w:val="00C94F4F"/>
    <w:rsid w:val="00C951FF"/>
    <w:rsid w:val="00C966B5"/>
    <w:rsid w:val="00C96806"/>
    <w:rsid w:val="00C969FC"/>
    <w:rsid w:val="00C9781C"/>
    <w:rsid w:val="00C97ABB"/>
    <w:rsid w:val="00C97BBF"/>
    <w:rsid w:val="00CA0311"/>
    <w:rsid w:val="00CA0AD8"/>
    <w:rsid w:val="00CA18C6"/>
    <w:rsid w:val="00CA2928"/>
    <w:rsid w:val="00CA2ABE"/>
    <w:rsid w:val="00CA4855"/>
    <w:rsid w:val="00CA4E71"/>
    <w:rsid w:val="00CA4FE9"/>
    <w:rsid w:val="00CA588C"/>
    <w:rsid w:val="00CA5CF3"/>
    <w:rsid w:val="00CA667B"/>
    <w:rsid w:val="00CA7405"/>
    <w:rsid w:val="00CA7855"/>
    <w:rsid w:val="00CA7BEE"/>
    <w:rsid w:val="00CB16A4"/>
    <w:rsid w:val="00CB19B5"/>
    <w:rsid w:val="00CB1BBD"/>
    <w:rsid w:val="00CB2753"/>
    <w:rsid w:val="00CB2EAC"/>
    <w:rsid w:val="00CB38FA"/>
    <w:rsid w:val="00CB439D"/>
    <w:rsid w:val="00CB4871"/>
    <w:rsid w:val="00CB5B36"/>
    <w:rsid w:val="00CB704E"/>
    <w:rsid w:val="00CC0AA8"/>
    <w:rsid w:val="00CC0B93"/>
    <w:rsid w:val="00CC0EE3"/>
    <w:rsid w:val="00CC38F1"/>
    <w:rsid w:val="00CC52B3"/>
    <w:rsid w:val="00CC6FEA"/>
    <w:rsid w:val="00CC72B4"/>
    <w:rsid w:val="00CC738A"/>
    <w:rsid w:val="00CD075C"/>
    <w:rsid w:val="00CD09A2"/>
    <w:rsid w:val="00CD2D65"/>
    <w:rsid w:val="00CD3A67"/>
    <w:rsid w:val="00CD3AEF"/>
    <w:rsid w:val="00CD5AD4"/>
    <w:rsid w:val="00CD5E1F"/>
    <w:rsid w:val="00CD6905"/>
    <w:rsid w:val="00CD7602"/>
    <w:rsid w:val="00CE14AB"/>
    <w:rsid w:val="00CE1EA9"/>
    <w:rsid w:val="00CE2F1F"/>
    <w:rsid w:val="00CE3EC8"/>
    <w:rsid w:val="00CE5A87"/>
    <w:rsid w:val="00CE617E"/>
    <w:rsid w:val="00CE62DB"/>
    <w:rsid w:val="00CE6CD4"/>
    <w:rsid w:val="00CE6F9B"/>
    <w:rsid w:val="00CE7C67"/>
    <w:rsid w:val="00CE7D3B"/>
    <w:rsid w:val="00CF1D06"/>
    <w:rsid w:val="00CF27D5"/>
    <w:rsid w:val="00CF2E99"/>
    <w:rsid w:val="00CF4DD5"/>
    <w:rsid w:val="00CF560B"/>
    <w:rsid w:val="00CF5C35"/>
    <w:rsid w:val="00CF6993"/>
    <w:rsid w:val="00CF6E5B"/>
    <w:rsid w:val="00CF6E9B"/>
    <w:rsid w:val="00CF77EB"/>
    <w:rsid w:val="00D026BA"/>
    <w:rsid w:val="00D0340F"/>
    <w:rsid w:val="00D04E51"/>
    <w:rsid w:val="00D05267"/>
    <w:rsid w:val="00D062B3"/>
    <w:rsid w:val="00D06710"/>
    <w:rsid w:val="00D06B99"/>
    <w:rsid w:val="00D06FFC"/>
    <w:rsid w:val="00D076AB"/>
    <w:rsid w:val="00D10185"/>
    <w:rsid w:val="00D103BB"/>
    <w:rsid w:val="00D115DF"/>
    <w:rsid w:val="00D11E1F"/>
    <w:rsid w:val="00D149A9"/>
    <w:rsid w:val="00D14A15"/>
    <w:rsid w:val="00D14A9E"/>
    <w:rsid w:val="00D14C45"/>
    <w:rsid w:val="00D155AE"/>
    <w:rsid w:val="00D15B0E"/>
    <w:rsid w:val="00D16DA0"/>
    <w:rsid w:val="00D17D24"/>
    <w:rsid w:val="00D217A9"/>
    <w:rsid w:val="00D22D25"/>
    <w:rsid w:val="00D236C7"/>
    <w:rsid w:val="00D23814"/>
    <w:rsid w:val="00D23E56"/>
    <w:rsid w:val="00D24BA3"/>
    <w:rsid w:val="00D24E5A"/>
    <w:rsid w:val="00D252A0"/>
    <w:rsid w:val="00D271C8"/>
    <w:rsid w:val="00D30272"/>
    <w:rsid w:val="00D31E75"/>
    <w:rsid w:val="00D32593"/>
    <w:rsid w:val="00D350EC"/>
    <w:rsid w:val="00D36AE1"/>
    <w:rsid w:val="00D37A3B"/>
    <w:rsid w:val="00D41928"/>
    <w:rsid w:val="00D41FB3"/>
    <w:rsid w:val="00D42101"/>
    <w:rsid w:val="00D42DE1"/>
    <w:rsid w:val="00D4402B"/>
    <w:rsid w:val="00D448DD"/>
    <w:rsid w:val="00D44C28"/>
    <w:rsid w:val="00D45F1F"/>
    <w:rsid w:val="00D462C3"/>
    <w:rsid w:val="00D505F7"/>
    <w:rsid w:val="00D50802"/>
    <w:rsid w:val="00D50A05"/>
    <w:rsid w:val="00D515C4"/>
    <w:rsid w:val="00D531F5"/>
    <w:rsid w:val="00D53B18"/>
    <w:rsid w:val="00D53FFA"/>
    <w:rsid w:val="00D54645"/>
    <w:rsid w:val="00D5534D"/>
    <w:rsid w:val="00D559F2"/>
    <w:rsid w:val="00D56481"/>
    <w:rsid w:val="00D56E49"/>
    <w:rsid w:val="00D5738E"/>
    <w:rsid w:val="00D5756F"/>
    <w:rsid w:val="00D606AF"/>
    <w:rsid w:val="00D61748"/>
    <w:rsid w:val="00D61BAF"/>
    <w:rsid w:val="00D61D52"/>
    <w:rsid w:val="00D637A9"/>
    <w:rsid w:val="00D64A95"/>
    <w:rsid w:val="00D64B2B"/>
    <w:rsid w:val="00D65912"/>
    <w:rsid w:val="00D67460"/>
    <w:rsid w:val="00D675D8"/>
    <w:rsid w:val="00D67E3B"/>
    <w:rsid w:val="00D70684"/>
    <w:rsid w:val="00D706EC"/>
    <w:rsid w:val="00D70F03"/>
    <w:rsid w:val="00D710FE"/>
    <w:rsid w:val="00D7214A"/>
    <w:rsid w:val="00D723AC"/>
    <w:rsid w:val="00D7295F"/>
    <w:rsid w:val="00D72B95"/>
    <w:rsid w:val="00D73882"/>
    <w:rsid w:val="00D7412F"/>
    <w:rsid w:val="00D7517F"/>
    <w:rsid w:val="00D75FF8"/>
    <w:rsid w:val="00D769EB"/>
    <w:rsid w:val="00D77473"/>
    <w:rsid w:val="00D77A41"/>
    <w:rsid w:val="00D77AA4"/>
    <w:rsid w:val="00D800A0"/>
    <w:rsid w:val="00D806B8"/>
    <w:rsid w:val="00D80CDB"/>
    <w:rsid w:val="00D8278A"/>
    <w:rsid w:val="00D82AA2"/>
    <w:rsid w:val="00D82B30"/>
    <w:rsid w:val="00D84B78"/>
    <w:rsid w:val="00D85951"/>
    <w:rsid w:val="00D86686"/>
    <w:rsid w:val="00D8678A"/>
    <w:rsid w:val="00D87BA9"/>
    <w:rsid w:val="00D9005A"/>
    <w:rsid w:val="00D908CA"/>
    <w:rsid w:val="00D90C7B"/>
    <w:rsid w:val="00D91023"/>
    <w:rsid w:val="00D9132E"/>
    <w:rsid w:val="00D93432"/>
    <w:rsid w:val="00D93802"/>
    <w:rsid w:val="00D93D97"/>
    <w:rsid w:val="00D93E89"/>
    <w:rsid w:val="00D9570A"/>
    <w:rsid w:val="00DA34D9"/>
    <w:rsid w:val="00DA3CFE"/>
    <w:rsid w:val="00DA3E9A"/>
    <w:rsid w:val="00DA4E9B"/>
    <w:rsid w:val="00DA4F8A"/>
    <w:rsid w:val="00DA6656"/>
    <w:rsid w:val="00DA68CF"/>
    <w:rsid w:val="00DB03CE"/>
    <w:rsid w:val="00DB08F5"/>
    <w:rsid w:val="00DB11AB"/>
    <w:rsid w:val="00DB22DC"/>
    <w:rsid w:val="00DB2633"/>
    <w:rsid w:val="00DB29C5"/>
    <w:rsid w:val="00DB2BD4"/>
    <w:rsid w:val="00DB3E75"/>
    <w:rsid w:val="00DB590C"/>
    <w:rsid w:val="00DB5B65"/>
    <w:rsid w:val="00DB6F28"/>
    <w:rsid w:val="00DB7B05"/>
    <w:rsid w:val="00DC1169"/>
    <w:rsid w:val="00DC1A21"/>
    <w:rsid w:val="00DC26A1"/>
    <w:rsid w:val="00DC3B55"/>
    <w:rsid w:val="00DC583A"/>
    <w:rsid w:val="00DC5883"/>
    <w:rsid w:val="00DC5BA9"/>
    <w:rsid w:val="00DC5BBF"/>
    <w:rsid w:val="00DC5CA3"/>
    <w:rsid w:val="00DC6938"/>
    <w:rsid w:val="00DC6EF0"/>
    <w:rsid w:val="00DC7F7C"/>
    <w:rsid w:val="00DD0CA7"/>
    <w:rsid w:val="00DD1DC5"/>
    <w:rsid w:val="00DD1F0E"/>
    <w:rsid w:val="00DD3364"/>
    <w:rsid w:val="00DD46FE"/>
    <w:rsid w:val="00DD4B2F"/>
    <w:rsid w:val="00DD63A8"/>
    <w:rsid w:val="00DD667B"/>
    <w:rsid w:val="00DD7842"/>
    <w:rsid w:val="00DE0536"/>
    <w:rsid w:val="00DE1BFF"/>
    <w:rsid w:val="00DE2533"/>
    <w:rsid w:val="00DE301D"/>
    <w:rsid w:val="00DE30C4"/>
    <w:rsid w:val="00DE7134"/>
    <w:rsid w:val="00DF041C"/>
    <w:rsid w:val="00DF141E"/>
    <w:rsid w:val="00DF1FE0"/>
    <w:rsid w:val="00DF25C2"/>
    <w:rsid w:val="00DF4B04"/>
    <w:rsid w:val="00DF4BEE"/>
    <w:rsid w:val="00DF5955"/>
    <w:rsid w:val="00DF752D"/>
    <w:rsid w:val="00DF77CB"/>
    <w:rsid w:val="00DF7AA0"/>
    <w:rsid w:val="00DF7F2C"/>
    <w:rsid w:val="00E02314"/>
    <w:rsid w:val="00E02D00"/>
    <w:rsid w:val="00E0385F"/>
    <w:rsid w:val="00E04953"/>
    <w:rsid w:val="00E04F54"/>
    <w:rsid w:val="00E05D96"/>
    <w:rsid w:val="00E0715C"/>
    <w:rsid w:val="00E10B39"/>
    <w:rsid w:val="00E15B0D"/>
    <w:rsid w:val="00E15D08"/>
    <w:rsid w:val="00E169FA"/>
    <w:rsid w:val="00E17027"/>
    <w:rsid w:val="00E1769C"/>
    <w:rsid w:val="00E200C5"/>
    <w:rsid w:val="00E2101D"/>
    <w:rsid w:val="00E2116E"/>
    <w:rsid w:val="00E21C2F"/>
    <w:rsid w:val="00E22410"/>
    <w:rsid w:val="00E23D93"/>
    <w:rsid w:val="00E2424D"/>
    <w:rsid w:val="00E24C2D"/>
    <w:rsid w:val="00E24C76"/>
    <w:rsid w:val="00E30555"/>
    <w:rsid w:val="00E31630"/>
    <w:rsid w:val="00E31CC3"/>
    <w:rsid w:val="00E31CC8"/>
    <w:rsid w:val="00E32F53"/>
    <w:rsid w:val="00E33C21"/>
    <w:rsid w:val="00E352A1"/>
    <w:rsid w:val="00E35550"/>
    <w:rsid w:val="00E35748"/>
    <w:rsid w:val="00E35BE4"/>
    <w:rsid w:val="00E3729D"/>
    <w:rsid w:val="00E376C4"/>
    <w:rsid w:val="00E37CDD"/>
    <w:rsid w:val="00E40B7C"/>
    <w:rsid w:val="00E41351"/>
    <w:rsid w:val="00E417C1"/>
    <w:rsid w:val="00E41CD2"/>
    <w:rsid w:val="00E42891"/>
    <w:rsid w:val="00E4495A"/>
    <w:rsid w:val="00E44AE3"/>
    <w:rsid w:val="00E45601"/>
    <w:rsid w:val="00E462D1"/>
    <w:rsid w:val="00E46B57"/>
    <w:rsid w:val="00E475CF"/>
    <w:rsid w:val="00E50A68"/>
    <w:rsid w:val="00E50ECE"/>
    <w:rsid w:val="00E51334"/>
    <w:rsid w:val="00E51669"/>
    <w:rsid w:val="00E53396"/>
    <w:rsid w:val="00E5429C"/>
    <w:rsid w:val="00E545DD"/>
    <w:rsid w:val="00E55B7A"/>
    <w:rsid w:val="00E56EEC"/>
    <w:rsid w:val="00E579C7"/>
    <w:rsid w:val="00E6022A"/>
    <w:rsid w:val="00E60CD1"/>
    <w:rsid w:val="00E61718"/>
    <w:rsid w:val="00E61A43"/>
    <w:rsid w:val="00E62227"/>
    <w:rsid w:val="00E62268"/>
    <w:rsid w:val="00E63DED"/>
    <w:rsid w:val="00E65901"/>
    <w:rsid w:val="00E65B74"/>
    <w:rsid w:val="00E6663D"/>
    <w:rsid w:val="00E666BF"/>
    <w:rsid w:val="00E66E84"/>
    <w:rsid w:val="00E6732C"/>
    <w:rsid w:val="00E709D6"/>
    <w:rsid w:val="00E70B34"/>
    <w:rsid w:val="00E714AB"/>
    <w:rsid w:val="00E7178D"/>
    <w:rsid w:val="00E71DC8"/>
    <w:rsid w:val="00E72197"/>
    <w:rsid w:val="00E7236E"/>
    <w:rsid w:val="00E725FC"/>
    <w:rsid w:val="00E725FF"/>
    <w:rsid w:val="00E72D75"/>
    <w:rsid w:val="00E74B7A"/>
    <w:rsid w:val="00E75530"/>
    <w:rsid w:val="00E76ABC"/>
    <w:rsid w:val="00E77DBF"/>
    <w:rsid w:val="00E80F8D"/>
    <w:rsid w:val="00E810B5"/>
    <w:rsid w:val="00E81E53"/>
    <w:rsid w:val="00E81E95"/>
    <w:rsid w:val="00E8266F"/>
    <w:rsid w:val="00E82B9A"/>
    <w:rsid w:val="00E83032"/>
    <w:rsid w:val="00E833B6"/>
    <w:rsid w:val="00E84393"/>
    <w:rsid w:val="00E84B26"/>
    <w:rsid w:val="00E86E56"/>
    <w:rsid w:val="00E87417"/>
    <w:rsid w:val="00E9011B"/>
    <w:rsid w:val="00E90F50"/>
    <w:rsid w:val="00E914CB"/>
    <w:rsid w:val="00E92090"/>
    <w:rsid w:val="00E92F52"/>
    <w:rsid w:val="00E933FA"/>
    <w:rsid w:val="00E950FC"/>
    <w:rsid w:val="00EA158B"/>
    <w:rsid w:val="00EA15ED"/>
    <w:rsid w:val="00EA1B24"/>
    <w:rsid w:val="00EA1EE6"/>
    <w:rsid w:val="00EA2D38"/>
    <w:rsid w:val="00EA36C6"/>
    <w:rsid w:val="00EA3C18"/>
    <w:rsid w:val="00EA3D33"/>
    <w:rsid w:val="00EA44FC"/>
    <w:rsid w:val="00EA47D3"/>
    <w:rsid w:val="00EA55BA"/>
    <w:rsid w:val="00EA676B"/>
    <w:rsid w:val="00EA679D"/>
    <w:rsid w:val="00EA7314"/>
    <w:rsid w:val="00EA7AF9"/>
    <w:rsid w:val="00EA7FD9"/>
    <w:rsid w:val="00EB04D7"/>
    <w:rsid w:val="00EB1759"/>
    <w:rsid w:val="00EB19A2"/>
    <w:rsid w:val="00EB1BDA"/>
    <w:rsid w:val="00EB1C56"/>
    <w:rsid w:val="00EB1D31"/>
    <w:rsid w:val="00EB22FA"/>
    <w:rsid w:val="00EB2495"/>
    <w:rsid w:val="00EB3DDE"/>
    <w:rsid w:val="00EB405A"/>
    <w:rsid w:val="00EB425A"/>
    <w:rsid w:val="00EB4356"/>
    <w:rsid w:val="00EB48E8"/>
    <w:rsid w:val="00EB546F"/>
    <w:rsid w:val="00EB6984"/>
    <w:rsid w:val="00EB715B"/>
    <w:rsid w:val="00EB728B"/>
    <w:rsid w:val="00EB7958"/>
    <w:rsid w:val="00EC0398"/>
    <w:rsid w:val="00EC060A"/>
    <w:rsid w:val="00EC0D57"/>
    <w:rsid w:val="00EC2850"/>
    <w:rsid w:val="00EC3495"/>
    <w:rsid w:val="00EC38C1"/>
    <w:rsid w:val="00EC3B11"/>
    <w:rsid w:val="00EC3BD2"/>
    <w:rsid w:val="00EC4152"/>
    <w:rsid w:val="00EC4ED1"/>
    <w:rsid w:val="00EC58C4"/>
    <w:rsid w:val="00EC5E94"/>
    <w:rsid w:val="00EC65AA"/>
    <w:rsid w:val="00EC6AFF"/>
    <w:rsid w:val="00EC6B32"/>
    <w:rsid w:val="00EC6D97"/>
    <w:rsid w:val="00EC7599"/>
    <w:rsid w:val="00ED0276"/>
    <w:rsid w:val="00ED0B93"/>
    <w:rsid w:val="00ED17E2"/>
    <w:rsid w:val="00ED2040"/>
    <w:rsid w:val="00ED493D"/>
    <w:rsid w:val="00ED4E59"/>
    <w:rsid w:val="00ED5D65"/>
    <w:rsid w:val="00ED62D5"/>
    <w:rsid w:val="00ED63DB"/>
    <w:rsid w:val="00ED6AF1"/>
    <w:rsid w:val="00ED6B94"/>
    <w:rsid w:val="00ED6F88"/>
    <w:rsid w:val="00EE0671"/>
    <w:rsid w:val="00EE11CA"/>
    <w:rsid w:val="00EE1CED"/>
    <w:rsid w:val="00EE2F10"/>
    <w:rsid w:val="00EE39AE"/>
    <w:rsid w:val="00EE3D7E"/>
    <w:rsid w:val="00EE3ED9"/>
    <w:rsid w:val="00EE4836"/>
    <w:rsid w:val="00EE498A"/>
    <w:rsid w:val="00EE4AAA"/>
    <w:rsid w:val="00EE519E"/>
    <w:rsid w:val="00EE5428"/>
    <w:rsid w:val="00EE56D9"/>
    <w:rsid w:val="00EE57E8"/>
    <w:rsid w:val="00EE6526"/>
    <w:rsid w:val="00EE6559"/>
    <w:rsid w:val="00EE779F"/>
    <w:rsid w:val="00EE79E8"/>
    <w:rsid w:val="00EE7A7D"/>
    <w:rsid w:val="00EF03C7"/>
    <w:rsid w:val="00EF0A70"/>
    <w:rsid w:val="00EF1CC8"/>
    <w:rsid w:val="00EF2C56"/>
    <w:rsid w:val="00EF2C71"/>
    <w:rsid w:val="00EF42BE"/>
    <w:rsid w:val="00EF490B"/>
    <w:rsid w:val="00EF4D69"/>
    <w:rsid w:val="00EF775B"/>
    <w:rsid w:val="00EF7B8E"/>
    <w:rsid w:val="00F02178"/>
    <w:rsid w:val="00F039FF"/>
    <w:rsid w:val="00F0411B"/>
    <w:rsid w:val="00F041D0"/>
    <w:rsid w:val="00F047D7"/>
    <w:rsid w:val="00F0490C"/>
    <w:rsid w:val="00F058C0"/>
    <w:rsid w:val="00F063D5"/>
    <w:rsid w:val="00F06F10"/>
    <w:rsid w:val="00F077F9"/>
    <w:rsid w:val="00F10279"/>
    <w:rsid w:val="00F105AD"/>
    <w:rsid w:val="00F108BA"/>
    <w:rsid w:val="00F13448"/>
    <w:rsid w:val="00F13C83"/>
    <w:rsid w:val="00F14876"/>
    <w:rsid w:val="00F1487C"/>
    <w:rsid w:val="00F14D69"/>
    <w:rsid w:val="00F14E40"/>
    <w:rsid w:val="00F16407"/>
    <w:rsid w:val="00F16561"/>
    <w:rsid w:val="00F17E0C"/>
    <w:rsid w:val="00F20E3B"/>
    <w:rsid w:val="00F2159F"/>
    <w:rsid w:val="00F229D8"/>
    <w:rsid w:val="00F24333"/>
    <w:rsid w:val="00F24B1E"/>
    <w:rsid w:val="00F24B9D"/>
    <w:rsid w:val="00F260E1"/>
    <w:rsid w:val="00F27B0C"/>
    <w:rsid w:val="00F27E52"/>
    <w:rsid w:val="00F30DFD"/>
    <w:rsid w:val="00F31DB1"/>
    <w:rsid w:val="00F32054"/>
    <w:rsid w:val="00F32955"/>
    <w:rsid w:val="00F32AE5"/>
    <w:rsid w:val="00F3481E"/>
    <w:rsid w:val="00F348DF"/>
    <w:rsid w:val="00F34FA7"/>
    <w:rsid w:val="00F36285"/>
    <w:rsid w:val="00F36859"/>
    <w:rsid w:val="00F37489"/>
    <w:rsid w:val="00F409AA"/>
    <w:rsid w:val="00F40FE0"/>
    <w:rsid w:val="00F41BE4"/>
    <w:rsid w:val="00F423E8"/>
    <w:rsid w:val="00F425A7"/>
    <w:rsid w:val="00F43064"/>
    <w:rsid w:val="00F43D26"/>
    <w:rsid w:val="00F4408C"/>
    <w:rsid w:val="00F44802"/>
    <w:rsid w:val="00F44957"/>
    <w:rsid w:val="00F45EC2"/>
    <w:rsid w:val="00F46C18"/>
    <w:rsid w:val="00F50D13"/>
    <w:rsid w:val="00F51B82"/>
    <w:rsid w:val="00F522B2"/>
    <w:rsid w:val="00F531A5"/>
    <w:rsid w:val="00F5328A"/>
    <w:rsid w:val="00F53D8E"/>
    <w:rsid w:val="00F53F99"/>
    <w:rsid w:val="00F54ECB"/>
    <w:rsid w:val="00F54FCD"/>
    <w:rsid w:val="00F55926"/>
    <w:rsid w:val="00F55A2E"/>
    <w:rsid w:val="00F56CD7"/>
    <w:rsid w:val="00F573D7"/>
    <w:rsid w:val="00F5768C"/>
    <w:rsid w:val="00F628B9"/>
    <w:rsid w:val="00F6394D"/>
    <w:rsid w:val="00F63BDC"/>
    <w:rsid w:val="00F655DA"/>
    <w:rsid w:val="00F676D7"/>
    <w:rsid w:val="00F67D9C"/>
    <w:rsid w:val="00F706A1"/>
    <w:rsid w:val="00F72100"/>
    <w:rsid w:val="00F72765"/>
    <w:rsid w:val="00F72978"/>
    <w:rsid w:val="00F73307"/>
    <w:rsid w:val="00F73B61"/>
    <w:rsid w:val="00F740AC"/>
    <w:rsid w:val="00F75267"/>
    <w:rsid w:val="00F75E0B"/>
    <w:rsid w:val="00F7604E"/>
    <w:rsid w:val="00F764FA"/>
    <w:rsid w:val="00F76671"/>
    <w:rsid w:val="00F7712B"/>
    <w:rsid w:val="00F77F41"/>
    <w:rsid w:val="00F77F64"/>
    <w:rsid w:val="00F80212"/>
    <w:rsid w:val="00F8182A"/>
    <w:rsid w:val="00F81B95"/>
    <w:rsid w:val="00F81FF6"/>
    <w:rsid w:val="00F83102"/>
    <w:rsid w:val="00F83569"/>
    <w:rsid w:val="00F8383E"/>
    <w:rsid w:val="00F83909"/>
    <w:rsid w:val="00F83DD4"/>
    <w:rsid w:val="00F85EF6"/>
    <w:rsid w:val="00F86989"/>
    <w:rsid w:val="00F91205"/>
    <w:rsid w:val="00F918A6"/>
    <w:rsid w:val="00F929AB"/>
    <w:rsid w:val="00F92D3A"/>
    <w:rsid w:val="00F93024"/>
    <w:rsid w:val="00F93170"/>
    <w:rsid w:val="00F94952"/>
    <w:rsid w:val="00F9582B"/>
    <w:rsid w:val="00F95F28"/>
    <w:rsid w:val="00F965B6"/>
    <w:rsid w:val="00F97C03"/>
    <w:rsid w:val="00FA096E"/>
    <w:rsid w:val="00FA1152"/>
    <w:rsid w:val="00FA1C91"/>
    <w:rsid w:val="00FA25B9"/>
    <w:rsid w:val="00FA2F98"/>
    <w:rsid w:val="00FA5510"/>
    <w:rsid w:val="00FA6F9F"/>
    <w:rsid w:val="00FB037B"/>
    <w:rsid w:val="00FB0388"/>
    <w:rsid w:val="00FB0667"/>
    <w:rsid w:val="00FB15F2"/>
    <w:rsid w:val="00FB27E3"/>
    <w:rsid w:val="00FB37C4"/>
    <w:rsid w:val="00FB39D1"/>
    <w:rsid w:val="00FB3FE4"/>
    <w:rsid w:val="00FB4834"/>
    <w:rsid w:val="00FB4B5C"/>
    <w:rsid w:val="00FB558D"/>
    <w:rsid w:val="00FB7D23"/>
    <w:rsid w:val="00FC022B"/>
    <w:rsid w:val="00FC08AD"/>
    <w:rsid w:val="00FC0BA9"/>
    <w:rsid w:val="00FC189E"/>
    <w:rsid w:val="00FC2347"/>
    <w:rsid w:val="00FC2A7B"/>
    <w:rsid w:val="00FC3090"/>
    <w:rsid w:val="00FC3FC5"/>
    <w:rsid w:val="00FC4CAA"/>
    <w:rsid w:val="00FC696E"/>
    <w:rsid w:val="00FC7053"/>
    <w:rsid w:val="00FC78D6"/>
    <w:rsid w:val="00FD03DF"/>
    <w:rsid w:val="00FD1163"/>
    <w:rsid w:val="00FD25CD"/>
    <w:rsid w:val="00FD3F29"/>
    <w:rsid w:val="00FD448F"/>
    <w:rsid w:val="00FD4858"/>
    <w:rsid w:val="00FD4A31"/>
    <w:rsid w:val="00FD65A4"/>
    <w:rsid w:val="00FE04C5"/>
    <w:rsid w:val="00FE0730"/>
    <w:rsid w:val="00FE087A"/>
    <w:rsid w:val="00FE19D8"/>
    <w:rsid w:val="00FE2A3A"/>
    <w:rsid w:val="00FE3138"/>
    <w:rsid w:val="00FE31A8"/>
    <w:rsid w:val="00FE3242"/>
    <w:rsid w:val="00FE4A0C"/>
    <w:rsid w:val="00FE5F56"/>
    <w:rsid w:val="00FE6C1F"/>
    <w:rsid w:val="00FE74F7"/>
    <w:rsid w:val="00FE799D"/>
    <w:rsid w:val="00FE7C6D"/>
    <w:rsid w:val="00FE7E06"/>
    <w:rsid w:val="00FF0553"/>
    <w:rsid w:val="00FF104B"/>
    <w:rsid w:val="00FF13B2"/>
    <w:rsid w:val="00FF3258"/>
    <w:rsid w:val="00FF3576"/>
    <w:rsid w:val="00FF5B8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1F07"/>
  <w15:chartTrackingRefBased/>
  <w15:docId w15:val="{906882F6-F239-7142-B9AE-44BE368A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D46"/>
    <w:pPr>
      <w:ind w:left="720"/>
      <w:contextualSpacing/>
    </w:pPr>
  </w:style>
  <w:style w:type="table" w:styleId="TableGrid">
    <w:name w:val="Table Grid"/>
    <w:basedOn w:val="TableNormal"/>
    <w:uiPriority w:val="39"/>
    <w:rsid w:val="00D7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5AA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2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6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6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1CF4"/>
  </w:style>
  <w:style w:type="paragraph" w:customStyle="1" w:styleId="EndNoteBibliographyTitle">
    <w:name w:val="EndNote Bibliography Title"/>
    <w:basedOn w:val="Normal"/>
    <w:link w:val="EndNoteBibliographyTitleChar"/>
    <w:rsid w:val="00D41FB3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1FB3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41FB3"/>
    <w:pPr>
      <w:jc w:val="both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1FB3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globalfeedlca.org/gfli-databas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ssets.publishing.service.gov.uk/government/uploads/system/uploads/attachment_data/file/1049346/2021-ghg-conversion-factors-methodolog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9BADE1CE835469175EEB07E18C762" ma:contentTypeVersion="18" ma:contentTypeDescription="Create a new document." ma:contentTypeScope="" ma:versionID="6a0bf795f0c3b5d225ca7c2ffa7501f0">
  <xsd:schema xmlns:xsd="http://www.w3.org/2001/XMLSchema" xmlns:xs="http://www.w3.org/2001/XMLSchema" xmlns:p="http://schemas.microsoft.com/office/2006/metadata/properties" xmlns:ns3="2e253dbc-0f7c-4927-b4f3-9c06a0ded7d4" xmlns:ns4="e69bae45-fa92-41d8-8c96-42149d145101" targetNamespace="http://schemas.microsoft.com/office/2006/metadata/properties" ma:root="true" ma:fieldsID="790da84ecf3d4e7fd93678354f1c7f2a" ns3:_="" ns4:_="">
    <xsd:import namespace="2e253dbc-0f7c-4927-b4f3-9c06a0ded7d4"/>
    <xsd:import namespace="e69bae45-fa92-41d8-8c96-42149d1451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53dbc-0f7c-4927-b4f3-9c06a0ded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bae45-fa92-41d8-8c96-42149d145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253dbc-0f7c-4927-b4f3-9c06a0ded7d4" xsi:nil="true"/>
  </documentManagement>
</p:properties>
</file>

<file path=customXml/itemProps1.xml><?xml version="1.0" encoding="utf-8"?>
<ds:datastoreItem xmlns:ds="http://schemas.openxmlformats.org/officeDocument/2006/customXml" ds:itemID="{8A12D1E0-4DE4-4052-81F1-79E5E33C2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1424B-1957-4C8A-8B41-8DDC8AAD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53dbc-0f7c-4927-b4f3-9c06a0ded7d4"/>
    <ds:schemaRef ds:uri="e69bae45-fa92-41d8-8c96-42149d145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6E2A1-832D-433C-818F-E509BE113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CEFEE-46FD-474B-8E1A-16108291B905}">
  <ds:schemaRefs>
    <ds:schemaRef ds:uri="http://schemas.microsoft.com/office/2006/metadata/properties"/>
    <ds:schemaRef ds:uri="http://schemas.microsoft.com/office/infopath/2007/PartnerControls"/>
    <ds:schemaRef ds:uri="2e253dbc-0f7c-4927-b4f3-9c06a0ded7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Capper</dc:creator>
  <cp:keywords/>
  <dc:description/>
  <cp:lastModifiedBy>Jude Capper</cp:lastModifiedBy>
  <cp:revision>2</cp:revision>
  <dcterms:created xsi:type="dcterms:W3CDTF">2024-01-11T12:04:00Z</dcterms:created>
  <dcterms:modified xsi:type="dcterms:W3CDTF">2024-01-11T12:04:00Z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0x0101007459BADE1CE835469175EEB07E18C762</vt:lpwstr>
  </property>
</Properties>
</file>