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87E737" w14:textId="77777777" w:rsidR="00C84A7D" w:rsidRDefault="00C84A7D" w:rsidP="00C84A7D">
      <w:pPr>
        <w:rPr>
          <w:rFonts w:ascii="Times New Roman" w:hAnsi="Times New Roman" w:cs="Times New Roman"/>
          <w:b/>
          <w:bCs/>
          <w:i/>
          <w:sz w:val="18"/>
          <w:szCs w:val="18"/>
          <w:lang w:val="en-US"/>
        </w:rPr>
      </w:pPr>
      <w:bookmarkStart w:id="0" w:name="_GoBack"/>
      <w:bookmarkEnd w:id="0"/>
      <w:r w:rsidRPr="00E61883">
        <w:rPr>
          <w:rFonts w:ascii="Times New Roman" w:hAnsi="Times New Roman" w:cs="Times New Roman"/>
          <w:b/>
          <w:bCs/>
          <w:i/>
          <w:sz w:val="18"/>
          <w:szCs w:val="18"/>
          <w:lang w:val="en-US"/>
        </w:rPr>
        <w:t>Application</w:t>
      </w:r>
    </w:p>
    <w:p w14:paraId="19BDDB2F" w14:textId="77777777" w:rsidR="00C84A7D" w:rsidRPr="00B810C9" w:rsidRDefault="00C84A7D" w:rsidP="00C84A7D">
      <w:pPr>
        <w:rPr>
          <w:rFonts w:ascii="Times New Roman" w:hAnsi="Times New Roman" w:cs="Times New Roman"/>
          <w:bCs/>
          <w:sz w:val="18"/>
          <w:szCs w:val="18"/>
          <w:lang w:val="en-US"/>
        </w:rPr>
      </w:pPr>
      <w:r w:rsidRPr="00401076">
        <w:rPr>
          <w:rFonts w:ascii="Times New Roman" w:hAnsi="Times New Roman" w:cs="Times New Roman"/>
          <w:bCs/>
          <w:sz w:val="18"/>
          <w:szCs w:val="18"/>
          <w:lang w:val="en-US"/>
        </w:rPr>
        <w:t>This study highlights the knowledge gap amongst farmers in identifying ovine</w:t>
      </w:r>
      <w:r>
        <w:rPr>
          <w:rFonts w:ascii="Times New Roman" w:hAnsi="Times New Roman" w:cs="Times New Roman"/>
          <w:bCs/>
          <w:sz w:val="18"/>
          <w:szCs w:val="18"/>
          <w:lang w:val="en-US"/>
        </w:rPr>
        <w:t xml:space="preserve"> infectious</w:t>
      </w:r>
      <w:r w:rsidRPr="00401076">
        <w:rPr>
          <w:rFonts w:ascii="Times New Roman" w:hAnsi="Times New Roman" w:cs="Times New Roman"/>
          <w:bCs/>
          <w:sz w:val="18"/>
          <w:szCs w:val="18"/>
          <w:lang w:val="en-US"/>
        </w:rPr>
        <w:t xml:space="preserve"> lameness conditions and </w:t>
      </w:r>
      <w:r>
        <w:rPr>
          <w:rFonts w:ascii="Times New Roman" w:hAnsi="Times New Roman" w:cs="Times New Roman"/>
          <w:bCs/>
          <w:sz w:val="18"/>
          <w:szCs w:val="18"/>
          <w:lang w:val="en-US"/>
        </w:rPr>
        <w:t>utilizing</w:t>
      </w:r>
      <w:r w:rsidRPr="00401076">
        <w:rPr>
          <w:rFonts w:ascii="Times New Roman" w:hAnsi="Times New Roman" w:cs="Times New Roman"/>
          <w:bCs/>
          <w:sz w:val="18"/>
          <w:szCs w:val="18"/>
          <w:lang w:val="en-US"/>
        </w:rPr>
        <w:t xml:space="preserve"> appropriate treatment protocols at farm level. Future knowledge transfers activities should prioritize accurate lesion identification and appropriate </w:t>
      </w:r>
      <w:r>
        <w:rPr>
          <w:rFonts w:ascii="Times New Roman" w:hAnsi="Times New Roman" w:cs="Times New Roman"/>
          <w:bCs/>
          <w:sz w:val="18"/>
          <w:szCs w:val="18"/>
          <w:lang w:val="en-US"/>
        </w:rPr>
        <w:t xml:space="preserve">lameness </w:t>
      </w:r>
      <w:r w:rsidRPr="00401076">
        <w:rPr>
          <w:rFonts w:ascii="Times New Roman" w:hAnsi="Times New Roman" w:cs="Times New Roman"/>
          <w:bCs/>
          <w:sz w:val="18"/>
          <w:szCs w:val="18"/>
          <w:lang w:val="en-US"/>
        </w:rPr>
        <w:t>treatment protocols</w:t>
      </w:r>
      <w:r>
        <w:rPr>
          <w:rFonts w:ascii="Times New Roman" w:hAnsi="Times New Roman" w:cs="Times New Roman"/>
          <w:bCs/>
          <w:sz w:val="18"/>
          <w:szCs w:val="18"/>
          <w:lang w:val="en-US"/>
        </w:rPr>
        <w:t xml:space="preserve"> </w:t>
      </w:r>
      <w:r w:rsidRPr="00401076">
        <w:rPr>
          <w:rFonts w:ascii="Times New Roman" w:hAnsi="Times New Roman" w:cs="Times New Roman"/>
          <w:bCs/>
          <w:sz w:val="18"/>
          <w:szCs w:val="18"/>
          <w:lang w:val="en-US"/>
        </w:rPr>
        <w:t xml:space="preserve">amongst farmers.  </w:t>
      </w:r>
      <w:r>
        <w:rPr>
          <w:rFonts w:ascii="Times New Roman" w:hAnsi="Times New Roman" w:cs="Times New Roman"/>
          <w:bCs/>
          <w:sz w:val="18"/>
          <w:szCs w:val="18"/>
          <w:lang w:val="en-US"/>
        </w:rPr>
        <w:t xml:space="preserve">This survey could also be refined and applied to other ovine infectious diseases or adapted to assess bovine lameness. </w:t>
      </w:r>
    </w:p>
    <w:p w14:paraId="238E6860" w14:textId="77777777" w:rsidR="00C84A7D" w:rsidRPr="00E61883" w:rsidRDefault="00C84A7D" w:rsidP="00C84A7D">
      <w:pPr>
        <w:rPr>
          <w:rFonts w:ascii="Times New Roman" w:hAnsi="Times New Roman" w:cs="Times New Roman"/>
          <w:b/>
          <w:bCs/>
          <w:i/>
          <w:sz w:val="18"/>
          <w:szCs w:val="18"/>
          <w:lang w:val="en-US"/>
        </w:rPr>
      </w:pPr>
      <w:r w:rsidRPr="00E61883">
        <w:rPr>
          <w:rFonts w:ascii="Times New Roman" w:hAnsi="Times New Roman" w:cs="Times New Roman"/>
          <w:b/>
          <w:bCs/>
          <w:i/>
          <w:sz w:val="18"/>
          <w:szCs w:val="18"/>
          <w:lang w:val="en-US"/>
        </w:rPr>
        <w:t>Introduction</w:t>
      </w:r>
    </w:p>
    <w:p w14:paraId="2946FD99" w14:textId="77777777" w:rsidR="00C84A7D" w:rsidRPr="00E61883" w:rsidRDefault="00C84A7D" w:rsidP="00C84A7D">
      <w:pPr>
        <w:rPr>
          <w:rFonts w:ascii="Times New Roman" w:hAnsi="Times New Roman" w:cs="Times New Roman"/>
          <w:bCs/>
          <w:sz w:val="18"/>
          <w:szCs w:val="18"/>
          <w:lang w:val="en-US"/>
        </w:rPr>
      </w:pPr>
      <w:r w:rsidRPr="00E61883">
        <w:rPr>
          <w:rFonts w:ascii="Times New Roman" w:hAnsi="Times New Roman" w:cs="Times New Roman"/>
          <w:bCs/>
          <w:sz w:val="18"/>
          <w:szCs w:val="18"/>
          <w:lang w:val="en-US"/>
        </w:rPr>
        <w:t xml:space="preserve">Ovine infectious lameness represents a significant challenge within flocks due to its welfare and production limiting impacts. Infectious lameness conditions represent the majority of lameness cases within sheep flocks (Winter </w:t>
      </w:r>
      <w:r w:rsidRPr="00E61883">
        <w:rPr>
          <w:rFonts w:ascii="Times New Roman" w:hAnsi="Times New Roman" w:cs="Times New Roman"/>
          <w:bCs/>
          <w:i/>
          <w:sz w:val="18"/>
          <w:szCs w:val="18"/>
          <w:lang w:val="en-US"/>
        </w:rPr>
        <w:t>et al.,</w:t>
      </w:r>
      <w:r w:rsidRPr="00E61883">
        <w:rPr>
          <w:rFonts w:ascii="Times New Roman" w:hAnsi="Times New Roman" w:cs="Times New Roman"/>
          <w:bCs/>
          <w:sz w:val="18"/>
          <w:szCs w:val="18"/>
          <w:lang w:val="en-US"/>
        </w:rPr>
        <w:t xml:space="preserve"> 2015)</w:t>
      </w:r>
      <w:r w:rsidRPr="00E61883">
        <w:rPr>
          <w:rFonts w:ascii="Times New Roman" w:hAnsi="Times New Roman" w:cs="Times New Roman"/>
          <w:bCs/>
          <w:i/>
          <w:sz w:val="18"/>
          <w:szCs w:val="18"/>
          <w:lang w:val="en-US"/>
        </w:rPr>
        <w:t xml:space="preserve"> </w:t>
      </w:r>
      <w:r w:rsidRPr="00E61883">
        <w:rPr>
          <w:rFonts w:ascii="Times New Roman" w:hAnsi="Times New Roman" w:cs="Times New Roman"/>
          <w:bCs/>
          <w:sz w:val="18"/>
          <w:szCs w:val="18"/>
          <w:lang w:val="en-US"/>
        </w:rPr>
        <w:t xml:space="preserve">and comprise of three main disease types namely; Interdigital Dermatitis (ID), Footrot (FR) and Contagious Ovine Digital Dermatitis (CODD).  </w:t>
      </w:r>
      <w:r>
        <w:rPr>
          <w:rFonts w:ascii="Times New Roman" w:hAnsi="Times New Roman" w:cs="Times New Roman"/>
          <w:bCs/>
          <w:sz w:val="18"/>
          <w:szCs w:val="18"/>
          <w:lang w:val="en-US"/>
        </w:rPr>
        <w:t>A</w:t>
      </w:r>
      <w:r w:rsidRPr="00E61883">
        <w:rPr>
          <w:rFonts w:ascii="Times New Roman" w:hAnsi="Times New Roman" w:cs="Times New Roman"/>
          <w:bCs/>
          <w:sz w:val="18"/>
          <w:szCs w:val="18"/>
          <w:lang w:val="en-US"/>
        </w:rPr>
        <w:t xml:space="preserve">ll three conditions are linked, with Staton </w:t>
      </w:r>
      <w:r w:rsidRPr="00E61883">
        <w:rPr>
          <w:rFonts w:ascii="Times New Roman" w:hAnsi="Times New Roman" w:cs="Times New Roman"/>
          <w:bCs/>
          <w:i/>
          <w:sz w:val="18"/>
          <w:szCs w:val="18"/>
          <w:lang w:val="en-US"/>
        </w:rPr>
        <w:t xml:space="preserve">et al. </w:t>
      </w:r>
      <w:r w:rsidRPr="00E61883">
        <w:rPr>
          <w:rFonts w:ascii="Times New Roman" w:hAnsi="Times New Roman" w:cs="Times New Roman"/>
          <w:bCs/>
          <w:sz w:val="18"/>
          <w:szCs w:val="18"/>
          <w:lang w:val="en-US"/>
        </w:rPr>
        <w:t xml:space="preserve">(2021) reporting that 83% of ID/FR lesions can develop to CODD, where the causative bacteria is present and the lesion is allowed to progress. However, despite this each disease type requires varying treatment strategies for an effective resolution of </w:t>
      </w:r>
      <w:r>
        <w:rPr>
          <w:rFonts w:ascii="Times New Roman" w:hAnsi="Times New Roman" w:cs="Times New Roman"/>
          <w:bCs/>
          <w:sz w:val="18"/>
          <w:szCs w:val="18"/>
          <w:lang w:val="en-US"/>
        </w:rPr>
        <w:t>the</w:t>
      </w:r>
      <w:r w:rsidRPr="00E61883">
        <w:rPr>
          <w:rFonts w:ascii="Times New Roman" w:hAnsi="Times New Roman" w:cs="Times New Roman"/>
          <w:bCs/>
          <w:sz w:val="18"/>
          <w:szCs w:val="18"/>
          <w:lang w:val="en-US"/>
        </w:rPr>
        <w:t xml:space="preserve"> condition; while preserving antibiotic usage whenever possible in order to safeguard human and animal health against antimicrobial resistance (O’Neil., 2016). Foot bathing, for instance can be a useful method for the treatment of ID but offers limited efficacy for severe FR and CODD (Green </w:t>
      </w:r>
      <w:r w:rsidRPr="00E61883">
        <w:rPr>
          <w:rFonts w:ascii="Times New Roman" w:hAnsi="Times New Roman" w:cs="Times New Roman"/>
          <w:bCs/>
          <w:i/>
          <w:sz w:val="18"/>
          <w:szCs w:val="18"/>
          <w:lang w:val="en-US"/>
        </w:rPr>
        <w:t xml:space="preserve">et al., </w:t>
      </w:r>
      <w:r w:rsidRPr="00E61883">
        <w:rPr>
          <w:rFonts w:ascii="Times New Roman" w:hAnsi="Times New Roman" w:cs="Times New Roman"/>
          <w:bCs/>
          <w:sz w:val="18"/>
          <w:szCs w:val="18"/>
          <w:lang w:val="en-US"/>
        </w:rPr>
        <w:t>2018</w:t>
      </w:r>
      <w:r w:rsidRPr="00E61883">
        <w:rPr>
          <w:rFonts w:ascii="Times New Roman" w:hAnsi="Times New Roman" w:cs="Times New Roman"/>
          <w:bCs/>
          <w:i/>
          <w:sz w:val="18"/>
          <w:szCs w:val="18"/>
          <w:lang w:val="en-US"/>
        </w:rPr>
        <w:t>)</w:t>
      </w:r>
      <w:r w:rsidRPr="00E61883">
        <w:rPr>
          <w:rFonts w:ascii="Times New Roman" w:hAnsi="Times New Roman" w:cs="Times New Roman"/>
          <w:bCs/>
          <w:sz w:val="18"/>
          <w:szCs w:val="18"/>
          <w:lang w:val="en-US"/>
        </w:rPr>
        <w:t xml:space="preserve">. </w:t>
      </w:r>
    </w:p>
    <w:p w14:paraId="237B9E71" w14:textId="77777777" w:rsidR="00C84A7D" w:rsidRPr="00E61883" w:rsidRDefault="00C84A7D" w:rsidP="00C84A7D">
      <w:pPr>
        <w:rPr>
          <w:rFonts w:ascii="Times New Roman" w:hAnsi="Times New Roman" w:cs="Times New Roman"/>
          <w:b/>
          <w:bCs/>
          <w:sz w:val="18"/>
          <w:szCs w:val="18"/>
          <w:lang w:val="en-US"/>
        </w:rPr>
      </w:pPr>
      <w:r w:rsidRPr="00E61883">
        <w:rPr>
          <w:rFonts w:ascii="Times New Roman" w:hAnsi="Times New Roman" w:cs="Times New Roman"/>
          <w:bCs/>
          <w:sz w:val="18"/>
          <w:szCs w:val="18"/>
          <w:lang w:val="en-US"/>
        </w:rPr>
        <w:t xml:space="preserve">There is a paucity of information on the ability of Irish farmers to identify infectious lameness lesions correctly in sheep and what subsequent treatment strategies are employed. </w:t>
      </w:r>
      <w:r>
        <w:rPr>
          <w:rFonts w:ascii="Times New Roman" w:hAnsi="Times New Roman" w:cs="Times New Roman"/>
          <w:bCs/>
          <w:sz w:val="18"/>
          <w:szCs w:val="18"/>
          <w:lang w:val="en-US"/>
        </w:rPr>
        <w:t>T</w:t>
      </w:r>
      <w:r w:rsidRPr="00E61883">
        <w:rPr>
          <w:rFonts w:ascii="Times New Roman" w:hAnsi="Times New Roman" w:cs="Times New Roman"/>
          <w:bCs/>
          <w:sz w:val="18"/>
          <w:szCs w:val="18"/>
          <w:lang w:val="en-US"/>
        </w:rPr>
        <w:t>he aim of this research was to assess the ability of Irish farmers to identify the types of infectious lameness lesions and to investigate the resulting treatment strategies that they employ on farm through a survey.</w:t>
      </w:r>
    </w:p>
    <w:p w14:paraId="587A0FF1" w14:textId="77777777" w:rsidR="00C84A7D" w:rsidRPr="00E61883" w:rsidRDefault="00C84A7D" w:rsidP="00C84A7D">
      <w:pPr>
        <w:rPr>
          <w:rFonts w:ascii="Times New Roman" w:hAnsi="Times New Roman" w:cs="Times New Roman"/>
          <w:b/>
          <w:bCs/>
          <w:i/>
          <w:sz w:val="18"/>
          <w:szCs w:val="18"/>
          <w:lang w:val="en-US"/>
        </w:rPr>
      </w:pPr>
      <w:r w:rsidRPr="00E61883">
        <w:rPr>
          <w:rFonts w:ascii="Times New Roman" w:hAnsi="Times New Roman" w:cs="Times New Roman"/>
          <w:b/>
          <w:bCs/>
          <w:i/>
          <w:sz w:val="18"/>
          <w:szCs w:val="18"/>
          <w:lang w:val="en-US"/>
        </w:rPr>
        <w:t>Materials and Methods</w:t>
      </w:r>
    </w:p>
    <w:p w14:paraId="5DC287E9" w14:textId="77777777" w:rsidR="00C84A7D" w:rsidRPr="00E61883" w:rsidRDefault="00C84A7D" w:rsidP="00C84A7D">
      <w:pPr>
        <w:rPr>
          <w:rFonts w:ascii="Times New Roman" w:hAnsi="Times New Roman" w:cs="Times New Roman"/>
          <w:bCs/>
          <w:sz w:val="18"/>
          <w:szCs w:val="18"/>
          <w:lang w:val="en-US"/>
        </w:rPr>
      </w:pPr>
      <w:r>
        <w:rPr>
          <w:rFonts w:ascii="Times New Roman" w:hAnsi="Times New Roman" w:cs="Times New Roman"/>
          <w:bCs/>
          <w:sz w:val="18"/>
          <w:szCs w:val="18"/>
          <w:lang w:val="en-US"/>
        </w:rPr>
        <w:t>The</w:t>
      </w:r>
      <w:r w:rsidRPr="00E61883">
        <w:rPr>
          <w:rFonts w:ascii="Times New Roman" w:hAnsi="Times New Roman" w:cs="Times New Roman"/>
          <w:bCs/>
          <w:sz w:val="18"/>
          <w:szCs w:val="18"/>
          <w:lang w:val="en-US"/>
        </w:rPr>
        <w:t xml:space="preserve"> survey was drafted in 2022 and was initially pilot tested by eleven Teagasc sheep specialists and technicians prior to its launch in January 2023. Once launched the survey remained live until May 2024 and was available in both online (via ‘Survey Monkey’) and paper based format. Online respondents were gathered through promotion on Teagasc social media. In-person respondents were collected at mart visits and attendance at Teagasc sheep events and responses were subsequently collated via ‘Survey Monkey’. Following collation SAS Version 9.4 was used for all data screening and analysis. </w:t>
      </w:r>
    </w:p>
    <w:p w14:paraId="0AE4DD0D" w14:textId="77777777" w:rsidR="00C84A7D" w:rsidRPr="00E61883" w:rsidRDefault="00C84A7D" w:rsidP="00C84A7D">
      <w:pPr>
        <w:rPr>
          <w:rFonts w:ascii="Times New Roman" w:hAnsi="Times New Roman" w:cs="Times New Roman"/>
          <w:bCs/>
          <w:sz w:val="18"/>
          <w:szCs w:val="18"/>
          <w:lang w:val="en-US"/>
        </w:rPr>
      </w:pPr>
      <w:r>
        <w:rPr>
          <w:rFonts w:ascii="Times New Roman" w:hAnsi="Times New Roman" w:cs="Times New Roman"/>
          <w:bCs/>
          <w:sz w:val="18"/>
          <w:szCs w:val="18"/>
          <w:lang w:val="en-US"/>
        </w:rPr>
        <w:t>S</w:t>
      </w:r>
      <w:r w:rsidRPr="00E61883">
        <w:rPr>
          <w:rFonts w:ascii="Times New Roman" w:hAnsi="Times New Roman" w:cs="Times New Roman"/>
          <w:bCs/>
          <w:sz w:val="18"/>
          <w:szCs w:val="18"/>
          <w:lang w:val="en-US"/>
        </w:rPr>
        <w:t xml:space="preserve">urvey respondents were presented with images of ID, FR and CODD followed by a brief written description in random order and asked to identify the lesion. Questions were presented in multiple choice format and possible responses included: ID, FR, CODD, Toe Granuloma and Shelly </w:t>
      </w:r>
      <w:r>
        <w:rPr>
          <w:rFonts w:ascii="Times New Roman" w:hAnsi="Times New Roman" w:cs="Times New Roman"/>
          <w:bCs/>
          <w:sz w:val="18"/>
          <w:szCs w:val="18"/>
          <w:lang w:val="en-US"/>
        </w:rPr>
        <w:t>Hoof</w:t>
      </w:r>
      <w:r w:rsidRPr="00903759">
        <w:rPr>
          <w:rFonts w:ascii="Times New Roman" w:hAnsi="Times New Roman" w:cs="Times New Roman"/>
          <w:bCs/>
          <w:sz w:val="18"/>
          <w:szCs w:val="18"/>
          <w:lang w:val="en-US"/>
        </w:rPr>
        <w:t>.</w:t>
      </w:r>
    </w:p>
    <w:p w14:paraId="0900E250" w14:textId="77777777" w:rsidR="00C84A7D" w:rsidRPr="00E61883" w:rsidRDefault="00C84A7D" w:rsidP="00C84A7D">
      <w:pPr>
        <w:rPr>
          <w:rFonts w:ascii="Times New Roman" w:hAnsi="Times New Roman" w:cs="Times New Roman"/>
          <w:b/>
          <w:bCs/>
          <w:sz w:val="18"/>
          <w:szCs w:val="18"/>
          <w:lang w:val="en-US"/>
        </w:rPr>
      </w:pPr>
      <w:r w:rsidRPr="00E61883">
        <w:rPr>
          <w:rFonts w:ascii="Times New Roman" w:hAnsi="Times New Roman" w:cs="Times New Roman"/>
          <w:bCs/>
          <w:sz w:val="18"/>
          <w:szCs w:val="18"/>
          <w:lang w:val="en-US"/>
        </w:rPr>
        <w:t xml:space="preserve">Post lesion identification, respondents were asked to indicate if similar lesions had been observed within their flock and to detail the treatment methods they used on farm per lesion (use of multiple treatment methods permitted) and list any antibiotic treatment, if any, administered. </w:t>
      </w:r>
      <w:r>
        <w:rPr>
          <w:rFonts w:ascii="Times New Roman" w:hAnsi="Times New Roman" w:cs="Times New Roman"/>
          <w:bCs/>
          <w:sz w:val="18"/>
          <w:szCs w:val="18"/>
          <w:lang w:val="en-US"/>
        </w:rPr>
        <w:t xml:space="preserve">Respondents (14.5 %) who reported using lameness vaccinations were included in </w:t>
      </w:r>
      <w:proofErr w:type="gramStart"/>
      <w:r>
        <w:rPr>
          <w:rFonts w:ascii="Times New Roman" w:hAnsi="Times New Roman" w:cs="Times New Roman"/>
          <w:bCs/>
          <w:sz w:val="18"/>
          <w:szCs w:val="18"/>
          <w:lang w:val="en-US"/>
        </w:rPr>
        <w:t>all</w:t>
      </w:r>
      <w:proofErr w:type="gramEnd"/>
      <w:r>
        <w:rPr>
          <w:rFonts w:ascii="Times New Roman" w:hAnsi="Times New Roman" w:cs="Times New Roman"/>
          <w:bCs/>
          <w:sz w:val="18"/>
          <w:szCs w:val="18"/>
          <w:lang w:val="en-US"/>
        </w:rPr>
        <w:t xml:space="preserve"> analysis. </w:t>
      </w:r>
      <w:r w:rsidRPr="00E61883">
        <w:rPr>
          <w:rFonts w:ascii="Times New Roman" w:hAnsi="Times New Roman" w:cs="Times New Roman"/>
          <w:bCs/>
          <w:sz w:val="18"/>
          <w:szCs w:val="18"/>
          <w:lang w:val="en-US"/>
        </w:rPr>
        <w:t>Results are presented as the mean value with a</w:t>
      </w:r>
      <w:r>
        <w:rPr>
          <w:rFonts w:ascii="Times New Roman" w:hAnsi="Times New Roman" w:cs="Times New Roman"/>
          <w:bCs/>
          <w:sz w:val="18"/>
          <w:szCs w:val="18"/>
          <w:lang w:val="en-US"/>
        </w:rPr>
        <w:t xml:space="preserve"> -/+ </w:t>
      </w:r>
      <w:r w:rsidRPr="00E61883">
        <w:rPr>
          <w:rFonts w:ascii="Times New Roman" w:hAnsi="Times New Roman" w:cs="Times New Roman"/>
          <w:bCs/>
          <w:sz w:val="18"/>
          <w:szCs w:val="18"/>
          <w:lang w:val="en-US"/>
        </w:rPr>
        <w:t>95% confidence interval.</w:t>
      </w:r>
      <w:r>
        <w:rPr>
          <w:rFonts w:ascii="Times New Roman" w:hAnsi="Times New Roman" w:cs="Times New Roman"/>
          <w:bCs/>
          <w:sz w:val="18"/>
          <w:szCs w:val="18"/>
          <w:lang w:val="en-US"/>
        </w:rPr>
        <w:t xml:space="preserve"> </w:t>
      </w:r>
    </w:p>
    <w:p w14:paraId="01F6DF73" w14:textId="77777777" w:rsidR="00C84A7D" w:rsidRPr="00E61883" w:rsidRDefault="00C84A7D" w:rsidP="00C84A7D">
      <w:pPr>
        <w:rPr>
          <w:rFonts w:ascii="Times New Roman" w:hAnsi="Times New Roman" w:cs="Times New Roman"/>
          <w:b/>
          <w:bCs/>
          <w:i/>
          <w:sz w:val="18"/>
          <w:szCs w:val="18"/>
          <w:lang w:val="en-US"/>
        </w:rPr>
      </w:pPr>
      <w:r w:rsidRPr="00E61883">
        <w:rPr>
          <w:rFonts w:ascii="Times New Roman" w:hAnsi="Times New Roman" w:cs="Times New Roman"/>
          <w:b/>
          <w:bCs/>
          <w:i/>
          <w:sz w:val="18"/>
          <w:szCs w:val="18"/>
          <w:lang w:val="en-US"/>
        </w:rPr>
        <w:t>Results</w:t>
      </w:r>
    </w:p>
    <w:p w14:paraId="76E6DDB8" w14:textId="77777777" w:rsidR="00C84A7D" w:rsidRPr="00E61883" w:rsidRDefault="00C84A7D" w:rsidP="00C84A7D">
      <w:pPr>
        <w:rPr>
          <w:rFonts w:ascii="Times New Roman" w:hAnsi="Times New Roman" w:cs="Times New Roman"/>
          <w:sz w:val="18"/>
          <w:szCs w:val="18"/>
        </w:rPr>
      </w:pPr>
      <w:r w:rsidRPr="00E61883">
        <w:rPr>
          <w:rFonts w:ascii="Times New Roman" w:hAnsi="Times New Roman" w:cs="Times New Roman"/>
          <w:bCs/>
          <w:sz w:val="18"/>
          <w:szCs w:val="18"/>
          <w:lang w:val="en-US"/>
        </w:rPr>
        <w:t xml:space="preserve">In total 364 Irish sheep farmers responded to the survey. Of which, 308 respondents answered the lesion identification questions. A total of 78.2% (95% CI: 73.6, 82.9), </w:t>
      </w:r>
      <w:r w:rsidRPr="00E61883">
        <w:rPr>
          <w:rFonts w:ascii="Times New Roman" w:hAnsi="Times New Roman" w:cs="Times New Roman"/>
          <w:sz w:val="18"/>
          <w:szCs w:val="18"/>
        </w:rPr>
        <w:t xml:space="preserve">77.6% (95% CI: 72.9, 82.3) and 61.7% (95% CI: 56.2, 67.1) of respondents identified ID, FR and CODD correctly, respectively. </w:t>
      </w:r>
      <w:r>
        <w:rPr>
          <w:rFonts w:ascii="Times New Roman" w:hAnsi="Times New Roman" w:cs="Times New Roman"/>
          <w:sz w:val="18"/>
          <w:szCs w:val="18"/>
        </w:rPr>
        <w:t>O</w:t>
      </w:r>
      <w:r w:rsidRPr="00E61883">
        <w:rPr>
          <w:rFonts w:ascii="Times New Roman" w:hAnsi="Times New Roman" w:cs="Times New Roman"/>
          <w:sz w:val="18"/>
          <w:szCs w:val="18"/>
        </w:rPr>
        <w:t>ut of 308</w:t>
      </w:r>
      <w:r>
        <w:rPr>
          <w:rFonts w:ascii="Times New Roman" w:hAnsi="Times New Roman" w:cs="Times New Roman"/>
          <w:sz w:val="18"/>
          <w:szCs w:val="18"/>
        </w:rPr>
        <w:t xml:space="preserve"> respondents, 148</w:t>
      </w:r>
      <w:r w:rsidRPr="00E61883">
        <w:rPr>
          <w:rFonts w:ascii="Times New Roman" w:hAnsi="Times New Roman" w:cs="Times New Roman"/>
          <w:sz w:val="18"/>
          <w:szCs w:val="18"/>
        </w:rPr>
        <w:t xml:space="preserve"> (48.1%, SE= 0.04) identified all three lesions correctly. </w:t>
      </w:r>
      <w:r>
        <w:rPr>
          <w:rFonts w:ascii="Times New Roman" w:hAnsi="Times New Roman" w:cs="Times New Roman"/>
          <w:sz w:val="18"/>
          <w:szCs w:val="18"/>
        </w:rPr>
        <w:t xml:space="preserve">Of the respondents, 314 </w:t>
      </w:r>
      <w:r w:rsidRPr="00E61883">
        <w:rPr>
          <w:rFonts w:ascii="Times New Roman" w:hAnsi="Times New Roman" w:cs="Times New Roman"/>
          <w:sz w:val="18"/>
          <w:szCs w:val="18"/>
        </w:rPr>
        <w:t xml:space="preserve">reported that they had identified at least one of the infectious lameness lesions on their farm. Wherein 90.8% (95% CI: 87.6, 94.0), 82.2% (95% CI: 77.9, 86.2) and 47.8% (95% CI: 42.1, 53.5) reported that they had seen ID, FR and CODD, respectively on their farm. </w:t>
      </w:r>
    </w:p>
    <w:p w14:paraId="11D4DCBA" w14:textId="77777777" w:rsidR="00C84A7D" w:rsidRPr="00E61883" w:rsidRDefault="00C84A7D" w:rsidP="00C84A7D">
      <w:pPr>
        <w:rPr>
          <w:rFonts w:ascii="Times New Roman" w:hAnsi="Times New Roman" w:cs="Times New Roman"/>
          <w:sz w:val="18"/>
          <w:szCs w:val="18"/>
        </w:rPr>
      </w:pPr>
      <w:r w:rsidRPr="00E61883">
        <w:rPr>
          <w:rFonts w:ascii="Times New Roman" w:hAnsi="Times New Roman" w:cs="Times New Roman"/>
          <w:sz w:val="18"/>
          <w:szCs w:val="18"/>
        </w:rPr>
        <w:t>The most frequently utilised treatment method reported for the treatment of ID was the use of an antibiotic aerosol (71.2%; 95% CI: 65.1, 76.8). The second most frequently selected treatment method for ID was foot bathing (66.4%; 95% CI: 60.0, 72.3). In contrast, the administration of an antibiotic injection was the most frequent treatment method listed by respondents for FR (71.7%; 95% CI: 62.1, 80.0) and CODD (85.2%; 95% CI: 75.6, 92.1). Whilst, the use of an antibiotic aerosol was the second most frequently selected treatment method for both FR (61.3%; 95% CI: 52.1, 70.6) and CODD (49.4%; 95% CI: 38.1, 60.1).</w:t>
      </w:r>
    </w:p>
    <w:p w14:paraId="2E247FF2" w14:textId="77777777" w:rsidR="00C84A7D" w:rsidRDefault="00C84A7D" w:rsidP="00C84A7D">
      <w:pPr>
        <w:rPr>
          <w:rFonts w:ascii="Times New Roman" w:hAnsi="Times New Roman" w:cs="Times New Roman"/>
          <w:sz w:val="18"/>
          <w:szCs w:val="18"/>
        </w:rPr>
      </w:pPr>
      <w:r w:rsidRPr="00E61883">
        <w:rPr>
          <w:rFonts w:ascii="Times New Roman" w:hAnsi="Times New Roman" w:cs="Times New Roman"/>
          <w:sz w:val="18"/>
          <w:szCs w:val="18"/>
        </w:rPr>
        <w:t xml:space="preserve">When asked to provide details of the antibiotic treatments administered the European Medicines Agency (EMA) Category ‘D’ class antibiotics (most frequently used – Tetracycline’s) represented the majority of antibiotics administered for ID </w:t>
      </w:r>
      <w:r>
        <w:rPr>
          <w:rFonts w:ascii="Times New Roman" w:hAnsi="Times New Roman" w:cs="Times New Roman"/>
          <w:bCs/>
          <w:sz w:val="18"/>
          <w:szCs w:val="18"/>
          <w:lang w:val="en-US"/>
        </w:rPr>
        <w:t>(82.2</w:t>
      </w:r>
      <w:r w:rsidRPr="00E61883">
        <w:rPr>
          <w:rFonts w:ascii="Times New Roman" w:hAnsi="Times New Roman" w:cs="Times New Roman"/>
          <w:bCs/>
          <w:sz w:val="18"/>
          <w:szCs w:val="18"/>
          <w:lang w:val="en-US"/>
        </w:rPr>
        <w:t>%)</w:t>
      </w:r>
      <w:r w:rsidRPr="00E61883">
        <w:rPr>
          <w:rFonts w:ascii="Times New Roman" w:hAnsi="Times New Roman" w:cs="Times New Roman"/>
          <w:sz w:val="18"/>
          <w:szCs w:val="18"/>
        </w:rPr>
        <w:t>, FR (</w:t>
      </w:r>
      <w:r w:rsidRPr="00E61883">
        <w:rPr>
          <w:rFonts w:ascii="Times New Roman" w:hAnsi="Times New Roman" w:cs="Times New Roman"/>
          <w:bCs/>
          <w:sz w:val="18"/>
          <w:szCs w:val="18"/>
          <w:lang w:val="en-US"/>
        </w:rPr>
        <w:t xml:space="preserve">76.5%) and </w:t>
      </w:r>
      <w:r w:rsidRPr="00E61883">
        <w:rPr>
          <w:rFonts w:ascii="Times New Roman" w:hAnsi="Times New Roman" w:cs="Times New Roman"/>
          <w:sz w:val="18"/>
          <w:szCs w:val="18"/>
        </w:rPr>
        <w:t xml:space="preserve">CODD (64.7%). The remaining most frequently used antibiotics were from EMA category ‘C’ class antibiotics (most frequently used - Macrolides) and were administered as first line choices for </w:t>
      </w:r>
      <w:r>
        <w:rPr>
          <w:rFonts w:ascii="Times New Roman" w:hAnsi="Times New Roman" w:cs="Times New Roman"/>
          <w:sz w:val="18"/>
          <w:szCs w:val="18"/>
        </w:rPr>
        <w:t>ID (17.8</w:t>
      </w:r>
      <w:r w:rsidRPr="00E61883">
        <w:rPr>
          <w:rFonts w:ascii="Times New Roman" w:hAnsi="Times New Roman" w:cs="Times New Roman"/>
          <w:sz w:val="18"/>
          <w:szCs w:val="18"/>
        </w:rPr>
        <w:t>%), FR (23.5%) and CODD (35.3%).</w:t>
      </w:r>
    </w:p>
    <w:p w14:paraId="494D3F7B" w14:textId="77777777" w:rsidR="00C84A7D" w:rsidRDefault="00C84A7D" w:rsidP="00C84A7D">
      <w:pPr>
        <w:rPr>
          <w:rFonts w:ascii="Times New Roman" w:hAnsi="Times New Roman" w:cs="Times New Roman"/>
          <w:b/>
          <w:bCs/>
          <w:sz w:val="18"/>
          <w:szCs w:val="18"/>
          <w:lang w:val="en-US"/>
        </w:rPr>
      </w:pPr>
    </w:p>
    <w:p w14:paraId="33891FFC" w14:textId="77777777" w:rsidR="00C84A7D" w:rsidRPr="00E61883" w:rsidRDefault="00C84A7D" w:rsidP="00C84A7D">
      <w:pPr>
        <w:rPr>
          <w:rFonts w:ascii="Times New Roman" w:hAnsi="Times New Roman" w:cs="Times New Roman"/>
          <w:b/>
          <w:bCs/>
          <w:sz w:val="18"/>
          <w:szCs w:val="18"/>
          <w:lang w:val="en-US"/>
        </w:rPr>
      </w:pPr>
    </w:p>
    <w:p w14:paraId="2E9CD945" w14:textId="77777777" w:rsidR="00C84A7D" w:rsidRPr="00E61883" w:rsidRDefault="00C84A7D" w:rsidP="00C84A7D">
      <w:pPr>
        <w:rPr>
          <w:rFonts w:ascii="Times New Roman" w:hAnsi="Times New Roman" w:cs="Times New Roman"/>
          <w:b/>
          <w:bCs/>
          <w:i/>
          <w:sz w:val="18"/>
          <w:szCs w:val="18"/>
          <w:lang w:val="en-US"/>
        </w:rPr>
      </w:pPr>
      <w:r w:rsidRPr="00E61883">
        <w:rPr>
          <w:rFonts w:ascii="Times New Roman" w:hAnsi="Times New Roman" w:cs="Times New Roman"/>
          <w:b/>
          <w:bCs/>
          <w:i/>
          <w:sz w:val="18"/>
          <w:szCs w:val="18"/>
          <w:lang w:val="en-US"/>
        </w:rPr>
        <w:lastRenderedPageBreak/>
        <w:t>Conclusions</w:t>
      </w:r>
    </w:p>
    <w:p w14:paraId="5247F3EC" w14:textId="77777777" w:rsidR="00C84A7D" w:rsidRPr="00E61883" w:rsidRDefault="00C84A7D" w:rsidP="00C84A7D">
      <w:pPr>
        <w:rPr>
          <w:rFonts w:ascii="Times New Roman" w:hAnsi="Times New Roman" w:cs="Times New Roman"/>
          <w:b/>
          <w:bCs/>
          <w:sz w:val="18"/>
          <w:szCs w:val="18"/>
          <w:lang w:val="en-US"/>
        </w:rPr>
      </w:pPr>
      <w:r w:rsidRPr="00E61883">
        <w:rPr>
          <w:rFonts w:ascii="Times New Roman" w:hAnsi="Times New Roman" w:cs="Times New Roman"/>
          <w:bCs/>
          <w:sz w:val="18"/>
          <w:szCs w:val="18"/>
          <w:lang w:val="en-US"/>
        </w:rPr>
        <w:t xml:space="preserve">The majority of Irish flocks are faced with the challenge of infectious lameness annually. Contagious Ovine Digital Dermatitis, </w:t>
      </w:r>
      <w:r>
        <w:rPr>
          <w:rFonts w:ascii="Times New Roman" w:hAnsi="Times New Roman" w:cs="Times New Roman"/>
          <w:bCs/>
          <w:sz w:val="18"/>
          <w:szCs w:val="18"/>
          <w:lang w:val="en-US"/>
        </w:rPr>
        <w:t xml:space="preserve">the least well-identified condition (61.7%), was reported </w:t>
      </w:r>
      <w:r w:rsidRPr="00E61883">
        <w:rPr>
          <w:rFonts w:ascii="Times New Roman" w:hAnsi="Times New Roman" w:cs="Times New Roman"/>
          <w:bCs/>
          <w:sz w:val="18"/>
          <w:szCs w:val="18"/>
          <w:lang w:val="en-US"/>
        </w:rPr>
        <w:t>to be present across 47.7% of flocks</w:t>
      </w:r>
      <w:r>
        <w:rPr>
          <w:rFonts w:ascii="Times New Roman" w:hAnsi="Times New Roman" w:cs="Times New Roman"/>
          <w:bCs/>
          <w:sz w:val="18"/>
          <w:szCs w:val="18"/>
          <w:lang w:val="en-US"/>
        </w:rPr>
        <w:t xml:space="preserve"> in this survey</w:t>
      </w:r>
      <w:r w:rsidRPr="00E61883">
        <w:rPr>
          <w:rFonts w:ascii="Times New Roman" w:hAnsi="Times New Roman" w:cs="Times New Roman"/>
          <w:bCs/>
          <w:sz w:val="18"/>
          <w:szCs w:val="18"/>
          <w:lang w:val="en-US"/>
        </w:rPr>
        <w:t>. The majority of respondents reported to use antibiotic aerosols most frequently to treat ID, in contrast to the use of antibiotic injections for the treatment of FR and CODD. The most common antibiotic class used for the control of ID, FR and CODD was EMA category ‘D’ antimicrobials, although there were a substantial amount of category ‘C’ class antibiotics used as first line treatments</w:t>
      </w:r>
      <w:r w:rsidRPr="00996959">
        <w:rPr>
          <w:rFonts w:ascii="Times New Roman" w:hAnsi="Times New Roman" w:cs="Times New Roman"/>
          <w:bCs/>
          <w:sz w:val="18"/>
          <w:szCs w:val="18"/>
          <w:lang w:val="en-US"/>
        </w:rPr>
        <w:t>, contrary to veterinary treatment protocols for infectious lameness diseases.</w:t>
      </w:r>
      <w:r w:rsidRPr="00E61883">
        <w:rPr>
          <w:rFonts w:ascii="Times New Roman" w:hAnsi="Times New Roman" w:cs="Times New Roman"/>
          <w:bCs/>
          <w:sz w:val="18"/>
          <w:szCs w:val="18"/>
          <w:lang w:val="en-US"/>
        </w:rPr>
        <w:t xml:space="preserve"> </w:t>
      </w:r>
    </w:p>
    <w:p w14:paraId="2D6585FE" w14:textId="77777777" w:rsidR="00C84A7D" w:rsidRPr="00E61883" w:rsidRDefault="00C84A7D" w:rsidP="00C84A7D">
      <w:pPr>
        <w:rPr>
          <w:rFonts w:ascii="Times New Roman" w:hAnsi="Times New Roman" w:cs="Times New Roman"/>
          <w:b/>
          <w:bCs/>
          <w:i/>
          <w:sz w:val="18"/>
          <w:szCs w:val="18"/>
          <w:lang w:val="en-US"/>
        </w:rPr>
      </w:pPr>
      <w:r w:rsidRPr="00E61883">
        <w:rPr>
          <w:rFonts w:ascii="Times New Roman" w:hAnsi="Times New Roman" w:cs="Times New Roman"/>
          <w:b/>
          <w:bCs/>
          <w:i/>
          <w:sz w:val="18"/>
          <w:szCs w:val="18"/>
          <w:lang w:val="en-US"/>
        </w:rPr>
        <w:t>References</w:t>
      </w:r>
    </w:p>
    <w:p w14:paraId="3AFB8121" w14:textId="27E29842" w:rsidR="00DA614C" w:rsidRPr="00DA614C" w:rsidRDefault="00DA614C" w:rsidP="00C84A7D">
      <w:pPr>
        <w:rPr>
          <w:rFonts w:ascii="Times New Roman" w:hAnsi="Times New Roman" w:cs="Times New Roman"/>
          <w:b/>
          <w:bCs/>
          <w:sz w:val="18"/>
          <w:szCs w:val="18"/>
          <w:lang w:val="en-US"/>
        </w:rPr>
      </w:pPr>
      <w:r w:rsidRPr="00E61883">
        <w:rPr>
          <w:rFonts w:ascii="Times New Roman" w:hAnsi="Times New Roman" w:cs="Times New Roman"/>
          <w:bCs/>
          <w:sz w:val="18"/>
          <w:szCs w:val="18"/>
        </w:rPr>
        <w:t>Green, L. and Clifton, R., 2018. Diagnosing and managing footrot in sheep: an update. </w:t>
      </w:r>
      <w:r w:rsidRPr="00E61883">
        <w:rPr>
          <w:rFonts w:ascii="Times New Roman" w:hAnsi="Times New Roman" w:cs="Times New Roman"/>
          <w:bCs/>
          <w:i/>
          <w:iCs/>
          <w:sz w:val="18"/>
          <w:szCs w:val="18"/>
        </w:rPr>
        <w:t>In Practice</w:t>
      </w:r>
      <w:r w:rsidRPr="00E61883">
        <w:rPr>
          <w:rFonts w:ascii="Times New Roman" w:hAnsi="Times New Roman" w:cs="Times New Roman"/>
          <w:bCs/>
          <w:sz w:val="18"/>
          <w:szCs w:val="18"/>
        </w:rPr>
        <w:t>, </w:t>
      </w:r>
      <w:r w:rsidRPr="00E61883">
        <w:rPr>
          <w:rFonts w:ascii="Times New Roman" w:hAnsi="Times New Roman" w:cs="Times New Roman"/>
          <w:bCs/>
          <w:i/>
          <w:iCs/>
          <w:sz w:val="18"/>
          <w:szCs w:val="18"/>
        </w:rPr>
        <w:t>40</w:t>
      </w:r>
      <w:r w:rsidRPr="00E61883">
        <w:rPr>
          <w:rFonts w:ascii="Times New Roman" w:hAnsi="Times New Roman" w:cs="Times New Roman"/>
          <w:bCs/>
          <w:sz w:val="18"/>
          <w:szCs w:val="18"/>
        </w:rPr>
        <w:t>(1), pp.17-26.</w:t>
      </w:r>
    </w:p>
    <w:p w14:paraId="5D95B231" w14:textId="77777777" w:rsidR="00DA614C" w:rsidRPr="00E61883" w:rsidRDefault="00DA614C" w:rsidP="00C84A7D">
      <w:pPr>
        <w:rPr>
          <w:rFonts w:ascii="Times New Roman" w:hAnsi="Times New Roman" w:cs="Times New Roman"/>
          <w:bCs/>
          <w:sz w:val="18"/>
          <w:szCs w:val="18"/>
          <w:lang w:val="en-US"/>
        </w:rPr>
      </w:pPr>
      <w:r w:rsidRPr="00E61883">
        <w:rPr>
          <w:rFonts w:ascii="Times New Roman" w:hAnsi="Times New Roman" w:cs="Times New Roman"/>
          <w:bCs/>
          <w:sz w:val="18"/>
          <w:szCs w:val="18"/>
        </w:rPr>
        <w:t>Staton, G.J., Angell, J.W., Grove-White, D., Clegg, S.R., Carter, S.D., Evans, N.J. and Duncan, J.S., 2021. Contagious ovine digital dermatitis: a novel bacterial etiology and lesion pathogenesis. </w:t>
      </w:r>
      <w:r w:rsidRPr="00E61883">
        <w:rPr>
          <w:rFonts w:ascii="Times New Roman" w:hAnsi="Times New Roman" w:cs="Times New Roman"/>
          <w:bCs/>
          <w:i/>
          <w:iCs/>
          <w:sz w:val="18"/>
          <w:szCs w:val="18"/>
        </w:rPr>
        <w:t>Frontiers in Veterinary Science</w:t>
      </w:r>
      <w:r w:rsidRPr="00E61883">
        <w:rPr>
          <w:rFonts w:ascii="Times New Roman" w:hAnsi="Times New Roman" w:cs="Times New Roman"/>
          <w:bCs/>
          <w:sz w:val="18"/>
          <w:szCs w:val="18"/>
        </w:rPr>
        <w:t>, </w:t>
      </w:r>
      <w:r w:rsidRPr="00E61883">
        <w:rPr>
          <w:rFonts w:ascii="Times New Roman" w:hAnsi="Times New Roman" w:cs="Times New Roman"/>
          <w:bCs/>
          <w:i/>
          <w:iCs/>
          <w:sz w:val="18"/>
          <w:szCs w:val="18"/>
        </w:rPr>
        <w:t>8</w:t>
      </w:r>
      <w:r w:rsidRPr="00E61883">
        <w:rPr>
          <w:rFonts w:ascii="Times New Roman" w:hAnsi="Times New Roman" w:cs="Times New Roman"/>
          <w:bCs/>
          <w:sz w:val="18"/>
          <w:szCs w:val="18"/>
        </w:rPr>
        <w:t>, p.722461.O'Neill, J., 2016. Review on antimicrobial resistance: tackling drug-resistant infections globally: final report and recommendations.</w:t>
      </w:r>
    </w:p>
    <w:p w14:paraId="52E1EE85" w14:textId="77777777" w:rsidR="00DA614C" w:rsidRPr="00E61883" w:rsidRDefault="00DA614C" w:rsidP="00C84A7D">
      <w:pPr>
        <w:rPr>
          <w:rFonts w:ascii="Times New Roman" w:hAnsi="Times New Roman" w:cs="Times New Roman"/>
          <w:bCs/>
          <w:sz w:val="18"/>
          <w:szCs w:val="18"/>
        </w:rPr>
      </w:pPr>
      <w:r w:rsidRPr="00E61883">
        <w:rPr>
          <w:rFonts w:ascii="Times New Roman" w:hAnsi="Times New Roman" w:cs="Times New Roman"/>
          <w:bCs/>
          <w:sz w:val="18"/>
          <w:szCs w:val="18"/>
        </w:rPr>
        <w:t>Winter, J.R., Kaler, J., Ferguson, E., Kilbride, A.L. and Green, L.E., 2015. Changes in prevalence of, and risk factors for, lameness in random samples of English sheep flocks: 2004–2013. </w:t>
      </w:r>
      <w:r w:rsidRPr="00E61883">
        <w:rPr>
          <w:rFonts w:ascii="Times New Roman" w:hAnsi="Times New Roman" w:cs="Times New Roman"/>
          <w:bCs/>
          <w:i/>
          <w:iCs/>
          <w:sz w:val="18"/>
          <w:szCs w:val="18"/>
        </w:rPr>
        <w:t>Preventive veterinary medicine</w:t>
      </w:r>
      <w:r w:rsidRPr="00E61883">
        <w:rPr>
          <w:rFonts w:ascii="Times New Roman" w:hAnsi="Times New Roman" w:cs="Times New Roman"/>
          <w:bCs/>
          <w:sz w:val="18"/>
          <w:szCs w:val="18"/>
        </w:rPr>
        <w:t>, </w:t>
      </w:r>
      <w:r w:rsidRPr="00E61883">
        <w:rPr>
          <w:rFonts w:ascii="Times New Roman" w:hAnsi="Times New Roman" w:cs="Times New Roman"/>
          <w:bCs/>
          <w:i/>
          <w:iCs/>
          <w:sz w:val="18"/>
          <w:szCs w:val="18"/>
        </w:rPr>
        <w:t>122</w:t>
      </w:r>
      <w:r w:rsidRPr="00E61883">
        <w:rPr>
          <w:rFonts w:ascii="Times New Roman" w:hAnsi="Times New Roman" w:cs="Times New Roman"/>
          <w:bCs/>
          <w:sz w:val="18"/>
          <w:szCs w:val="18"/>
        </w:rPr>
        <w:t>(1-2), pp.121-128.</w:t>
      </w:r>
    </w:p>
    <w:sectPr w:rsidR="00DA614C" w:rsidRPr="00E6188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4A7D"/>
    <w:rsid w:val="006B3A1A"/>
    <w:rsid w:val="008E1F2A"/>
    <w:rsid w:val="00C84A7D"/>
    <w:rsid w:val="00DA614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EA2CA"/>
  <w15:chartTrackingRefBased/>
  <w15:docId w15:val="{0AA5A1C5-16F1-4C17-AB1A-50DC19E07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4A7D"/>
    <w:rPr>
      <w:kern w:val="2"/>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CEBD0943704B4582501F5510A42170" ma:contentTypeVersion="12" ma:contentTypeDescription="Create a new document." ma:contentTypeScope="" ma:versionID="72f22f3eb6e33fef986d982eb18ed6d8">
  <xsd:schema xmlns:xsd="http://www.w3.org/2001/XMLSchema" xmlns:xs="http://www.w3.org/2001/XMLSchema" xmlns:p="http://schemas.microsoft.com/office/2006/metadata/properties" xmlns:ns3="3cde86d9-128f-4dc7-bae6-da25120c5841" targetNamespace="http://schemas.microsoft.com/office/2006/metadata/properties" ma:root="true" ma:fieldsID="9b82ece0293ddcec6a2c88424800b0c5" ns3:_="">
    <xsd:import namespace="3cde86d9-128f-4dc7-bae6-da25120c5841"/>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de86d9-128f-4dc7-bae6-da25120c5841"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3cde86d9-128f-4dc7-bae6-da25120c584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3EDDEA-03F4-41C0-A6F7-638865209A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de86d9-128f-4dc7-bae6-da25120c5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9DE097-3218-45E2-988E-99B384DB0472}">
  <ds:schemaRefs>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http://purl.org/dc/dcmitype/"/>
    <ds:schemaRef ds:uri="http://www.w3.org/XML/1998/namespace"/>
    <ds:schemaRef ds:uri="3cde86d9-128f-4dc7-bae6-da25120c5841"/>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F590687B-771E-405F-8EE4-447715B423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966</Words>
  <Characters>5510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Teagasc</Company>
  <LinksUpToDate>false</LinksUpToDate>
  <CharactersWithSpaces>6464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Jake Delaney (Walsh Scholar)</dc:creator>
  <cp:keywords/>
  <dc:description/>
  <cp:lastModifiedBy>Jake Delaney (Walsh Scholar)</cp:lastModifiedBy>
  <cp:revision>2</cp:revision>
  <dcterms:created xsi:type="dcterms:W3CDTF">2025-01-10T11:53:00Z</dcterms:created>
  <dcterms:modified xsi:type="dcterms:W3CDTF">2025-01-10T11:53:00Z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0x0101004FCEBD0943704B4582501F5510A42170</vt:lpwstr>
  </property>
</Properties>
</file>