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B274" w14:textId="7A661484" w:rsidR="006266FC" w:rsidRPr="006A72FB" w:rsidRDefault="006266FC" w:rsidP="006F687D">
      <w:pPr>
        <w:pStyle w:val="Heading2"/>
        <w:rPr>
          <w:b/>
          <w:bCs/>
          <w:color w:val="auto"/>
          <w:sz w:val="22"/>
          <w:szCs w:val="22"/>
          <w:shd w:val="clear" w:color="auto" w:fill="FFFFFF"/>
        </w:rPr>
      </w:pPr>
      <w:r w:rsidRPr="006A72FB">
        <w:rPr>
          <w:b/>
          <w:bCs/>
          <w:color w:val="auto"/>
          <w:sz w:val="22"/>
          <w:szCs w:val="22"/>
          <w:shd w:val="clear" w:color="auto" w:fill="FFFFFF"/>
        </w:rPr>
        <w:t>Application</w:t>
      </w:r>
    </w:p>
    <w:p w14:paraId="29A6F771" w14:textId="7F77101B" w:rsidR="006F687D" w:rsidRDefault="0085000E" w:rsidP="007F130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o</w:t>
      </w:r>
      <w:r w:rsidR="008A3358" w:rsidRPr="005F72C1">
        <w:rPr>
          <w:rFonts w:ascii="Calibri" w:hAnsi="Calibri" w:cs="Calibri"/>
        </w:rPr>
        <w:t xml:space="preserve">ptimal utilisation of nutrients and the reduction of </w:t>
      </w:r>
      <w:r w:rsidR="004D02F0" w:rsidRPr="005F72C1">
        <w:rPr>
          <w:rFonts w:ascii="Calibri" w:hAnsi="Calibri" w:cs="Calibri"/>
        </w:rPr>
        <w:t xml:space="preserve">mineral </w:t>
      </w:r>
      <w:r w:rsidR="008A3358" w:rsidRPr="005F72C1">
        <w:rPr>
          <w:rFonts w:ascii="Calibri" w:hAnsi="Calibri" w:cs="Calibri"/>
        </w:rPr>
        <w:t xml:space="preserve">interactions that </w:t>
      </w:r>
      <w:r w:rsidR="004D02F0" w:rsidRPr="005F72C1">
        <w:rPr>
          <w:rFonts w:ascii="Calibri" w:hAnsi="Calibri" w:cs="Calibri"/>
        </w:rPr>
        <w:t>i</w:t>
      </w:r>
      <w:r w:rsidR="0067784E" w:rsidRPr="005F72C1">
        <w:rPr>
          <w:rFonts w:ascii="Calibri" w:hAnsi="Calibri" w:cs="Calibri"/>
        </w:rPr>
        <w:t>nhibit</w:t>
      </w:r>
      <w:r w:rsidR="004D02F0" w:rsidRPr="005F72C1">
        <w:rPr>
          <w:rFonts w:ascii="Calibri" w:hAnsi="Calibri" w:cs="Calibri"/>
        </w:rPr>
        <w:t xml:space="preserve"> nutrient</w:t>
      </w:r>
      <w:r w:rsidR="008A3358" w:rsidRPr="005F72C1">
        <w:rPr>
          <w:rFonts w:ascii="Calibri" w:hAnsi="Calibri" w:cs="Calibri"/>
        </w:rPr>
        <w:t xml:space="preserve"> digestibility </w:t>
      </w:r>
      <w:r w:rsidR="0015418C">
        <w:rPr>
          <w:rFonts w:ascii="Calibri" w:hAnsi="Calibri" w:cs="Calibri"/>
        </w:rPr>
        <w:t>in</w:t>
      </w:r>
      <w:r w:rsidR="008A3358" w:rsidRPr="005F72C1">
        <w:rPr>
          <w:rFonts w:ascii="Calibri" w:hAnsi="Calibri" w:cs="Calibri"/>
        </w:rPr>
        <w:t xml:space="preserve"> monogastric livestock can provide significant improvements in production efficiency</w:t>
      </w:r>
      <w:r w:rsidR="0055400D" w:rsidRPr="005F72C1">
        <w:rPr>
          <w:rFonts w:ascii="Calibri" w:hAnsi="Calibri" w:cs="Calibri"/>
        </w:rPr>
        <w:t xml:space="preserve">. </w:t>
      </w:r>
    </w:p>
    <w:p w14:paraId="1E803D67" w14:textId="44FDE8F5" w:rsidR="006F687D" w:rsidRPr="006A72FB" w:rsidRDefault="006F687D" w:rsidP="006F687D">
      <w:pPr>
        <w:pStyle w:val="Heading2"/>
        <w:rPr>
          <w:b/>
          <w:bCs/>
          <w:color w:val="auto"/>
          <w:sz w:val="22"/>
          <w:szCs w:val="22"/>
        </w:rPr>
      </w:pPr>
      <w:r w:rsidRPr="006A72FB">
        <w:rPr>
          <w:b/>
          <w:bCs/>
          <w:color w:val="auto"/>
          <w:sz w:val="22"/>
          <w:szCs w:val="22"/>
        </w:rPr>
        <w:t>Introduction</w:t>
      </w:r>
    </w:p>
    <w:p w14:paraId="79CEBCB9" w14:textId="77777777" w:rsidR="00CD0F3A" w:rsidRDefault="006F687D" w:rsidP="007F1302">
      <w:pPr>
        <w:jc w:val="both"/>
        <w:rPr>
          <w:rFonts w:ascii="Calibri" w:hAnsi="Calibri" w:cs="Calibri"/>
        </w:rPr>
      </w:pPr>
      <w:r w:rsidRPr="005F72C1">
        <w:rPr>
          <w:rFonts w:ascii="Calibri" w:hAnsi="Calibri" w:cs="Calibri"/>
          <w:shd w:val="clear" w:color="auto" w:fill="FFFFFF"/>
        </w:rPr>
        <w:t xml:space="preserve">Phytate is the principal storage form of phosphorus (P) in feed material and has been shown to reduce mineral availability due to the chelating effect of its phosphate groups. </w:t>
      </w:r>
      <w:r w:rsidR="008C05FB" w:rsidRPr="005F72C1">
        <w:rPr>
          <w:rFonts w:ascii="Calibri" w:hAnsi="Calibri" w:cs="Calibri"/>
        </w:rPr>
        <w:t>The objective</w:t>
      </w:r>
      <w:r w:rsidR="00B80200" w:rsidRPr="005F72C1">
        <w:rPr>
          <w:rFonts w:ascii="Calibri" w:hAnsi="Calibri" w:cs="Calibri"/>
        </w:rPr>
        <w:t xml:space="preserve"> of the</w:t>
      </w:r>
      <w:r w:rsidR="00CB2AFF" w:rsidRPr="005F72C1">
        <w:rPr>
          <w:rFonts w:ascii="Calibri" w:hAnsi="Calibri" w:cs="Calibri"/>
        </w:rPr>
        <w:t xml:space="preserve"> study</w:t>
      </w:r>
      <w:r w:rsidR="008C05FB" w:rsidRPr="005F72C1">
        <w:rPr>
          <w:rFonts w:ascii="Calibri" w:hAnsi="Calibri" w:cs="Calibri"/>
        </w:rPr>
        <w:t xml:space="preserve"> </w:t>
      </w:r>
      <w:r w:rsidR="00D85504" w:rsidRPr="005F72C1">
        <w:rPr>
          <w:rFonts w:ascii="Calibri" w:hAnsi="Calibri" w:cs="Calibri"/>
        </w:rPr>
        <w:t>was</w:t>
      </w:r>
      <w:r w:rsidR="008C05FB" w:rsidRPr="005F72C1">
        <w:rPr>
          <w:rFonts w:ascii="Calibri" w:hAnsi="Calibri" w:cs="Calibri"/>
        </w:rPr>
        <w:t xml:space="preserve"> to determine </w:t>
      </w:r>
      <w:r w:rsidR="00782028" w:rsidRPr="005F72C1">
        <w:rPr>
          <w:rFonts w:ascii="Calibri" w:hAnsi="Calibri" w:cs="Calibri"/>
        </w:rPr>
        <w:t>how</w:t>
      </w:r>
      <w:r w:rsidR="00327391" w:rsidRPr="005F72C1">
        <w:rPr>
          <w:rFonts w:ascii="Calibri" w:hAnsi="Calibri" w:cs="Calibri"/>
        </w:rPr>
        <w:t xml:space="preserve"> Marine mineral complex</w:t>
      </w:r>
      <w:r w:rsidR="00782028" w:rsidRPr="005F72C1">
        <w:rPr>
          <w:rFonts w:ascii="Calibri" w:hAnsi="Calibri" w:cs="Calibri"/>
        </w:rPr>
        <w:t xml:space="preserve"> MMC</w:t>
      </w:r>
      <w:r w:rsidR="005965AF" w:rsidRPr="005F72C1">
        <w:rPr>
          <w:rFonts w:ascii="Calibri" w:hAnsi="Calibri" w:cs="Calibri"/>
        </w:rPr>
        <w:t>, compared to limestone</w:t>
      </w:r>
      <w:r w:rsidR="00782028" w:rsidRPr="005F72C1">
        <w:rPr>
          <w:rFonts w:ascii="Calibri" w:hAnsi="Calibri" w:cs="Calibri"/>
        </w:rPr>
        <w:t xml:space="preserve"> affects Ca-P interaction</w:t>
      </w:r>
      <w:r w:rsidR="007634C8" w:rsidRPr="005F72C1">
        <w:rPr>
          <w:rFonts w:ascii="Calibri" w:hAnsi="Calibri" w:cs="Calibri"/>
        </w:rPr>
        <w:t xml:space="preserve"> in monogastric</w:t>
      </w:r>
      <w:r w:rsidR="00782028" w:rsidRPr="005F72C1">
        <w:rPr>
          <w:rFonts w:ascii="Calibri" w:hAnsi="Calibri" w:cs="Calibri"/>
        </w:rPr>
        <w:t xml:space="preserve"> </w:t>
      </w:r>
      <w:r w:rsidR="005965AF" w:rsidRPr="005F72C1">
        <w:rPr>
          <w:rFonts w:ascii="Calibri" w:hAnsi="Calibri" w:cs="Calibri"/>
        </w:rPr>
        <w:t xml:space="preserve">nutrition </w:t>
      </w:r>
      <w:r w:rsidR="00782028" w:rsidRPr="005F72C1">
        <w:rPr>
          <w:rFonts w:ascii="Calibri" w:hAnsi="Calibri" w:cs="Calibri"/>
        </w:rPr>
        <w:t>leading to more available</w:t>
      </w:r>
      <w:r w:rsidR="00AA6E53" w:rsidRPr="005F72C1">
        <w:rPr>
          <w:rFonts w:ascii="Calibri" w:hAnsi="Calibri" w:cs="Calibri"/>
        </w:rPr>
        <w:t xml:space="preserve"> Ca and P. </w:t>
      </w:r>
      <w:r w:rsidR="001B2C41" w:rsidRPr="005F72C1">
        <w:rPr>
          <w:rFonts w:ascii="Calibri" w:hAnsi="Calibri" w:cs="Calibri"/>
        </w:rPr>
        <w:t>MMC</w:t>
      </w:r>
      <w:r w:rsidR="00327391" w:rsidRPr="005F72C1">
        <w:rPr>
          <w:rFonts w:ascii="Calibri" w:hAnsi="Calibri" w:cs="Calibri"/>
        </w:rPr>
        <w:t xml:space="preserve"> is</w:t>
      </w:r>
      <w:r w:rsidR="006971B1" w:rsidRPr="005F72C1">
        <w:rPr>
          <w:rFonts w:ascii="Calibri" w:hAnsi="Calibri" w:cs="Calibri"/>
        </w:rPr>
        <w:t xml:space="preserve"> </w:t>
      </w:r>
      <w:r w:rsidR="00CE66F3" w:rsidRPr="005F72C1">
        <w:rPr>
          <w:rFonts w:ascii="Calibri" w:hAnsi="Calibri" w:cs="Calibri"/>
        </w:rPr>
        <w:t xml:space="preserve">a </w:t>
      </w:r>
      <w:r w:rsidR="007300AE" w:rsidRPr="005F72C1">
        <w:rPr>
          <w:rFonts w:ascii="Calibri" w:hAnsi="Calibri" w:cs="Calibri"/>
        </w:rPr>
        <w:t xml:space="preserve">marine derived </w:t>
      </w:r>
      <w:r w:rsidR="009C2D2B" w:rsidRPr="005F72C1">
        <w:rPr>
          <w:rFonts w:ascii="Calibri" w:hAnsi="Calibri" w:cs="Calibri"/>
        </w:rPr>
        <w:t>Calcium</w:t>
      </w:r>
      <w:r w:rsidR="00F45367" w:rsidRPr="005F72C1">
        <w:rPr>
          <w:rFonts w:ascii="Calibri" w:hAnsi="Calibri" w:cs="Calibri"/>
        </w:rPr>
        <w:t>-</w:t>
      </w:r>
      <w:r w:rsidR="00980257" w:rsidRPr="005F72C1">
        <w:rPr>
          <w:rFonts w:ascii="Calibri" w:hAnsi="Calibri" w:cs="Calibri"/>
        </w:rPr>
        <w:t xml:space="preserve">rich feed component sourced from </w:t>
      </w:r>
      <w:proofErr w:type="spellStart"/>
      <w:r w:rsidR="00980257" w:rsidRPr="005F72C1">
        <w:rPr>
          <w:rFonts w:ascii="Calibri" w:hAnsi="Calibri" w:cs="Calibri"/>
          <w:i/>
          <w:iCs/>
        </w:rPr>
        <w:t>Lithothamnion</w:t>
      </w:r>
      <w:proofErr w:type="spellEnd"/>
      <w:r w:rsidR="00980257" w:rsidRPr="005F72C1">
        <w:rPr>
          <w:rFonts w:ascii="Calibri" w:hAnsi="Calibri" w:cs="Calibri"/>
          <w:i/>
          <w:iCs/>
        </w:rPr>
        <w:t xml:space="preserve"> </w:t>
      </w:r>
      <w:proofErr w:type="spellStart"/>
      <w:r w:rsidR="00980257" w:rsidRPr="005F72C1">
        <w:rPr>
          <w:rFonts w:ascii="Calibri" w:hAnsi="Calibri" w:cs="Calibri"/>
          <w:i/>
          <w:iCs/>
        </w:rPr>
        <w:t>glaciale</w:t>
      </w:r>
      <w:proofErr w:type="spellEnd"/>
      <w:r w:rsidR="00F45367" w:rsidRPr="005F72C1">
        <w:rPr>
          <w:rFonts w:ascii="Calibri" w:hAnsi="Calibri" w:cs="Calibri"/>
          <w:i/>
          <w:iCs/>
        </w:rPr>
        <w:t xml:space="preserve"> </w:t>
      </w:r>
      <w:r w:rsidR="00F45367" w:rsidRPr="005F72C1">
        <w:rPr>
          <w:rFonts w:ascii="Calibri" w:hAnsi="Calibri" w:cs="Calibri"/>
        </w:rPr>
        <w:t>and delivers 74 additional minerals</w:t>
      </w:r>
      <w:r w:rsidR="001B2C41" w:rsidRPr="005F72C1">
        <w:rPr>
          <w:rFonts w:ascii="Calibri" w:hAnsi="Calibri" w:cs="Calibri"/>
        </w:rPr>
        <w:t xml:space="preserve">. </w:t>
      </w:r>
    </w:p>
    <w:p w14:paraId="467152AD" w14:textId="77777777" w:rsidR="00CD0F3A" w:rsidRPr="006A72FB" w:rsidRDefault="00CD0F3A" w:rsidP="00CD0F3A">
      <w:pPr>
        <w:pStyle w:val="Heading2"/>
        <w:rPr>
          <w:b/>
          <w:bCs/>
          <w:color w:val="auto"/>
          <w:sz w:val="22"/>
          <w:szCs w:val="22"/>
        </w:rPr>
      </w:pPr>
      <w:r w:rsidRPr="006A72FB">
        <w:rPr>
          <w:b/>
          <w:bCs/>
          <w:color w:val="auto"/>
          <w:sz w:val="22"/>
          <w:szCs w:val="22"/>
        </w:rPr>
        <w:t>Method</w:t>
      </w:r>
    </w:p>
    <w:p w14:paraId="21D550FA" w14:textId="77777777" w:rsidR="000A5EE4" w:rsidRDefault="0094631C" w:rsidP="007F1302">
      <w:pPr>
        <w:jc w:val="both"/>
        <w:rPr>
          <w:rFonts w:ascii="Calibri" w:hAnsi="Calibri" w:cs="Calibri"/>
        </w:rPr>
      </w:pPr>
      <w:r w:rsidRPr="005F72C1">
        <w:rPr>
          <w:rFonts w:ascii="Calibri" w:hAnsi="Calibri" w:cs="Calibri"/>
        </w:rPr>
        <w:t>Th</w:t>
      </w:r>
      <w:r w:rsidR="004F2AD1" w:rsidRPr="005F72C1">
        <w:rPr>
          <w:rFonts w:ascii="Calibri" w:hAnsi="Calibri" w:cs="Calibri"/>
        </w:rPr>
        <w:t>e</w:t>
      </w:r>
      <w:r w:rsidRPr="005F72C1">
        <w:rPr>
          <w:rFonts w:ascii="Calibri" w:hAnsi="Calibri" w:cs="Calibri"/>
        </w:rPr>
        <w:t xml:space="preserve"> </w:t>
      </w:r>
      <w:r w:rsidR="00CF3AE7" w:rsidRPr="005F72C1">
        <w:rPr>
          <w:rFonts w:ascii="Calibri" w:hAnsi="Calibri" w:cs="Calibri"/>
        </w:rPr>
        <w:t xml:space="preserve">study </w:t>
      </w:r>
      <w:r w:rsidR="000519C6" w:rsidRPr="005F72C1">
        <w:rPr>
          <w:rFonts w:ascii="Calibri" w:hAnsi="Calibri" w:cs="Calibri"/>
        </w:rPr>
        <w:t>involved</w:t>
      </w:r>
      <w:r w:rsidR="007E52E0" w:rsidRPr="005F72C1">
        <w:rPr>
          <w:rFonts w:ascii="Calibri" w:hAnsi="Calibri" w:cs="Calibri"/>
        </w:rPr>
        <w:t xml:space="preserve"> </w:t>
      </w:r>
      <w:r w:rsidR="000578A1" w:rsidRPr="005F72C1">
        <w:rPr>
          <w:rFonts w:ascii="Calibri" w:hAnsi="Calibri" w:cs="Calibri"/>
        </w:rPr>
        <w:t xml:space="preserve">subjecting </w:t>
      </w:r>
      <w:r w:rsidR="00925F5B" w:rsidRPr="005F72C1">
        <w:rPr>
          <w:rFonts w:ascii="Calibri" w:hAnsi="Calibri" w:cs="Calibri"/>
        </w:rPr>
        <w:t xml:space="preserve">diet formulated with MMC or limestone </w:t>
      </w:r>
      <w:r w:rsidR="00362F45" w:rsidRPr="005F72C1">
        <w:rPr>
          <w:rFonts w:ascii="Calibri" w:hAnsi="Calibri" w:cs="Calibri"/>
        </w:rPr>
        <w:t xml:space="preserve">and phytate as the only P source into an </w:t>
      </w:r>
      <w:r w:rsidR="00C87614" w:rsidRPr="005F72C1">
        <w:rPr>
          <w:rFonts w:ascii="Calibri" w:hAnsi="Calibri" w:cs="Calibri"/>
          <w:i/>
          <w:iCs/>
        </w:rPr>
        <w:t>in vitro</w:t>
      </w:r>
      <w:r w:rsidR="00C87614" w:rsidRPr="005F72C1">
        <w:rPr>
          <w:rFonts w:ascii="Calibri" w:hAnsi="Calibri" w:cs="Calibri"/>
        </w:rPr>
        <w:t xml:space="preserve"> digestion simulation </w:t>
      </w:r>
      <w:r w:rsidR="007F0164" w:rsidRPr="005F72C1">
        <w:rPr>
          <w:rFonts w:ascii="Calibri" w:hAnsi="Calibri" w:cs="Calibri"/>
        </w:rPr>
        <w:t>system</w:t>
      </w:r>
      <w:r w:rsidR="00052562" w:rsidRPr="005F72C1">
        <w:rPr>
          <w:rFonts w:ascii="Calibri" w:hAnsi="Calibri" w:cs="Calibri"/>
        </w:rPr>
        <w:t xml:space="preserve"> to measure calcium and phosphorus release</w:t>
      </w:r>
      <w:r w:rsidR="00EF2FE5" w:rsidRPr="005F72C1">
        <w:rPr>
          <w:rFonts w:ascii="Calibri" w:hAnsi="Calibri" w:cs="Calibri"/>
        </w:rPr>
        <w:t>d</w:t>
      </w:r>
      <w:r w:rsidR="00A83093" w:rsidRPr="005F72C1">
        <w:rPr>
          <w:rFonts w:ascii="Calibri" w:hAnsi="Calibri" w:cs="Calibri"/>
        </w:rPr>
        <w:t xml:space="preserve">. </w:t>
      </w:r>
      <w:r w:rsidR="004E2C71" w:rsidRPr="005F72C1">
        <w:rPr>
          <w:rFonts w:ascii="Calibri" w:hAnsi="Calibri" w:cs="Calibri"/>
        </w:rPr>
        <w:t xml:space="preserve">The </w:t>
      </w:r>
      <w:r w:rsidR="004E2C71" w:rsidRPr="005F72C1">
        <w:rPr>
          <w:rFonts w:ascii="Calibri" w:hAnsi="Calibri" w:cs="Calibri"/>
          <w:i/>
          <w:iCs/>
        </w:rPr>
        <w:t>in vitro</w:t>
      </w:r>
      <w:r w:rsidR="004E2C71" w:rsidRPr="005F72C1">
        <w:rPr>
          <w:rFonts w:ascii="Calibri" w:hAnsi="Calibri" w:cs="Calibri"/>
        </w:rPr>
        <w:t xml:space="preserve"> trial </w:t>
      </w:r>
      <w:r w:rsidR="00276B41" w:rsidRPr="005F72C1">
        <w:rPr>
          <w:rFonts w:ascii="Calibri" w:hAnsi="Calibri" w:cs="Calibri"/>
        </w:rPr>
        <w:t>includes</w:t>
      </w:r>
      <w:r w:rsidR="004E2C71" w:rsidRPr="005F72C1">
        <w:rPr>
          <w:rFonts w:ascii="Calibri" w:hAnsi="Calibri" w:cs="Calibri"/>
        </w:rPr>
        <w:t xml:space="preserve"> </w:t>
      </w:r>
      <w:r w:rsidR="00F95DD2" w:rsidRPr="005F72C1">
        <w:rPr>
          <w:rFonts w:ascii="Calibri" w:hAnsi="Calibri" w:cs="Calibri"/>
        </w:rPr>
        <w:t>assessing</w:t>
      </w:r>
      <w:r w:rsidR="004E2C71" w:rsidRPr="005F72C1">
        <w:rPr>
          <w:rFonts w:ascii="Calibri" w:hAnsi="Calibri" w:cs="Calibri"/>
        </w:rPr>
        <w:t xml:space="preserve"> </w:t>
      </w:r>
      <w:r w:rsidR="00276B41" w:rsidRPr="005F72C1">
        <w:rPr>
          <w:rFonts w:ascii="Calibri" w:hAnsi="Calibri" w:cs="Calibri"/>
        </w:rPr>
        <w:t>the effect of different</w:t>
      </w:r>
      <w:r w:rsidR="000A3759" w:rsidRPr="005F72C1">
        <w:rPr>
          <w:rFonts w:ascii="Calibri" w:hAnsi="Calibri" w:cs="Calibri"/>
        </w:rPr>
        <w:t xml:space="preserve"> levels of calcium from MMC and limestone, different commercial phytases, </w:t>
      </w:r>
      <w:r w:rsidR="00922543" w:rsidRPr="005F72C1">
        <w:rPr>
          <w:rFonts w:ascii="Calibri" w:hAnsi="Calibri" w:cs="Calibri"/>
        </w:rPr>
        <w:t>and varying inclusion rate of phytase</w:t>
      </w:r>
      <w:r w:rsidR="004C7E07" w:rsidRPr="005F72C1">
        <w:rPr>
          <w:rFonts w:ascii="Calibri" w:hAnsi="Calibri" w:cs="Calibri"/>
        </w:rPr>
        <w:t xml:space="preserve"> on </w:t>
      </w:r>
      <w:r w:rsidR="002B3479" w:rsidRPr="005F72C1">
        <w:rPr>
          <w:rFonts w:ascii="Calibri" w:hAnsi="Calibri" w:cs="Calibri"/>
        </w:rPr>
        <w:t>Ca-P interaction.</w:t>
      </w:r>
      <w:r w:rsidR="00922543" w:rsidRPr="005F72C1">
        <w:rPr>
          <w:rFonts w:ascii="Calibri" w:hAnsi="Calibri" w:cs="Calibri"/>
        </w:rPr>
        <w:t xml:space="preserve"> </w:t>
      </w:r>
      <w:r w:rsidR="00A83093" w:rsidRPr="005F72C1">
        <w:rPr>
          <w:rFonts w:ascii="Calibri" w:hAnsi="Calibri" w:cs="Calibri"/>
        </w:rPr>
        <w:t xml:space="preserve">Also, </w:t>
      </w:r>
      <w:r w:rsidR="007F0164" w:rsidRPr="005F72C1">
        <w:rPr>
          <w:rFonts w:ascii="Calibri" w:hAnsi="Calibri" w:cs="Calibri"/>
        </w:rPr>
        <w:t xml:space="preserve">an </w:t>
      </w:r>
      <w:r w:rsidR="007F0164" w:rsidRPr="005F72C1">
        <w:rPr>
          <w:rFonts w:ascii="Calibri" w:hAnsi="Calibri" w:cs="Calibri"/>
          <w:i/>
          <w:iCs/>
        </w:rPr>
        <w:t>in vivo</w:t>
      </w:r>
      <w:r w:rsidR="00EF2FE5" w:rsidRPr="005F72C1">
        <w:rPr>
          <w:rFonts w:ascii="Calibri" w:hAnsi="Calibri" w:cs="Calibri"/>
        </w:rPr>
        <w:t xml:space="preserve"> </w:t>
      </w:r>
      <w:r w:rsidR="00D106F7" w:rsidRPr="005F72C1">
        <w:rPr>
          <w:rFonts w:ascii="Calibri" w:hAnsi="Calibri" w:cs="Calibri"/>
        </w:rPr>
        <w:t xml:space="preserve">trial to evaluate digestible Ca and P </w:t>
      </w:r>
      <w:r w:rsidR="002E7121" w:rsidRPr="005F72C1">
        <w:rPr>
          <w:rFonts w:ascii="Calibri" w:hAnsi="Calibri" w:cs="Calibri"/>
        </w:rPr>
        <w:t xml:space="preserve">in </w:t>
      </w:r>
      <w:r w:rsidR="00AF3ACE" w:rsidRPr="005F72C1">
        <w:rPr>
          <w:rFonts w:ascii="Calibri" w:hAnsi="Calibri" w:cs="Calibri"/>
        </w:rPr>
        <w:t xml:space="preserve">the ileum and faeces of </w:t>
      </w:r>
      <w:r w:rsidR="00EF2FE5" w:rsidRPr="005F72C1">
        <w:rPr>
          <w:rFonts w:ascii="Calibri" w:hAnsi="Calibri" w:cs="Calibri"/>
        </w:rPr>
        <w:t>pigs</w:t>
      </w:r>
      <w:r w:rsidR="002E7121" w:rsidRPr="005F72C1">
        <w:rPr>
          <w:rFonts w:ascii="Calibri" w:hAnsi="Calibri" w:cs="Calibri"/>
        </w:rPr>
        <w:t xml:space="preserve"> fed </w:t>
      </w:r>
      <w:r w:rsidR="006630AC" w:rsidRPr="005F72C1">
        <w:rPr>
          <w:rFonts w:ascii="Calibri" w:hAnsi="Calibri" w:cs="Calibri"/>
        </w:rPr>
        <w:t>diet</w:t>
      </w:r>
      <w:r w:rsidR="002E7121" w:rsidRPr="005F72C1">
        <w:rPr>
          <w:rFonts w:ascii="Calibri" w:hAnsi="Calibri" w:cs="Calibri"/>
        </w:rPr>
        <w:t xml:space="preserve"> formulated with either MMC or limestone</w:t>
      </w:r>
      <w:r w:rsidR="0041579B" w:rsidRPr="005F72C1">
        <w:rPr>
          <w:rFonts w:ascii="Calibri" w:hAnsi="Calibri" w:cs="Calibri"/>
        </w:rPr>
        <w:t xml:space="preserve"> was performed</w:t>
      </w:r>
      <w:r w:rsidR="002E7121" w:rsidRPr="005F72C1">
        <w:rPr>
          <w:rFonts w:ascii="Calibri" w:hAnsi="Calibri" w:cs="Calibri"/>
        </w:rPr>
        <w:t xml:space="preserve">. </w:t>
      </w:r>
      <w:r w:rsidR="00A307FA" w:rsidRPr="005F72C1">
        <w:rPr>
          <w:rFonts w:ascii="Calibri" w:hAnsi="Calibri" w:cs="Calibri"/>
        </w:rPr>
        <w:t xml:space="preserve">In both trial, calcium and phosphorus concentrations were analysed </w:t>
      </w:r>
      <w:r w:rsidR="00AF3ACE" w:rsidRPr="005F72C1">
        <w:rPr>
          <w:rFonts w:ascii="Calibri" w:hAnsi="Calibri" w:cs="Calibri"/>
        </w:rPr>
        <w:t>using an inductively coupled mass spectrometer. Stat</w:t>
      </w:r>
      <w:r w:rsidR="00AA6FF0" w:rsidRPr="005F72C1">
        <w:rPr>
          <w:rFonts w:ascii="Calibri" w:hAnsi="Calibri" w:cs="Calibri"/>
        </w:rPr>
        <w:t xml:space="preserve">istical analysis of data was done on sigma plot version 12 software. </w:t>
      </w:r>
    </w:p>
    <w:p w14:paraId="7C835E8F" w14:textId="77777777" w:rsidR="000A5EE4" w:rsidRPr="006A72FB" w:rsidRDefault="000A5EE4" w:rsidP="000A5EE4">
      <w:pPr>
        <w:pStyle w:val="Heading2"/>
        <w:rPr>
          <w:b/>
          <w:bCs/>
          <w:color w:val="auto"/>
          <w:sz w:val="22"/>
          <w:szCs w:val="22"/>
        </w:rPr>
      </w:pPr>
      <w:r w:rsidRPr="006A72FB">
        <w:rPr>
          <w:b/>
          <w:bCs/>
          <w:color w:val="auto"/>
          <w:sz w:val="22"/>
          <w:szCs w:val="22"/>
        </w:rPr>
        <w:t>Results</w:t>
      </w:r>
    </w:p>
    <w:p w14:paraId="6722D0AB" w14:textId="77777777" w:rsidR="00370899" w:rsidRDefault="001870AD" w:rsidP="007F1302">
      <w:pPr>
        <w:jc w:val="both"/>
        <w:rPr>
          <w:rFonts w:ascii="Calibri" w:hAnsi="Calibri" w:cs="Calibri"/>
        </w:rPr>
      </w:pPr>
      <w:r w:rsidRPr="005F72C1">
        <w:rPr>
          <w:rFonts w:ascii="Calibri" w:hAnsi="Calibri" w:cs="Calibri"/>
        </w:rPr>
        <w:t xml:space="preserve">The </w:t>
      </w:r>
      <w:r w:rsidRPr="005F72C1">
        <w:rPr>
          <w:rFonts w:ascii="Calibri" w:hAnsi="Calibri" w:cs="Calibri"/>
          <w:i/>
          <w:iCs/>
        </w:rPr>
        <w:t>In vitro</w:t>
      </w:r>
      <w:r w:rsidRPr="005F72C1">
        <w:rPr>
          <w:rFonts w:ascii="Calibri" w:hAnsi="Calibri" w:cs="Calibri"/>
        </w:rPr>
        <w:t xml:space="preserve"> results showed </w:t>
      </w:r>
      <w:r w:rsidR="004A4EBE" w:rsidRPr="005F72C1">
        <w:rPr>
          <w:rFonts w:ascii="Calibri" w:hAnsi="Calibri" w:cs="Calibri"/>
        </w:rPr>
        <w:t>a significant</w:t>
      </w:r>
      <w:r w:rsidR="00BB77B1" w:rsidRPr="005F72C1">
        <w:rPr>
          <w:rFonts w:ascii="Calibri" w:hAnsi="Calibri" w:cs="Calibri"/>
        </w:rPr>
        <w:t xml:space="preserve"> (P&lt;0.05)</w:t>
      </w:r>
      <w:r w:rsidR="004A4EBE" w:rsidRPr="005F72C1">
        <w:rPr>
          <w:rFonts w:ascii="Calibri" w:hAnsi="Calibri" w:cs="Calibri"/>
        </w:rPr>
        <w:t xml:space="preserve"> increase in available phytate P </w:t>
      </w:r>
      <w:r w:rsidR="00BB77B1" w:rsidRPr="005F72C1">
        <w:rPr>
          <w:rFonts w:ascii="Calibri" w:hAnsi="Calibri" w:cs="Calibri"/>
        </w:rPr>
        <w:t>for MMC (</w:t>
      </w:r>
      <w:r w:rsidR="00AF03BC" w:rsidRPr="005F72C1">
        <w:rPr>
          <w:rFonts w:ascii="Calibri" w:hAnsi="Calibri" w:cs="Calibri"/>
        </w:rPr>
        <w:t>15%</w:t>
      </w:r>
      <w:r w:rsidR="00BB77B1" w:rsidRPr="005F72C1">
        <w:rPr>
          <w:rFonts w:ascii="Calibri" w:hAnsi="Calibri" w:cs="Calibri"/>
        </w:rPr>
        <w:t>)</w:t>
      </w:r>
      <w:r w:rsidR="00AF03BC" w:rsidRPr="005F72C1">
        <w:rPr>
          <w:rFonts w:ascii="Calibri" w:hAnsi="Calibri" w:cs="Calibri"/>
        </w:rPr>
        <w:t xml:space="preserve"> </w:t>
      </w:r>
      <w:r w:rsidR="00BB77B1" w:rsidRPr="005F72C1">
        <w:rPr>
          <w:rFonts w:ascii="Calibri" w:hAnsi="Calibri" w:cs="Calibri"/>
        </w:rPr>
        <w:t xml:space="preserve">compared to </w:t>
      </w:r>
      <w:r w:rsidR="00B96E8F" w:rsidRPr="005F72C1">
        <w:rPr>
          <w:rFonts w:ascii="Calibri" w:hAnsi="Calibri" w:cs="Calibri"/>
        </w:rPr>
        <w:t>l</w:t>
      </w:r>
      <w:r w:rsidR="00BB77B1" w:rsidRPr="005F72C1">
        <w:rPr>
          <w:rFonts w:ascii="Calibri" w:hAnsi="Calibri" w:cs="Calibri"/>
        </w:rPr>
        <w:t>imestone (</w:t>
      </w:r>
      <w:r w:rsidR="00AF03BC" w:rsidRPr="005F72C1">
        <w:rPr>
          <w:rFonts w:ascii="Calibri" w:hAnsi="Calibri" w:cs="Calibri"/>
        </w:rPr>
        <w:t>9%</w:t>
      </w:r>
      <w:r w:rsidR="00BB77B1" w:rsidRPr="005F72C1">
        <w:rPr>
          <w:rFonts w:ascii="Calibri" w:hAnsi="Calibri" w:cs="Calibri"/>
        </w:rPr>
        <w:t>) and</w:t>
      </w:r>
      <w:r w:rsidR="00EF6AD1" w:rsidRPr="005F72C1">
        <w:rPr>
          <w:rFonts w:ascii="Calibri" w:hAnsi="Calibri" w:cs="Calibri"/>
        </w:rPr>
        <w:t xml:space="preserve"> positive control (4%) </w:t>
      </w:r>
      <w:r w:rsidR="00B96E8F" w:rsidRPr="005F72C1">
        <w:rPr>
          <w:rFonts w:ascii="Calibri" w:hAnsi="Calibri" w:cs="Calibri"/>
        </w:rPr>
        <w:t xml:space="preserve">diet formulated with phytate as the only P source in the presence of a technical grade phytase. </w:t>
      </w:r>
      <w:r w:rsidR="00925329" w:rsidRPr="005F72C1">
        <w:rPr>
          <w:rFonts w:ascii="Calibri" w:hAnsi="Calibri" w:cs="Calibri"/>
        </w:rPr>
        <w:t xml:space="preserve">The available calcium was not significantly </w:t>
      </w:r>
      <w:r w:rsidR="008D513D" w:rsidRPr="005F72C1">
        <w:rPr>
          <w:rFonts w:ascii="Calibri" w:hAnsi="Calibri" w:cs="Calibri"/>
        </w:rPr>
        <w:t xml:space="preserve">affected. </w:t>
      </w:r>
      <w:r w:rsidR="00C757C2" w:rsidRPr="005F72C1">
        <w:rPr>
          <w:rFonts w:ascii="Calibri" w:hAnsi="Calibri" w:cs="Calibri"/>
        </w:rPr>
        <w:t xml:space="preserve">Reducing the level of </w:t>
      </w:r>
      <w:r w:rsidR="00371972" w:rsidRPr="005F72C1">
        <w:rPr>
          <w:rFonts w:ascii="Calibri" w:hAnsi="Calibri" w:cs="Calibri"/>
        </w:rPr>
        <w:t xml:space="preserve">calcium </w:t>
      </w:r>
      <w:r w:rsidR="00FC27FB" w:rsidRPr="005F72C1">
        <w:rPr>
          <w:rFonts w:ascii="Calibri" w:hAnsi="Calibri" w:cs="Calibri"/>
        </w:rPr>
        <w:t>in the</w:t>
      </w:r>
      <w:r w:rsidR="00371972" w:rsidRPr="005F72C1">
        <w:rPr>
          <w:rFonts w:ascii="Calibri" w:hAnsi="Calibri" w:cs="Calibri"/>
        </w:rPr>
        <w:t xml:space="preserve"> </w:t>
      </w:r>
      <w:r w:rsidR="00371972" w:rsidRPr="005F72C1">
        <w:rPr>
          <w:rFonts w:ascii="Calibri" w:hAnsi="Calibri" w:cs="Calibri"/>
          <w:i/>
          <w:iCs/>
        </w:rPr>
        <w:t>in</w:t>
      </w:r>
      <w:r w:rsidR="00FC27FB" w:rsidRPr="005F72C1">
        <w:rPr>
          <w:rFonts w:ascii="Calibri" w:hAnsi="Calibri" w:cs="Calibri"/>
          <w:i/>
          <w:iCs/>
        </w:rPr>
        <w:t xml:space="preserve"> </w:t>
      </w:r>
      <w:r w:rsidR="00371972" w:rsidRPr="005F72C1">
        <w:rPr>
          <w:rFonts w:ascii="Calibri" w:hAnsi="Calibri" w:cs="Calibri"/>
          <w:i/>
          <w:iCs/>
        </w:rPr>
        <w:t>vitro</w:t>
      </w:r>
      <w:r w:rsidR="00371972" w:rsidRPr="005F72C1">
        <w:rPr>
          <w:rFonts w:ascii="Calibri" w:hAnsi="Calibri" w:cs="Calibri"/>
        </w:rPr>
        <w:t xml:space="preserve"> simulation caused a significant reduction in the available P in </w:t>
      </w:r>
      <w:r w:rsidR="00316A29" w:rsidRPr="005F72C1">
        <w:rPr>
          <w:rFonts w:ascii="Calibri" w:hAnsi="Calibri" w:cs="Calibri"/>
        </w:rPr>
        <w:t xml:space="preserve">diet formulated with limestone compared to MMC at similar level. The </w:t>
      </w:r>
      <w:r w:rsidR="00316A29" w:rsidRPr="005F72C1">
        <w:rPr>
          <w:rFonts w:ascii="Calibri" w:hAnsi="Calibri" w:cs="Calibri"/>
          <w:i/>
          <w:iCs/>
        </w:rPr>
        <w:t>in</w:t>
      </w:r>
      <w:r w:rsidR="00FC27FB" w:rsidRPr="005F72C1">
        <w:rPr>
          <w:rFonts w:ascii="Calibri" w:hAnsi="Calibri" w:cs="Calibri"/>
          <w:i/>
          <w:iCs/>
        </w:rPr>
        <w:t xml:space="preserve"> </w:t>
      </w:r>
      <w:r w:rsidR="00316A29" w:rsidRPr="005F72C1">
        <w:rPr>
          <w:rFonts w:ascii="Calibri" w:hAnsi="Calibri" w:cs="Calibri"/>
          <w:i/>
          <w:iCs/>
        </w:rPr>
        <w:t>vitro</w:t>
      </w:r>
      <w:r w:rsidR="00316A29" w:rsidRPr="005F72C1">
        <w:rPr>
          <w:rFonts w:ascii="Calibri" w:hAnsi="Calibri" w:cs="Calibri"/>
        </w:rPr>
        <w:t xml:space="preserve"> study </w:t>
      </w:r>
      <w:r w:rsidR="00A17E8C" w:rsidRPr="005F72C1">
        <w:rPr>
          <w:rFonts w:ascii="Calibri" w:hAnsi="Calibri" w:cs="Calibri"/>
        </w:rPr>
        <w:t xml:space="preserve">also showed </w:t>
      </w:r>
      <w:r w:rsidR="00091A21" w:rsidRPr="005F72C1">
        <w:rPr>
          <w:rFonts w:ascii="Calibri" w:hAnsi="Calibri" w:cs="Calibri"/>
        </w:rPr>
        <w:t xml:space="preserve">that the </w:t>
      </w:r>
      <w:r w:rsidR="009A3C93" w:rsidRPr="005F72C1">
        <w:rPr>
          <w:rFonts w:ascii="Calibri" w:hAnsi="Calibri" w:cs="Calibri"/>
        </w:rPr>
        <w:t>type and inclusion rate of commercial phytases</w:t>
      </w:r>
      <w:r w:rsidR="00A17E8C" w:rsidRPr="005F72C1">
        <w:rPr>
          <w:rFonts w:ascii="Calibri" w:hAnsi="Calibri" w:cs="Calibri"/>
        </w:rPr>
        <w:t xml:space="preserve"> </w:t>
      </w:r>
      <w:r w:rsidR="00091A21" w:rsidRPr="005F72C1">
        <w:rPr>
          <w:rFonts w:ascii="Calibri" w:hAnsi="Calibri" w:cs="Calibri"/>
        </w:rPr>
        <w:t>added to</w:t>
      </w:r>
      <w:r w:rsidR="00A17E8C" w:rsidRPr="005F72C1">
        <w:rPr>
          <w:rFonts w:ascii="Calibri" w:hAnsi="Calibri" w:cs="Calibri"/>
        </w:rPr>
        <w:t xml:space="preserve"> feed wil</w:t>
      </w:r>
      <w:r w:rsidR="00FC27FB" w:rsidRPr="005F72C1">
        <w:rPr>
          <w:rFonts w:ascii="Calibri" w:hAnsi="Calibri" w:cs="Calibri"/>
        </w:rPr>
        <w:t xml:space="preserve">l affect </w:t>
      </w:r>
      <w:r w:rsidR="00091A21" w:rsidRPr="005F72C1">
        <w:rPr>
          <w:rFonts w:ascii="Calibri" w:hAnsi="Calibri" w:cs="Calibri"/>
        </w:rPr>
        <w:t>Ca and P availability</w:t>
      </w:r>
      <w:r w:rsidR="00FC27FB" w:rsidRPr="005F72C1">
        <w:rPr>
          <w:rFonts w:ascii="Calibri" w:hAnsi="Calibri" w:cs="Calibri"/>
        </w:rPr>
        <w:t xml:space="preserve"> significantly. </w:t>
      </w:r>
      <w:r w:rsidR="00AB6BAC" w:rsidRPr="005F72C1">
        <w:rPr>
          <w:rFonts w:ascii="Calibri" w:hAnsi="Calibri" w:cs="Calibri"/>
        </w:rPr>
        <w:t xml:space="preserve">The </w:t>
      </w:r>
      <w:r w:rsidR="00033E52" w:rsidRPr="005F72C1">
        <w:rPr>
          <w:rFonts w:ascii="Calibri" w:hAnsi="Calibri" w:cs="Calibri"/>
          <w:i/>
          <w:iCs/>
        </w:rPr>
        <w:t>in vivo</w:t>
      </w:r>
      <w:r w:rsidR="00AB6BAC" w:rsidRPr="005F72C1">
        <w:rPr>
          <w:rFonts w:ascii="Calibri" w:hAnsi="Calibri" w:cs="Calibri"/>
        </w:rPr>
        <w:t xml:space="preserve"> trial involved feeding</w:t>
      </w:r>
      <w:r w:rsidR="00033E52" w:rsidRPr="005F72C1">
        <w:rPr>
          <w:rFonts w:ascii="Calibri" w:hAnsi="Calibri" w:cs="Calibri"/>
        </w:rPr>
        <w:t xml:space="preserve"> piglets</w:t>
      </w:r>
      <w:r w:rsidR="00A41B25" w:rsidRPr="005F72C1">
        <w:rPr>
          <w:rFonts w:ascii="Calibri" w:hAnsi="Calibri" w:cs="Calibri"/>
        </w:rPr>
        <w:t xml:space="preserve"> a</w:t>
      </w:r>
      <w:r w:rsidR="001826CD" w:rsidRPr="005F72C1">
        <w:rPr>
          <w:rFonts w:ascii="Calibri" w:hAnsi="Calibri" w:cs="Calibri"/>
        </w:rPr>
        <w:t xml:space="preserve"> </w:t>
      </w:r>
      <w:r w:rsidR="00C83B16" w:rsidRPr="005F72C1">
        <w:rPr>
          <w:rFonts w:ascii="Calibri" w:hAnsi="Calibri" w:cs="Calibri"/>
        </w:rPr>
        <w:t xml:space="preserve">basic diet </w:t>
      </w:r>
      <w:r w:rsidR="00EE1957" w:rsidRPr="005F72C1">
        <w:rPr>
          <w:rFonts w:ascii="Calibri" w:hAnsi="Calibri" w:cs="Calibri"/>
        </w:rPr>
        <w:t xml:space="preserve">supplemented with MMC, limestone and Monocalcium phosphate (MCP) </w:t>
      </w:r>
      <w:r w:rsidR="00E0372C" w:rsidRPr="005F72C1">
        <w:rPr>
          <w:rFonts w:ascii="Calibri" w:hAnsi="Calibri" w:cs="Calibri"/>
        </w:rPr>
        <w:t xml:space="preserve">in four different proportion as </w:t>
      </w:r>
      <w:r w:rsidR="0086530D" w:rsidRPr="005F72C1">
        <w:rPr>
          <w:rFonts w:ascii="Calibri" w:hAnsi="Calibri" w:cs="Calibri"/>
        </w:rPr>
        <w:t>follows:</w:t>
      </w:r>
      <w:r w:rsidR="00EE1957" w:rsidRPr="005F72C1">
        <w:rPr>
          <w:rFonts w:ascii="Calibri" w:hAnsi="Calibri" w:cs="Calibri"/>
        </w:rPr>
        <w:t xml:space="preserve"> </w:t>
      </w:r>
      <w:r w:rsidR="00962030" w:rsidRPr="005F72C1">
        <w:rPr>
          <w:rFonts w:ascii="Calibri" w:hAnsi="Calibri" w:cs="Calibri"/>
        </w:rPr>
        <w:t>Diet</w:t>
      </w:r>
      <w:r w:rsidR="00F1198B" w:rsidRPr="005F72C1">
        <w:rPr>
          <w:rFonts w:ascii="Calibri" w:hAnsi="Calibri" w:cs="Calibri"/>
        </w:rPr>
        <w:t xml:space="preserve"> A</w:t>
      </w:r>
      <w:r w:rsidR="0086530D" w:rsidRPr="005F72C1">
        <w:rPr>
          <w:rFonts w:ascii="Calibri" w:hAnsi="Calibri" w:cs="Calibri"/>
        </w:rPr>
        <w:t>; 11.5% limestone</w:t>
      </w:r>
      <w:r w:rsidR="003C5357" w:rsidRPr="005F72C1">
        <w:rPr>
          <w:rFonts w:ascii="Calibri" w:hAnsi="Calibri" w:cs="Calibri"/>
        </w:rPr>
        <w:t xml:space="preserve">, 0% MMC, and 1.7%MCP, </w:t>
      </w:r>
      <w:r w:rsidR="00962030" w:rsidRPr="005F72C1">
        <w:rPr>
          <w:rFonts w:ascii="Calibri" w:hAnsi="Calibri" w:cs="Calibri"/>
        </w:rPr>
        <w:t>Diet</w:t>
      </w:r>
      <w:r w:rsidR="003C5357" w:rsidRPr="005F72C1">
        <w:rPr>
          <w:rFonts w:ascii="Calibri" w:hAnsi="Calibri" w:cs="Calibri"/>
        </w:rPr>
        <w:t xml:space="preserve"> B; 6.9%Limestone, </w:t>
      </w:r>
      <w:r w:rsidR="00BA1EF0" w:rsidRPr="005F72C1">
        <w:rPr>
          <w:rFonts w:ascii="Calibri" w:hAnsi="Calibri" w:cs="Calibri"/>
        </w:rPr>
        <w:t xml:space="preserve">0%MMC, and 1.7%MCP, </w:t>
      </w:r>
      <w:r w:rsidR="00962030" w:rsidRPr="005F72C1">
        <w:rPr>
          <w:rFonts w:ascii="Calibri" w:hAnsi="Calibri" w:cs="Calibri"/>
        </w:rPr>
        <w:t>Diet</w:t>
      </w:r>
      <w:r w:rsidR="00BA1EF0" w:rsidRPr="005F72C1">
        <w:rPr>
          <w:rFonts w:ascii="Calibri" w:hAnsi="Calibri" w:cs="Calibri"/>
        </w:rPr>
        <w:t xml:space="preserve"> C; 4.6</w:t>
      </w:r>
      <w:r w:rsidR="00393470" w:rsidRPr="005F72C1">
        <w:rPr>
          <w:rFonts w:ascii="Calibri" w:hAnsi="Calibri" w:cs="Calibri"/>
        </w:rPr>
        <w:t xml:space="preserve">3%Limestone, 2.5%MMC, and 1.8% MCP, </w:t>
      </w:r>
      <w:r w:rsidR="00962030" w:rsidRPr="005F72C1">
        <w:rPr>
          <w:rFonts w:ascii="Calibri" w:hAnsi="Calibri" w:cs="Calibri"/>
        </w:rPr>
        <w:t>Diet</w:t>
      </w:r>
      <w:r w:rsidR="00393470" w:rsidRPr="005F72C1">
        <w:rPr>
          <w:rFonts w:ascii="Calibri" w:hAnsi="Calibri" w:cs="Calibri"/>
        </w:rPr>
        <w:t xml:space="preserve"> D; </w:t>
      </w:r>
      <w:r w:rsidR="008D1527" w:rsidRPr="005F72C1">
        <w:rPr>
          <w:rFonts w:ascii="Calibri" w:hAnsi="Calibri" w:cs="Calibri"/>
        </w:rPr>
        <w:t xml:space="preserve">5.39%Limestone, 2.5%MMC and 0%MCP. </w:t>
      </w:r>
      <w:r w:rsidR="00ED6491" w:rsidRPr="005F72C1">
        <w:rPr>
          <w:rFonts w:ascii="Calibri" w:hAnsi="Calibri" w:cs="Calibri"/>
        </w:rPr>
        <w:t xml:space="preserve">A total of </w:t>
      </w:r>
      <w:r w:rsidR="000C4B1E" w:rsidRPr="005F72C1">
        <w:rPr>
          <w:rFonts w:ascii="Calibri" w:hAnsi="Calibri" w:cs="Calibri"/>
        </w:rPr>
        <w:t>thirty-two</w:t>
      </w:r>
      <w:r w:rsidR="000B2521" w:rsidRPr="005F72C1">
        <w:rPr>
          <w:rFonts w:ascii="Calibri" w:hAnsi="Calibri" w:cs="Calibri"/>
        </w:rPr>
        <w:t xml:space="preserve"> </w:t>
      </w:r>
      <w:r w:rsidR="000C4B1E" w:rsidRPr="005F72C1">
        <w:rPr>
          <w:rFonts w:ascii="Calibri" w:hAnsi="Calibri" w:cs="Calibri"/>
        </w:rPr>
        <w:t xml:space="preserve">(32) </w:t>
      </w:r>
      <w:r w:rsidR="00ED6491" w:rsidRPr="005F72C1">
        <w:rPr>
          <w:rFonts w:ascii="Calibri" w:hAnsi="Calibri" w:cs="Calibri"/>
        </w:rPr>
        <w:t>piglet</w:t>
      </w:r>
      <w:r w:rsidR="000B2521" w:rsidRPr="005F72C1">
        <w:rPr>
          <w:rFonts w:ascii="Calibri" w:hAnsi="Calibri" w:cs="Calibri"/>
        </w:rPr>
        <w:t>s</w:t>
      </w:r>
      <w:r w:rsidR="00ED6491" w:rsidRPr="005F72C1">
        <w:rPr>
          <w:rFonts w:ascii="Calibri" w:hAnsi="Calibri" w:cs="Calibri"/>
        </w:rPr>
        <w:t xml:space="preserve"> </w:t>
      </w:r>
      <w:r w:rsidR="00F67C44" w:rsidRPr="005F72C1">
        <w:rPr>
          <w:rFonts w:ascii="Calibri" w:hAnsi="Calibri" w:cs="Calibri"/>
        </w:rPr>
        <w:t>(initial body weight</w:t>
      </w:r>
      <w:r w:rsidR="000B2521" w:rsidRPr="005F72C1">
        <w:rPr>
          <w:rFonts w:ascii="Calibri" w:hAnsi="Calibri" w:cs="Calibri"/>
        </w:rPr>
        <w:t>;</w:t>
      </w:r>
      <w:r w:rsidR="00F67C44" w:rsidRPr="005F72C1">
        <w:rPr>
          <w:rFonts w:ascii="Calibri" w:hAnsi="Calibri" w:cs="Calibri"/>
        </w:rPr>
        <w:t xml:space="preserve"> 10kg) </w:t>
      </w:r>
      <w:r w:rsidR="00ED6491" w:rsidRPr="005F72C1">
        <w:rPr>
          <w:rFonts w:ascii="Calibri" w:hAnsi="Calibri" w:cs="Calibri"/>
        </w:rPr>
        <w:t xml:space="preserve">were divided into four groups and fed either of the four diets. </w:t>
      </w:r>
      <w:r w:rsidR="006F02E7" w:rsidRPr="005F72C1">
        <w:rPr>
          <w:rFonts w:ascii="Calibri" w:hAnsi="Calibri" w:cs="Calibri"/>
        </w:rPr>
        <w:t xml:space="preserve">The </w:t>
      </w:r>
      <w:r w:rsidR="00962030" w:rsidRPr="005F72C1">
        <w:rPr>
          <w:rFonts w:ascii="Calibri" w:hAnsi="Calibri" w:cs="Calibri"/>
        </w:rPr>
        <w:t>level of digestible phosphorus in the ileum of pigs fed diet B</w:t>
      </w:r>
      <w:r w:rsidR="009A6CA2" w:rsidRPr="005F72C1">
        <w:rPr>
          <w:rFonts w:ascii="Calibri" w:hAnsi="Calibri" w:cs="Calibri"/>
        </w:rPr>
        <w:t xml:space="preserve"> </w:t>
      </w:r>
      <w:r w:rsidR="00962030" w:rsidRPr="005F72C1">
        <w:rPr>
          <w:rFonts w:ascii="Calibri" w:hAnsi="Calibri" w:cs="Calibri"/>
        </w:rPr>
        <w:t>and D</w:t>
      </w:r>
      <w:r w:rsidR="008C0CE3" w:rsidRPr="005F72C1">
        <w:rPr>
          <w:rFonts w:ascii="Calibri" w:hAnsi="Calibri" w:cs="Calibri"/>
        </w:rPr>
        <w:t xml:space="preserve"> </w:t>
      </w:r>
      <w:r w:rsidR="00BF400A" w:rsidRPr="005F72C1">
        <w:rPr>
          <w:rFonts w:ascii="Calibri" w:hAnsi="Calibri" w:cs="Calibri"/>
        </w:rPr>
        <w:t>were</w:t>
      </w:r>
      <w:r w:rsidR="001319C4" w:rsidRPr="005F72C1">
        <w:rPr>
          <w:rFonts w:ascii="Calibri" w:hAnsi="Calibri" w:cs="Calibri"/>
        </w:rPr>
        <w:t xml:space="preserve"> comparable but</w:t>
      </w:r>
      <w:r w:rsidR="00BF400A" w:rsidRPr="005F72C1">
        <w:rPr>
          <w:rFonts w:ascii="Calibri" w:hAnsi="Calibri" w:cs="Calibri"/>
        </w:rPr>
        <w:t xml:space="preserve"> significantly</w:t>
      </w:r>
      <w:r w:rsidR="008C0CE3" w:rsidRPr="005F72C1">
        <w:rPr>
          <w:rFonts w:ascii="Calibri" w:hAnsi="Calibri" w:cs="Calibri"/>
        </w:rPr>
        <w:t xml:space="preserve"> (P&lt;0.05)</w:t>
      </w:r>
      <w:r w:rsidR="00BF400A" w:rsidRPr="005F72C1">
        <w:rPr>
          <w:rFonts w:ascii="Calibri" w:hAnsi="Calibri" w:cs="Calibri"/>
        </w:rPr>
        <w:t xml:space="preserve"> higher than those fed diet A</w:t>
      </w:r>
      <w:r w:rsidR="00B33069" w:rsidRPr="005F72C1">
        <w:rPr>
          <w:rFonts w:ascii="Calibri" w:hAnsi="Calibri" w:cs="Calibri"/>
        </w:rPr>
        <w:t xml:space="preserve"> </w:t>
      </w:r>
      <w:r w:rsidR="00BF400A" w:rsidRPr="005F72C1">
        <w:rPr>
          <w:rFonts w:ascii="Calibri" w:hAnsi="Calibri" w:cs="Calibri"/>
        </w:rPr>
        <w:t>and C</w:t>
      </w:r>
      <w:r w:rsidR="00476091" w:rsidRPr="005F72C1">
        <w:rPr>
          <w:rFonts w:ascii="Calibri" w:hAnsi="Calibri" w:cs="Calibri"/>
        </w:rPr>
        <w:t xml:space="preserve">. </w:t>
      </w:r>
      <w:r w:rsidR="001319C4" w:rsidRPr="005F72C1">
        <w:rPr>
          <w:rFonts w:ascii="Calibri" w:hAnsi="Calibri" w:cs="Calibri"/>
        </w:rPr>
        <w:t>While</w:t>
      </w:r>
      <w:r w:rsidR="00593873" w:rsidRPr="005F72C1">
        <w:rPr>
          <w:rFonts w:ascii="Calibri" w:hAnsi="Calibri" w:cs="Calibri"/>
        </w:rPr>
        <w:t xml:space="preserve"> </w:t>
      </w:r>
      <w:r w:rsidR="001319C4" w:rsidRPr="005F72C1">
        <w:rPr>
          <w:rFonts w:ascii="Calibri" w:hAnsi="Calibri" w:cs="Calibri"/>
        </w:rPr>
        <w:t xml:space="preserve">the </w:t>
      </w:r>
      <w:r w:rsidR="00484E7E" w:rsidRPr="005F72C1">
        <w:rPr>
          <w:rFonts w:ascii="Calibri" w:hAnsi="Calibri" w:cs="Calibri"/>
        </w:rPr>
        <w:t>total tract digestible phosphorus was significantly</w:t>
      </w:r>
      <w:r w:rsidR="00033E52" w:rsidRPr="005F72C1">
        <w:rPr>
          <w:rFonts w:ascii="Calibri" w:hAnsi="Calibri" w:cs="Calibri"/>
        </w:rPr>
        <w:t xml:space="preserve"> (p&lt;0.05)</w:t>
      </w:r>
      <w:r w:rsidR="00484E7E" w:rsidRPr="005F72C1">
        <w:rPr>
          <w:rFonts w:ascii="Calibri" w:hAnsi="Calibri" w:cs="Calibri"/>
        </w:rPr>
        <w:t xml:space="preserve"> higher </w:t>
      </w:r>
      <w:r w:rsidR="00593873" w:rsidRPr="005F72C1">
        <w:rPr>
          <w:rFonts w:ascii="Calibri" w:hAnsi="Calibri" w:cs="Calibri"/>
        </w:rPr>
        <w:t>in pigs fed diet B</w:t>
      </w:r>
      <w:r w:rsidR="00FC6CBE" w:rsidRPr="005F72C1">
        <w:rPr>
          <w:rFonts w:ascii="Calibri" w:hAnsi="Calibri" w:cs="Calibri"/>
        </w:rPr>
        <w:t xml:space="preserve"> </w:t>
      </w:r>
      <w:r w:rsidR="00D40BA5" w:rsidRPr="005F72C1">
        <w:rPr>
          <w:rFonts w:ascii="Calibri" w:hAnsi="Calibri" w:cs="Calibri"/>
        </w:rPr>
        <w:t>compared</w:t>
      </w:r>
      <w:r w:rsidR="00593873" w:rsidRPr="005F72C1">
        <w:rPr>
          <w:rFonts w:ascii="Calibri" w:hAnsi="Calibri" w:cs="Calibri"/>
        </w:rPr>
        <w:t xml:space="preserve"> to</w:t>
      </w:r>
      <w:r w:rsidR="00ED39CE" w:rsidRPr="005F72C1">
        <w:rPr>
          <w:rFonts w:ascii="Calibri" w:hAnsi="Calibri" w:cs="Calibri"/>
        </w:rPr>
        <w:t xml:space="preserve"> those fed</w:t>
      </w:r>
      <w:r w:rsidR="00593873" w:rsidRPr="005F72C1">
        <w:rPr>
          <w:rFonts w:ascii="Calibri" w:hAnsi="Calibri" w:cs="Calibri"/>
        </w:rPr>
        <w:t xml:space="preserve"> diet</w:t>
      </w:r>
      <w:r w:rsidR="008D78F6" w:rsidRPr="005F72C1">
        <w:rPr>
          <w:rFonts w:ascii="Calibri" w:hAnsi="Calibri" w:cs="Calibri"/>
        </w:rPr>
        <w:t xml:space="preserve"> A, </w:t>
      </w:r>
      <w:r w:rsidR="00ED39CE" w:rsidRPr="005F72C1">
        <w:rPr>
          <w:rFonts w:ascii="Calibri" w:hAnsi="Calibri" w:cs="Calibri"/>
        </w:rPr>
        <w:t>C</w:t>
      </w:r>
      <w:r w:rsidR="008D78F6" w:rsidRPr="005F72C1">
        <w:rPr>
          <w:rFonts w:ascii="Calibri" w:hAnsi="Calibri" w:cs="Calibri"/>
        </w:rPr>
        <w:t xml:space="preserve"> and</w:t>
      </w:r>
      <w:r w:rsidR="00593873" w:rsidRPr="005F72C1">
        <w:rPr>
          <w:rFonts w:ascii="Calibri" w:hAnsi="Calibri" w:cs="Calibri"/>
        </w:rPr>
        <w:t xml:space="preserve"> D</w:t>
      </w:r>
      <w:r w:rsidR="008D78F6" w:rsidRPr="005F72C1">
        <w:rPr>
          <w:rFonts w:ascii="Calibri" w:hAnsi="Calibri" w:cs="Calibri"/>
        </w:rPr>
        <w:t xml:space="preserve">. Those fed </w:t>
      </w:r>
      <w:r w:rsidR="00172849" w:rsidRPr="005F72C1">
        <w:rPr>
          <w:rFonts w:ascii="Calibri" w:hAnsi="Calibri" w:cs="Calibri"/>
        </w:rPr>
        <w:t xml:space="preserve">diet </w:t>
      </w:r>
      <w:r w:rsidR="008D78F6" w:rsidRPr="005F72C1">
        <w:rPr>
          <w:rFonts w:ascii="Calibri" w:hAnsi="Calibri" w:cs="Calibri"/>
        </w:rPr>
        <w:t xml:space="preserve">D </w:t>
      </w:r>
      <w:r w:rsidR="00E863CE" w:rsidRPr="005F72C1">
        <w:rPr>
          <w:rFonts w:ascii="Calibri" w:hAnsi="Calibri" w:cs="Calibri"/>
        </w:rPr>
        <w:t xml:space="preserve">was significantly </w:t>
      </w:r>
      <w:r w:rsidR="008952D9" w:rsidRPr="005F72C1">
        <w:rPr>
          <w:rFonts w:ascii="Calibri" w:hAnsi="Calibri" w:cs="Calibri"/>
        </w:rPr>
        <w:t>higher</w:t>
      </w:r>
      <w:r w:rsidR="00C369CA" w:rsidRPr="005F72C1">
        <w:rPr>
          <w:rFonts w:ascii="Calibri" w:hAnsi="Calibri" w:cs="Calibri"/>
        </w:rPr>
        <w:t xml:space="preserve"> compared to piglets fed diet A and B. </w:t>
      </w:r>
      <w:r w:rsidR="00463438" w:rsidRPr="005F72C1">
        <w:rPr>
          <w:rFonts w:ascii="Calibri" w:hAnsi="Calibri" w:cs="Calibri"/>
        </w:rPr>
        <w:t>I</w:t>
      </w:r>
      <w:r w:rsidR="00FE7C42" w:rsidRPr="005F72C1">
        <w:rPr>
          <w:rFonts w:ascii="Calibri" w:hAnsi="Calibri" w:cs="Calibri"/>
        </w:rPr>
        <w:t xml:space="preserve">lea digestible calcium was </w:t>
      </w:r>
      <w:r w:rsidR="00463438" w:rsidRPr="005F72C1">
        <w:rPr>
          <w:rFonts w:ascii="Calibri" w:hAnsi="Calibri" w:cs="Calibri"/>
        </w:rPr>
        <w:t xml:space="preserve">greater in pigs fed diet </w:t>
      </w:r>
      <w:r w:rsidR="000257C9" w:rsidRPr="005F72C1">
        <w:rPr>
          <w:rFonts w:ascii="Calibri" w:hAnsi="Calibri" w:cs="Calibri"/>
        </w:rPr>
        <w:t>B</w:t>
      </w:r>
      <w:r w:rsidR="00DD3388" w:rsidRPr="005F72C1">
        <w:rPr>
          <w:rFonts w:ascii="Calibri" w:hAnsi="Calibri" w:cs="Calibri"/>
        </w:rPr>
        <w:t xml:space="preserve"> </w:t>
      </w:r>
      <w:r w:rsidR="000257C9" w:rsidRPr="005F72C1">
        <w:rPr>
          <w:rFonts w:ascii="Calibri" w:hAnsi="Calibri" w:cs="Calibri"/>
        </w:rPr>
        <w:t xml:space="preserve">compared to those fed </w:t>
      </w:r>
      <w:r w:rsidR="00DD3388" w:rsidRPr="005F72C1">
        <w:rPr>
          <w:rFonts w:ascii="Calibri" w:hAnsi="Calibri" w:cs="Calibri"/>
        </w:rPr>
        <w:t>diet A</w:t>
      </w:r>
      <w:r w:rsidR="003156D5" w:rsidRPr="005F72C1">
        <w:rPr>
          <w:rFonts w:ascii="Calibri" w:hAnsi="Calibri" w:cs="Calibri"/>
        </w:rPr>
        <w:t xml:space="preserve">, </w:t>
      </w:r>
      <w:r w:rsidR="00B40F5D" w:rsidRPr="005F72C1">
        <w:rPr>
          <w:rFonts w:ascii="Calibri" w:hAnsi="Calibri" w:cs="Calibri"/>
        </w:rPr>
        <w:t>C</w:t>
      </w:r>
      <w:r w:rsidR="003156D5" w:rsidRPr="005F72C1">
        <w:rPr>
          <w:rFonts w:ascii="Calibri" w:hAnsi="Calibri" w:cs="Calibri"/>
        </w:rPr>
        <w:t xml:space="preserve"> and D</w:t>
      </w:r>
      <w:r w:rsidR="000257C9" w:rsidRPr="005F72C1">
        <w:rPr>
          <w:rFonts w:ascii="Calibri" w:hAnsi="Calibri" w:cs="Calibri"/>
        </w:rPr>
        <w:t xml:space="preserve">. However, </w:t>
      </w:r>
      <w:r w:rsidR="005671C6" w:rsidRPr="005F72C1">
        <w:rPr>
          <w:rFonts w:ascii="Calibri" w:hAnsi="Calibri" w:cs="Calibri"/>
        </w:rPr>
        <w:t>there was no significant differences in the total tract digestible calcium in</w:t>
      </w:r>
      <w:r w:rsidR="00880EC0" w:rsidRPr="005F72C1">
        <w:rPr>
          <w:rFonts w:ascii="Calibri" w:hAnsi="Calibri" w:cs="Calibri"/>
        </w:rPr>
        <w:t xml:space="preserve"> pigs fed diet B, C and D</w:t>
      </w:r>
      <w:r w:rsidR="0000525A" w:rsidRPr="005F72C1">
        <w:rPr>
          <w:rFonts w:ascii="Calibri" w:hAnsi="Calibri" w:cs="Calibri"/>
        </w:rPr>
        <w:t>.</w:t>
      </w:r>
      <w:r w:rsidR="003B34BD" w:rsidRPr="005F72C1">
        <w:rPr>
          <w:rFonts w:ascii="Calibri" w:hAnsi="Calibri" w:cs="Calibri"/>
        </w:rPr>
        <w:t xml:space="preserve"> </w:t>
      </w:r>
      <w:r w:rsidR="00B40F5D" w:rsidRPr="005F72C1">
        <w:rPr>
          <w:rFonts w:ascii="Calibri" w:hAnsi="Calibri" w:cs="Calibri"/>
        </w:rPr>
        <w:t>T</w:t>
      </w:r>
      <w:r w:rsidR="003B34BD" w:rsidRPr="005F72C1">
        <w:rPr>
          <w:rFonts w:ascii="Calibri" w:hAnsi="Calibri" w:cs="Calibri"/>
        </w:rPr>
        <w:t>hose fed diet A</w:t>
      </w:r>
      <w:r w:rsidR="00B40F5D" w:rsidRPr="005F72C1">
        <w:rPr>
          <w:rFonts w:ascii="Calibri" w:hAnsi="Calibri" w:cs="Calibri"/>
        </w:rPr>
        <w:t xml:space="preserve"> showed</w:t>
      </w:r>
      <w:r w:rsidR="003B34BD" w:rsidRPr="005F72C1">
        <w:rPr>
          <w:rFonts w:ascii="Calibri" w:hAnsi="Calibri" w:cs="Calibri"/>
        </w:rPr>
        <w:t xml:space="preserve"> significantly lower </w:t>
      </w:r>
      <w:r w:rsidR="00B40F5D" w:rsidRPr="005F72C1">
        <w:rPr>
          <w:rFonts w:ascii="Calibri" w:hAnsi="Calibri" w:cs="Calibri"/>
        </w:rPr>
        <w:t>total tract calcium compared to the other treatments</w:t>
      </w:r>
      <w:r w:rsidR="00880EC0" w:rsidRPr="005F72C1">
        <w:rPr>
          <w:rFonts w:ascii="Calibri" w:hAnsi="Calibri" w:cs="Calibri"/>
        </w:rPr>
        <w:t xml:space="preserve">. </w:t>
      </w:r>
      <w:r w:rsidR="009A0E35" w:rsidRPr="005F72C1">
        <w:rPr>
          <w:rFonts w:ascii="Calibri" w:hAnsi="Calibri" w:cs="Calibri"/>
        </w:rPr>
        <w:t xml:space="preserve">The </w:t>
      </w:r>
      <w:r w:rsidR="009A0E35" w:rsidRPr="005F72C1">
        <w:rPr>
          <w:rFonts w:ascii="Calibri" w:hAnsi="Calibri" w:cs="Calibri"/>
          <w:i/>
          <w:iCs/>
        </w:rPr>
        <w:t>in vivo</w:t>
      </w:r>
      <w:r w:rsidR="009A0E35" w:rsidRPr="005F72C1">
        <w:rPr>
          <w:rFonts w:ascii="Calibri" w:hAnsi="Calibri" w:cs="Calibri"/>
        </w:rPr>
        <w:t xml:space="preserve"> data</w:t>
      </w:r>
      <w:r w:rsidR="00791F19" w:rsidRPr="005F72C1">
        <w:rPr>
          <w:rFonts w:ascii="Calibri" w:hAnsi="Calibri" w:cs="Calibri"/>
        </w:rPr>
        <w:t xml:space="preserve"> </w:t>
      </w:r>
      <w:r w:rsidR="00175241" w:rsidRPr="005F72C1">
        <w:rPr>
          <w:rFonts w:ascii="Calibri" w:hAnsi="Calibri" w:cs="Calibri"/>
        </w:rPr>
        <w:t>also</w:t>
      </w:r>
      <w:r w:rsidR="009A0E35" w:rsidRPr="005F72C1">
        <w:rPr>
          <w:rFonts w:ascii="Calibri" w:hAnsi="Calibri" w:cs="Calibri"/>
        </w:rPr>
        <w:t xml:space="preserve"> suggested </w:t>
      </w:r>
      <w:r w:rsidR="00DB4735" w:rsidRPr="005F72C1">
        <w:rPr>
          <w:rFonts w:ascii="Calibri" w:hAnsi="Calibri" w:cs="Calibri"/>
        </w:rPr>
        <w:t xml:space="preserve">that </w:t>
      </w:r>
      <w:r w:rsidR="008979CA" w:rsidRPr="005F72C1">
        <w:rPr>
          <w:rFonts w:ascii="Calibri" w:hAnsi="Calibri" w:cs="Calibri"/>
        </w:rPr>
        <w:t xml:space="preserve">most of the </w:t>
      </w:r>
      <w:r w:rsidR="009439F7" w:rsidRPr="005F72C1">
        <w:rPr>
          <w:rFonts w:ascii="Calibri" w:hAnsi="Calibri" w:cs="Calibri"/>
        </w:rPr>
        <w:t xml:space="preserve">calcium from MMC </w:t>
      </w:r>
      <w:r w:rsidR="008979CA" w:rsidRPr="005F72C1">
        <w:rPr>
          <w:rFonts w:ascii="Calibri" w:hAnsi="Calibri" w:cs="Calibri"/>
        </w:rPr>
        <w:t xml:space="preserve">are </w:t>
      </w:r>
      <w:r w:rsidR="00387CB3" w:rsidRPr="005F72C1">
        <w:rPr>
          <w:rFonts w:ascii="Calibri" w:hAnsi="Calibri" w:cs="Calibri"/>
        </w:rPr>
        <w:t xml:space="preserve">absorbed after the ileum as shown by increased total tract </w:t>
      </w:r>
      <w:r w:rsidR="00327391" w:rsidRPr="005F72C1">
        <w:rPr>
          <w:rFonts w:ascii="Calibri" w:hAnsi="Calibri" w:cs="Calibri"/>
        </w:rPr>
        <w:t xml:space="preserve">digestible </w:t>
      </w:r>
      <w:r w:rsidR="00387CB3" w:rsidRPr="005F72C1">
        <w:rPr>
          <w:rFonts w:ascii="Calibri" w:hAnsi="Calibri" w:cs="Calibri"/>
        </w:rPr>
        <w:t xml:space="preserve">calcium in pigs fed diet formulated with MMC. </w:t>
      </w:r>
    </w:p>
    <w:p w14:paraId="4E2CC4C6" w14:textId="77777777" w:rsidR="00370899" w:rsidRPr="006A72FB" w:rsidRDefault="00370899" w:rsidP="00370899">
      <w:pPr>
        <w:pStyle w:val="Heading2"/>
        <w:rPr>
          <w:b/>
          <w:bCs/>
          <w:color w:val="auto"/>
          <w:sz w:val="22"/>
          <w:szCs w:val="22"/>
        </w:rPr>
      </w:pPr>
      <w:r w:rsidRPr="006A72FB">
        <w:rPr>
          <w:b/>
          <w:bCs/>
          <w:color w:val="auto"/>
          <w:sz w:val="22"/>
          <w:szCs w:val="22"/>
        </w:rPr>
        <w:t>Conclusion</w:t>
      </w:r>
    </w:p>
    <w:p w14:paraId="6D212A6C" w14:textId="18C1642D" w:rsidR="006E51A7" w:rsidRPr="005C681E" w:rsidRDefault="00AF6D5B" w:rsidP="007F1302">
      <w:pPr>
        <w:jc w:val="both"/>
        <w:rPr>
          <w:rFonts w:ascii="Calibri" w:hAnsi="Calibri" w:cs="Calibri"/>
        </w:rPr>
      </w:pPr>
      <w:r w:rsidRPr="005F72C1">
        <w:rPr>
          <w:rFonts w:ascii="Calibri" w:hAnsi="Calibri" w:cs="Calibri"/>
        </w:rPr>
        <w:t>In conclusion, our</w:t>
      </w:r>
      <w:r w:rsidR="00EE432E" w:rsidRPr="005F72C1">
        <w:rPr>
          <w:rFonts w:ascii="Calibri" w:hAnsi="Calibri" w:cs="Calibri"/>
        </w:rPr>
        <w:t xml:space="preserve"> invitro result showed that MMC </w:t>
      </w:r>
      <w:r w:rsidR="00EE5336" w:rsidRPr="005F72C1">
        <w:rPr>
          <w:rFonts w:ascii="Calibri" w:hAnsi="Calibri" w:cs="Calibri"/>
        </w:rPr>
        <w:t xml:space="preserve">reduces Ca-P interaction allowing more phytate P </w:t>
      </w:r>
      <w:r w:rsidR="00EC4720" w:rsidRPr="005F72C1">
        <w:rPr>
          <w:rFonts w:ascii="Calibri" w:hAnsi="Calibri" w:cs="Calibri"/>
        </w:rPr>
        <w:t>to be available which could lead to safe removal of inorganic P source</w:t>
      </w:r>
      <w:r w:rsidR="002E0784" w:rsidRPr="005F72C1">
        <w:rPr>
          <w:rFonts w:ascii="Calibri" w:hAnsi="Calibri" w:cs="Calibri"/>
        </w:rPr>
        <w:t xml:space="preserve">. This correlate with the </w:t>
      </w:r>
      <w:r w:rsidR="00963DA9" w:rsidRPr="005F72C1">
        <w:rPr>
          <w:rFonts w:ascii="Calibri" w:hAnsi="Calibri" w:cs="Calibri"/>
        </w:rPr>
        <w:t xml:space="preserve">in vivo findings </w:t>
      </w:r>
      <w:r w:rsidR="00F02DA7" w:rsidRPr="005F72C1">
        <w:rPr>
          <w:rFonts w:ascii="Calibri" w:hAnsi="Calibri" w:cs="Calibri"/>
        </w:rPr>
        <w:t>when more P is made available in diet</w:t>
      </w:r>
      <w:r w:rsidR="00791F19" w:rsidRPr="005F72C1">
        <w:rPr>
          <w:rFonts w:ascii="Calibri" w:hAnsi="Calibri" w:cs="Calibri"/>
        </w:rPr>
        <w:t xml:space="preserve"> formulated with MMC</w:t>
      </w:r>
      <w:r w:rsidR="00F02DA7" w:rsidRPr="005F72C1">
        <w:rPr>
          <w:rFonts w:ascii="Calibri" w:hAnsi="Calibri" w:cs="Calibri"/>
        </w:rPr>
        <w:t xml:space="preserve"> without MCP</w:t>
      </w:r>
      <w:r w:rsidR="000C4B1E" w:rsidRPr="005F72C1">
        <w:rPr>
          <w:rFonts w:ascii="Calibri" w:hAnsi="Calibri" w:cs="Calibri"/>
        </w:rPr>
        <w:t>.</w:t>
      </w:r>
      <w:r w:rsidR="000C4B1E">
        <w:rPr>
          <w:rFonts w:ascii="Calibri" w:hAnsi="Calibri" w:cs="Calibri"/>
        </w:rPr>
        <w:t xml:space="preserve"> </w:t>
      </w:r>
    </w:p>
    <w:sectPr w:rsidR="006E51A7" w:rsidRPr="005C6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A3"/>
    <w:rsid w:val="00004C07"/>
    <w:rsid w:val="0000525A"/>
    <w:rsid w:val="00006BBF"/>
    <w:rsid w:val="00007481"/>
    <w:rsid w:val="000118A2"/>
    <w:rsid w:val="000170EE"/>
    <w:rsid w:val="000257C9"/>
    <w:rsid w:val="00030CE2"/>
    <w:rsid w:val="00033E52"/>
    <w:rsid w:val="0003553A"/>
    <w:rsid w:val="00042D6E"/>
    <w:rsid w:val="000519C6"/>
    <w:rsid w:val="00052562"/>
    <w:rsid w:val="000578A1"/>
    <w:rsid w:val="00084E53"/>
    <w:rsid w:val="00091A21"/>
    <w:rsid w:val="000A3759"/>
    <w:rsid w:val="000A5EE4"/>
    <w:rsid w:val="000B2521"/>
    <w:rsid w:val="000B48FE"/>
    <w:rsid w:val="000C4B1E"/>
    <w:rsid w:val="000E7A72"/>
    <w:rsid w:val="00112BBF"/>
    <w:rsid w:val="001319C4"/>
    <w:rsid w:val="00141C9D"/>
    <w:rsid w:val="00143CEA"/>
    <w:rsid w:val="0015418C"/>
    <w:rsid w:val="00154F8D"/>
    <w:rsid w:val="00154F9C"/>
    <w:rsid w:val="00157D0D"/>
    <w:rsid w:val="00172849"/>
    <w:rsid w:val="00172C03"/>
    <w:rsid w:val="00175241"/>
    <w:rsid w:val="001826CD"/>
    <w:rsid w:val="001870AD"/>
    <w:rsid w:val="001B02A1"/>
    <w:rsid w:val="001B2C41"/>
    <w:rsid w:val="001E68DC"/>
    <w:rsid w:val="0020115E"/>
    <w:rsid w:val="002476F5"/>
    <w:rsid w:val="0026723E"/>
    <w:rsid w:val="002733BD"/>
    <w:rsid w:val="00276B41"/>
    <w:rsid w:val="002824CF"/>
    <w:rsid w:val="002B1012"/>
    <w:rsid w:val="002B3479"/>
    <w:rsid w:val="002D33A9"/>
    <w:rsid w:val="002D495C"/>
    <w:rsid w:val="002E0784"/>
    <w:rsid w:val="002E2AFF"/>
    <w:rsid w:val="002E7121"/>
    <w:rsid w:val="003156D5"/>
    <w:rsid w:val="0031625A"/>
    <w:rsid w:val="00316A29"/>
    <w:rsid w:val="00325725"/>
    <w:rsid w:val="00327391"/>
    <w:rsid w:val="00347836"/>
    <w:rsid w:val="00350548"/>
    <w:rsid w:val="0035444E"/>
    <w:rsid w:val="00354654"/>
    <w:rsid w:val="00362F45"/>
    <w:rsid w:val="00370056"/>
    <w:rsid w:val="00370899"/>
    <w:rsid w:val="00370C69"/>
    <w:rsid w:val="00371972"/>
    <w:rsid w:val="00377420"/>
    <w:rsid w:val="00387CB3"/>
    <w:rsid w:val="00393470"/>
    <w:rsid w:val="003B1750"/>
    <w:rsid w:val="003B18E2"/>
    <w:rsid w:val="003B34BD"/>
    <w:rsid w:val="003C5357"/>
    <w:rsid w:val="003D10CE"/>
    <w:rsid w:val="003E04C2"/>
    <w:rsid w:val="003E1384"/>
    <w:rsid w:val="003E7BE2"/>
    <w:rsid w:val="003F2CC6"/>
    <w:rsid w:val="00402F95"/>
    <w:rsid w:val="0041579B"/>
    <w:rsid w:val="004411D6"/>
    <w:rsid w:val="004434E7"/>
    <w:rsid w:val="00463438"/>
    <w:rsid w:val="00476091"/>
    <w:rsid w:val="004833C3"/>
    <w:rsid w:val="00484E7E"/>
    <w:rsid w:val="00485DFA"/>
    <w:rsid w:val="004A181A"/>
    <w:rsid w:val="004A4EBE"/>
    <w:rsid w:val="004C3370"/>
    <w:rsid w:val="004C660E"/>
    <w:rsid w:val="004C6A19"/>
    <w:rsid w:val="004C7E07"/>
    <w:rsid w:val="004D02F0"/>
    <w:rsid w:val="004E2C71"/>
    <w:rsid w:val="004E3CDA"/>
    <w:rsid w:val="004E43A8"/>
    <w:rsid w:val="004E571C"/>
    <w:rsid w:val="004F1B75"/>
    <w:rsid w:val="004F2AD1"/>
    <w:rsid w:val="004F506D"/>
    <w:rsid w:val="00513419"/>
    <w:rsid w:val="00523B69"/>
    <w:rsid w:val="0052467E"/>
    <w:rsid w:val="00532742"/>
    <w:rsid w:val="005412C8"/>
    <w:rsid w:val="0055400D"/>
    <w:rsid w:val="005671C6"/>
    <w:rsid w:val="005720F8"/>
    <w:rsid w:val="00593873"/>
    <w:rsid w:val="005965AF"/>
    <w:rsid w:val="005C089B"/>
    <w:rsid w:val="005C681E"/>
    <w:rsid w:val="005F301A"/>
    <w:rsid w:val="005F3859"/>
    <w:rsid w:val="005F46EB"/>
    <w:rsid w:val="005F72C1"/>
    <w:rsid w:val="00600FD1"/>
    <w:rsid w:val="006266FC"/>
    <w:rsid w:val="006463D4"/>
    <w:rsid w:val="00653C79"/>
    <w:rsid w:val="00654959"/>
    <w:rsid w:val="006549A3"/>
    <w:rsid w:val="006630AC"/>
    <w:rsid w:val="00663714"/>
    <w:rsid w:val="00667653"/>
    <w:rsid w:val="0067784E"/>
    <w:rsid w:val="00681C1C"/>
    <w:rsid w:val="00683E1E"/>
    <w:rsid w:val="0069344B"/>
    <w:rsid w:val="006970A4"/>
    <w:rsid w:val="006971B1"/>
    <w:rsid w:val="006A72FB"/>
    <w:rsid w:val="006B3B30"/>
    <w:rsid w:val="006C36CA"/>
    <w:rsid w:val="006C7AE8"/>
    <w:rsid w:val="006E3B91"/>
    <w:rsid w:val="006E51A7"/>
    <w:rsid w:val="006F02E7"/>
    <w:rsid w:val="006F580D"/>
    <w:rsid w:val="006F687D"/>
    <w:rsid w:val="00703655"/>
    <w:rsid w:val="00721ABC"/>
    <w:rsid w:val="007236FD"/>
    <w:rsid w:val="007258DE"/>
    <w:rsid w:val="00726106"/>
    <w:rsid w:val="007300AE"/>
    <w:rsid w:val="00730BC4"/>
    <w:rsid w:val="00755FBE"/>
    <w:rsid w:val="007634C8"/>
    <w:rsid w:val="00782028"/>
    <w:rsid w:val="00787B44"/>
    <w:rsid w:val="00791402"/>
    <w:rsid w:val="00791F19"/>
    <w:rsid w:val="007A34F4"/>
    <w:rsid w:val="007A5E3F"/>
    <w:rsid w:val="007B624A"/>
    <w:rsid w:val="007D4D2E"/>
    <w:rsid w:val="007E1CDB"/>
    <w:rsid w:val="007E1EF3"/>
    <w:rsid w:val="007E52E0"/>
    <w:rsid w:val="007F0164"/>
    <w:rsid w:val="007F1302"/>
    <w:rsid w:val="007F421C"/>
    <w:rsid w:val="0081668A"/>
    <w:rsid w:val="00824050"/>
    <w:rsid w:val="00826E2F"/>
    <w:rsid w:val="00844504"/>
    <w:rsid w:val="00845347"/>
    <w:rsid w:val="0085000E"/>
    <w:rsid w:val="0086530D"/>
    <w:rsid w:val="00880EC0"/>
    <w:rsid w:val="00890F6C"/>
    <w:rsid w:val="008952D9"/>
    <w:rsid w:val="008979CA"/>
    <w:rsid w:val="008A3358"/>
    <w:rsid w:val="008A63CE"/>
    <w:rsid w:val="008C05FB"/>
    <w:rsid w:val="008C0CE3"/>
    <w:rsid w:val="008D1527"/>
    <w:rsid w:val="008D3DB2"/>
    <w:rsid w:val="008D513D"/>
    <w:rsid w:val="008D5A38"/>
    <w:rsid w:val="008D78F6"/>
    <w:rsid w:val="008E3A02"/>
    <w:rsid w:val="008F56AF"/>
    <w:rsid w:val="00902895"/>
    <w:rsid w:val="0090558C"/>
    <w:rsid w:val="009168D9"/>
    <w:rsid w:val="00922543"/>
    <w:rsid w:val="0092271A"/>
    <w:rsid w:val="00925329"/>
    <w:rsid w:val="00925F5B"/>
    <w:rsid w:val="00926E74"/>
    <w:rsid w:val="00934090"/>
    <w:rsid w:val="00941FE6"/>
    <w:rsid w:val="009439F7"/>
    <w:rsid w:val="0094631C"/>
    <w:rsid w:val="009548A4"/>
    <w:rsid w:val="009607D0"/>
    <w:rsid w:val="00962030"/>
    <w:rsid w:val="00963DA9"/>
    <w:rsid w:val="0097536C"/>
    <w:rsid w:val="009776F9"/>
    <w:rsid w:val="00980257"/>
    <w:rsid w:val="00993137"/>
    <w:rsid w:val="00996C4D"/>
    <w:rsid w:val="009977D5"/>
    <w:rsid w:val="009A0E35"/>
    <w:rsid w:val="009A0EC0"/>
    <w:rsid w:val="009A3C93"/>
    <w:rsid w:val="009A4A5F"/>
    <w:rsid w:val="009A6CA2"/>
    <w:rsid w:val="009C2D2B"/>
    <w:rsid w:val="009C4B1F"/>
    <w:rsid w:val="009C7CD4"/>
    <w:rsid w:val="009D6447"/>
    <w:rsid w:val="009D761A"/>
    <w:rsid w:val="009E00F2"/>
    <w:rsid w:val="009E3DE5"/>
    <w:rsid w:val="009E53C7"/>
    <w:rsid w:val="009E582A"/>
    <w:rsid w:val="009E657B"/>
    <w:rsid w:val="009F01C6"/>
    <w:rsid w:val="00A02939"/>
    <w:rsid w:val="00A17E8C"/>
    <w:rsid w:val="00A307FA"/>
    <w:rsid w:val="00A41B25"/>
    <w:rsid w:val="00A46082"/>
    <w:rsid w:val="00A83093"/>
    <w:rsid w:val="00AA5A31"/>
    <w:rsid w:val="00AA6E53"/>
    <w:rsid w:val="00AA6FF0"/>
    <w:rsid w:val="00AB6BAC"/>
    <w:rsid w:val="00AC003A"/>
    <w:rsid w:val="00AC00A0"/>
    <w:rsid w:val="00AC102A"/>
    <w:rsid w:val="00AC3A34"/>
    <w:rsid w:val="00AE013C"/>
    <w:rsid w:val="00AF03BC"/>
    <w:rsid w:val="00AF3ACE"/>
    <w:rsid w:val="00AF4DC9"/>
    <w:rsid w:val="00AF6D5B"/>
    <w:rsid w:val="00AF7BCA"/>
    <w:rsid w:val="00B33069"/>
    <w:rsid w:val="00B343B1"/>
    <w:rsid w:val="00B40F5D"/>
    <w:rsid w:val="00B42B3B"/>
    <w:rsid w:val="00B62311"/>
    <w:rsid w:val="00B80200"/>
    <w:rsid w:val="00B80D43"/>
    <w:rsid w:val="00B85F70"/>
    <w:rsid w:val="00B94904"/>
    <w:rsid w:val="00B96E8F"/>
    <w:rsid w:val="00BA1EF0"/>
    <w:rsid w:val="00BB77B1"/>
    <w:rsid w:val="00BE2522"/>
    <w:rsid w:val="00BE5942"/>
    <w:rsid w:val="00BE72DC"/>
    <w:rsid w:val="00BE7F1B"/>
    <w:rsid w:val="00BF400A"/>
    <w:rsid w:val="00BF7B2A"/>
    <w:rsid w:val="00C212BE"/>
    <w:rsid w:val="00C369CA"/>
    <w:rsid w:val="00C36D11"/>
    <w:rsid w:val="00C42F1B"/>
    <w:rsid w:val="00C44A0F"/>
    <w:rsid w:val="00C50FAB"/>
    <w:rsid w:val="00C60F61"/>
    <w:rsid w:val="00C66B83"/>
    <w:rsid w:val="00C757C2"/>
    <w:rsid w:val="00C815A2"/>
    <w:rsid w:val="00C83B16"/>
    <w:rsid w:val="00C87614"/>
    <w:rsid w:val="00CA1187"/>
    <w:rsid w:val="00CB02C1"/>
    <w:rsid w:val="00CB2AFF"/>
    <w:rsid w:val="00CB6C05"/>
    <w:rsid w:val="00CD0CD5"/>
    <w:rsid w:val="00CD0F3A"/>
    <w:rsid w:val="00CD31A5"/>
    <w:rsid w:val="00CD6403"/>
    <w:rsid w:val="00CE3478"/>
    <w:rsid w:val="00CE66F3"/>
    <w:rsid w:val="00CF3AE7"/>
    <w:rsid w:val="00D03FCC"/>
    <w:rsid w:val="00D106F7"/>
    <w:rsid w:val="00D233EE"/>
    <w:rsid w:val="00D32160"/>
    <w:rsid w:val="00D37333"/>
    <w:rsid w:val="00D40BA5"/>
    <w:rsid w:val="00D42026"/>
    <w:rsid w:val="00D47730"/>
    <w:rsid w:val="00D511A8"/>
    <w:rsid w:val="00D551F0"/>
    <w:rsid w:val="00D617AD"/>
    <w:rsid w:val="00D76114"/>
    <w:rsid w:val="00D85504"/>
    <w:rsid w:val="00D85E6D"/>
    <w:rsid w:val="00D9358F"/>
    <w:rsid w:val="00D93FEE"/>
    <w:rsid w:val="00DA6DE7"/>
    <w:rsid w:val="00DB4735"/>
    <w:rsid w:val="00DB6A17"/>
    <w:rsid w:val="00DD3388"/>
    <w:rsid w:val="00DE34A8"/>
    <w:rsid w:val="00DF2BDE"/>
    <w:rsid w:val="00E0372C"/>
    <w:rsid w:val="00E14F1D"/>
    <w:rsid w:val="00E450C7"/>
    <w:rsid w:val="00E57D45"/>
    <w:rsid w:val="00E605EF"/>
    <w:rsid w:val="00E863CE"/>
    <w:rsid w:val="00E97729"/>
    <w:rsid w:val="00EA2186"/>
    <w:rsid w:val="00EA42CF"/>
    <w:rsid w:val="00EC4304"/>
    <w:rsid w:val="00EC4720"/>
    <w:rsid w:val="00EC5A4C"/>
    <w:rsid w:val="00ED39CE"/>
    <w:rsid w:val="00ED6491"/>
    <w:rsid w:val="00EE1957"/>
    <w:rsid w:val="00EE432E"/>
    <w:rsid w:val="00EE5336"/>
    <w:rsid w:val="00EE6FF3"/>
    <w:rsid w:val="00EF2FE5"/>
    <w:rsid w:val="00EF6AD1"/>
    <w:rsid w:val="00F00B37"/>
    <w:rsid w:val="00F02DA7"/>
    <w:rsid w:val="00F10347"/>
    <w:rsid w:val="00F1198B"/>
    <w:rsid w:val="00F12BC2"/>
    <w:rsid w:val="00F1539D"/>
    <w:rsid w:val="00F15749"/>
    <w:rsid w:val="00F2407E"/>
    <w:rsid w:val="00F33A6F"/>
    <w:rsid w:val="00F45367"/>
    <w:rsid w:val="00F51F5A"/>
    <w:rsid w:val="00F52D7E"/>
    <w:rsid w:val="00F55C2F"/>
    <w:rsid w:val="00F56393"/>
    <w:rsid w:val="00F570C5"/>
    <w:rsid w:val="00F6537C"/>
    <w:rsid w:val="00F65F08"/>
    <w:rsid w:val="00F67C44"/>
    <w:rsid w:val="00F67E8C"/>
    <w:rsid w:val="00F727D5"/>
    <w:rsid w:val="00F83F71"/>
    <w:rsid w:val="00F95DD2"/>
    <w:rsid w:val="00F97C69"/>
    <w:rsid w:val="00FA03A5"/>
    <w:rsid w:val="00FA30C5"/>
    <w:rsid w:val="00FA407A"/>
    <w:rsid w:val="00FC27FB"/>
    <w:rsid w:val="00FC56B5"/>
    <w:rsid w:val="00FC6CBE"/>
    <w:rsid w:val="00FC7ED5"/>
    <w:rsid w:val="00FC7F80"/>
    <w:rsid w:val="00FD5875"/>
    <w:rsid w:val="00FE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D5098"/>
  <w15:chartTrackingRefBased/>
  <w15:docId w15:val="{AF4CA2F7-2DAD-4A1B-BBD9-B4E52A0D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4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9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9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9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9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9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9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9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9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9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9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97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SubtleEmphasis">
    <w:name w:val="Subtle Emphasis"/>
    <w:basedOn w:val="DefaultParagraphFont"/>
    <w:uiPriority w:val="19"/>
    <w:qFormat/>
    <w:rsid w:val="006970A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Olusoji Demehin</dc:creator>
  <cp:keywords/>
  <dc:description/>
  <cp:lastModifiedBy>Olusoji Demehin</cp:lastModifiedBy>
  <cp:revision>354</cp:revision>
  <dcterms:created xsi:type="dcterms:W3CDTF">2024-11-13T09:03:00Z</dcterms:created>
  <dcterms:modified xsi:type="dcterms:W3CDTF">2025-01-06T11:54:00Z</dcterms:modified>
</cp:coreProperties>
</file>