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98620" w14:textId="0C0D836F" w:rsidR="00F41913" w:rsidRDefault="00F41913" w:rsidP="00DA623B">
      <w:pPr>
        <w:jc w:val="both"/>
        <w:rPr>
          <w:rFonts w:ascii="Arial" w:hAnsi="Arial" w:cs="Arial"/>
          <w:b/>
          <w:sz w:val="20"/>
          <w:szCs w:val="20"/>
        </w:rPr>
      </w:pPr>
      <w:r w:rsidRPr="00280F5D">
        <w:rPr>
          <w:rFonts w:ascii="Arial" w:hAnsi="Arial" w:cs="Arial"/>
          <w:b/>
          <w:sz w:val="20"/>
          <w:szCs w:val="20"/>
        </w:rPr>
        <w:t xml:space="preserve">The </w:t>
      </w:r>
      <w:r w:rsidR="00280F5D" w:rsidRPr="00280F5D">
        <w:rPr>
          <w:rFonts w:ascii="Arial" w:hAnsi="Arial" w:cs="Arial"/>
          <w:b/>
          <w:sz w:val="20"/>
          <w:szCs w:val="20"/>
        </w:rPr>
        <w:t>faecal</w:t>
      </w:r>
      <w:r w:rsidRPr="00280F5D">
        <w:rPr>
          <w:rFonts w:ascii="Arial" w:hAnsi="Arial" w:cs="Arial"/>
          <w:b/>
          <w:sz w:val="20"/>
          <w:szCs w:val="20"/>
        </w:rPr>
        <w:t xml:space="preserve"> microbio</w:t>
      </w:r>
      <w:r w:rsidR="00280F5D" w:rsidRPr="00280F5D">
        <w:rPr>
          <w:rFonts w:ascii="Arial" w:hAnsi="Arial" w:cs="Arial"/>
          <w:b/>
          <w:sz w:val="20"/>
          <w:szCs w:val="20"/>
        </w:rPr>
        <w:t>ta</w:t>
      </w:r>
      <w:r w:rsidRPr="00280F5D">
        <w:rPr>
          <w:rFonts w:ascii="Arial" w:hAnsi="Arial" w:cs="Arial"/>
          <w:b/>
          <w:sz w:val="20"/>
          <w:szCs w:val="20"/>
        </w:rPr>
        <w:t xml:space="preserve"> </w:t>
      </w:r>
      <w:r w:rsidR="00280F5D" w:rsidRPr="00280F5D">
        <w:rPr>
          <w:rFonts w:ascii="Arial" w:hAnsi="Arial" w:cs="Arial"/>
          <w:b/>
          <w:sz w:val="20"/>
          <w:szCs w:val="20"/>
        </w:rPr>
        <w:t xml:space="preserve">during the pre-weaning period </w:t>
      </w:r>
      <w:r w:rsidRPr="00280F5D">
        <w:rPr>
          <w:rFonts w:ascii="Arial" w:hAnsi="Arial" w:cs="Arial"/>
          <w:b/>
          <w:sz w:val="20"/>
          <w:szCs w:val="20"/>
        </w:rPr>
        <w:t xml:space="preserve">and its relationship </w:t>
      </w:r>
      <w:r w:rsidR="00CE0A98">
        <w:rPr>
          <w:rFonts w:ascii="Arial" w:hAnsi="Arial" w:cs="Arial"/>
          <w:b/>
          <w:sz w:val="20"/>
          <w:szCs w:val="20"/>
        </w:rPr>
        <w:t>with</w:t>
      </w:r>
      <w:r w:rsidR="006041D8" w:rsidRPr="00280F5D">
        <w:rPr>
          <w:rFonts w:ascii="Arial" w:hAnsi="Arial" w:cs="Arial"/>
          <w:b/>
          <w:sz w:val="20"/>
          <w:szCs w:val="20"/>
        </w:rPr>
        <w:t xml:space="preserve"> </w:t>
      </w:r>
      <w:r w:rsidRPr="00280F5D">
        <w:rPr>
          <w:rFonts w:ascii="Arial" w:hAnsi="Arial" w:cs="Arial"/>
          <w:b/>
          <w:sz w:val="20"/>
          <w:szCs w:val="20"/>
        </w:rPr>
        <w:t>diarrhoea</w:t>
      </w:r>
      <w:r w:rsidR="006041D8" w:rsidRPr="00280F5D">
        <w:rPr>
          <w:rFonts w:ascii="Arial" w:hAnsi="Arial" w:cs="Arial"/>
          <w:b/>
          <w:sz w:val="20"/>
          <w:szCs w:val="20"/>
        </w:rPr>
        <w:t xml:space="preserve">, </w:t>
      </w:r>
      <w:r w:rsidRPr="00280F5D">
        <w:rPr>
          <w:rFonts w:ascii="Arial" w:hAnsi="Arial" w:cs="Arial"/>
          <w:b/>
          <w:sz w:val="20"/>
          <w:szCs w:val="20"/>
        </w:rPr>
        <w:t xml:space="preserve">health </w:t>
      </w:r>
      <w:r w:rsidR="006041D8" w:rsidRPr="00280F5D">
        <w:rPr>
          <w:rFonts w:ascii="Arial" w:hAnsi="Arial" w:cs="Arial"/>
          <w:b/>
          <w:sz w:val="20"/>
          <w:szCs w:val="20"/>
        </w:rPr>
        <w:t xml:space="preserve">and performance </w:t>
      </w:r>
      <w:r w:rsidRPr="00280F5D">
        <w:rPr>
          <w:rFonts w:ascii="Arial" w:hAnsi="Arial" w:cs="Arial"/>
          <w:b/>
          <w:sz w:val="20"/>
          <w:szCs w:val="20"/>
        </w:rPr>
        <w:t xml:space="preserve">in dairy </w:t>
      </w:r>
      <w:r w:rsidR="006041D8" w:rsidRPr="00280F5D">
        <w:rPr>
          <w:rFonts w:ascii="Arial" w:hAnsi="Arial" w:cs="Arial"/>
          <w:b/>
          <w:sz w:val="20"/>
          <w:szCs w:val="20"/>
        </w:rPr>
        <w:t xml:space="preserve">heifer </w:t>
      </w:r>
      <w:r w:rsidRPr="00280F5D">
        <w:rPr>
          <w:rFonts w:ascii="Arial" w:hAnsi="Arial" w:cs="Arial"/>
          <w:b/>
          <w:sz w:val="20"/>
          <w:szCs w:val="20"/>
        </w:rPr>
        <w:t>calves</w:t>
      </w:r>
    </w:p>
    <w:p w14:paraId="79F613CD" w14:textId="18B7AA07" w:rsidR="00972347" w:rsidRPr="00280F5D" w:rsidRDefault="00972347" w:rsidP="00DA623B">
      <w:pPr>
        <w:jc w:val="both"/>
        <w:rPr>
          <w:rFonts w:ascii="Arial" w:hAnsi="Arial" w:cs="Arial"/>
          <w:sz w:val="20"/>
          <w:szCs w:val="20"/>
        </w:rPr>
      </w:pPr>
      <w:r w:rsidRPr="00280F5D">
        <w:rPr>
          <w:rFonts w:ascii="Arial" w:hAnsi="Arial" w:cs="Arial"/>
          <w:b/>
          <w:sz w:val="20"/>
          <w:szCs w:val="20"/>
        </w:rPr>
        <w:t>Application:</w:t>
      </w:r>
      <w:r w:rsidR="003057E7" w:rsidRPr="00280F5D">
        <w:rPr>
          <w:rFonts w:ascii="Arial" w:hAnsi="Arial" w:cs="Arial"/>
          <w:sz w:val="20"/>
          <w:szCs w:val="20"/>
        </w:rPr>
        <w:t xml:space="preserve"> Depicting dysbiosis of the hindgut microbiota </w:t>
      </w:r>
      <w:r w:rsidR="0078112E" w:rsidRPr="00280F5D">
        <w:rPr>
          <w:rFonts w:ascii="Arial" w:hAnsi="Arial" w:cs="Arial"/>
          <w:sz w:val="20"/>
          <w:szCs w:val="20"/>
        </w:rPr>
        <w:t>provides a</w:t>
      </w:r>
      <w:r w:rsidR="003057E7" w:rsidRPr="00280F5D">
        <w:rPr>
          <w:rFonts w:ascii="Arial" w:hAnsi="Arial" w:cs="Arial"/>
          <w:sz w:val="20"/>
          <w:szCs w:val="20"/>
        </w:rPr>
        <w:t xml:space="preserve"> better </w:t>
      </w:r>
      <w:r w:rsidR="0078112E" w:rsidRPr="00280F5D">
        <w:rPr>
          <w:rFonts w:ascii="Arial" w:hAnsi="Arial" w:cs="Arial"/>
          <w:sz w:val="20"/>
          <w:szCs w:val="20"/>
        </w:rPr>
        <w:t xml:space="preserve">understanding of </w:t>
      </w:r>
      <w:r w:rsidR="00DC709F" w:rsidRPr="00280F5D">
        <w:rPr>
          <w:rFonts w:ascii="Arial" w:hAnsi="Arial" w:cs="Arial"/>
          <w:sz w:val="20"/>
          <w:szCs w:val="20"/>
        </w:rPr>
        <w:t xml:space="preserve">calves with </w:t>
      </w:r>
      <w:r w:rsidR="0004625E" w:rsidRPr="00280F5D">
        <w:rPr>
          <w:rFonts w:ascii="Arial" w:hAnsi="Arial" w:cs="Arial"/>
          <w:sz w:val="20"/>
          <w:szCs w:val="20"/>
        </w:rPr>
        <w:t>diarrhoea</w:t>
      </w:r>
      <w:r w:rsidR="003057E7" w:rsidRPr="00280F5D">
        <w:rPr>
          <w:rFonts w:ascii="Arial" w:hAnsi="Arial" w:cs="Arial"/>
          <w:sz w:val="20"/>
          <w:szCs w:val="20"/>
        </w:rPr>
        <w:t xml:space="preserve"> </w:t>
      </w:r>
      <w:r w:rsidR="0078112E" w:rsidRPr="00280F5D">
        <w:rPr>
          <w:rFonts w:ascii="Arial" w:hAnsi="Arial" w:cs="Arial"/>
          <w:sz w:val="20"/>
          <w:szCs w:val="20"/>
        </w:rPr>
        <w:t xml:space="preserve">and </w:t>
      </w:r>
      <w:r w:rsidR="00DC709F" w:rsidRPr="00280F5D">
        <w:rPr>
          <w:rFonts w:ascii="Arial" w:hAnsi="Arial" w:cs="Arial"/>
          <w:sz w:val="20"/>
          <w:szCs w:val="20"/>
        </w:rPr>
        <w:t xml:space="preserve">should </w:t>
      </w:r>
      <w:r w:rsidR="0078112E" w:rsidRPr="00280F5D">
        <w:rPr>
          <w:rFonts w:ascii="Arial" w:hAnsi="Arial" w:cs="Arial"/>
          <w:sz w:val="20"/>
          <w:szCs w:val="20"/>
        </w:rPr>
        <w:t>facilitate</w:t>
      </w:r>
      <w:r w:rsidR="00DC709F" w:rsidRPr="00280F5D">
        <w:rPr>
          <w:rFonts w:ascii="Arial" w:hAnsi="Arial" w:cs="Arial"/>
          <w:sz w:val="20"/>
          <w:szCs w:val="20"/>
        </w:rPr>
        <w:t xml:space="preserve"> the </w:t>
      </w:r>
      <w:r w:rsidR="0078112E" w:rsidRPr="00280F5D">
        <w:rPr>
          <w:rFonts w:ascii="Arial" w:hAnsi="Arial" w:cs="Arial"/>
          <w:sz w:val="20"/>
          <w:szCs w:val="20"/>
        </w:rPr>
        <w:t xml:space="preserve">development of </w:t>
      </w:r>
      <w:r w:rsidR="003057E7" w:rsidRPr="00280F5D">
        <w:rPr>
          <w:rFonts w:ascii="Arial" w:hAnsi="Arial" w:cs="Arial"/>
          <w:sz w:val="20"/>
          <w:szCs w:val="20"/>
        </w:rPr>
        <w:t xml:space="preserve">prevention strategies and improvement of animal health and welfare.  </w:t>
      </w:r>
    </w:p>
    <w:p w14:paraId="70629482" w14:textId="5263D02C" w:rsidR="00686EC9" w:rsidRPr="00280F5D" w:rsidRDefault="00686EC9" w:rsidP="00686EC9">
      <w:pPr>
        <w:jc w:val="both"/>
        <w:rPr>
          <w:rFonts w:ascii="Arial" w:hAnsi="Arial" w:cs="Arial"/>
          <w:sz w:val="20"/>
          <w:szCs w:val="20"/>
        </w:rPr>
      </w:pPr>
      <w:r w:rsidRPr="00280F5D">
        <w:rPr>
          <w:rFonts w:ascii="Arial" w:hAnsi="Arial" w:cs="Arial"/>
          <w:b/>
          <w:sz w:val="20"/>
          <w:szCs w:val="20"/>
        </w:rPr>
        <w:t xml:space="preserve">Introduction: </w:t>
      </w:r>
      <w:r w:rsidRPr="00280F5D">
        <w:rPr>
          <w:rFonts w:ascii="Arial" w:hAnsi="Arial" w:cs="Arial"/>
          <w:sz w:val="20"/>
          <w:szCs w:val="20"/>
        </w:rPr>
        <w:t>Diarrhoea is a complex disease that results i</w:t>
      </w:r>
      <w:bookmarkStart w:id="0" w:name="_GoBack"/>
      <w:bookmarkEnd w:id="0"/>
      <w:r w:rsidRPr="00280F5D">
        <w:rPr>
          <w:rFonts w:ascii="Arial" w:hAnsi="Arial" w:cs="Arial"/>
          <w:sz w:val="20"/>
          <w:szCs w:val="20"/>
        </w:rPr>
        <w:t xml:space="preserve">n significant economic burdens </w:t>
      </w:r>
      <w:r w:rsidR="00DC709F" w:rsidRPr="00280F5D">
        <w:rPr>
          <w:rFonts w:ascii="Arial" w:hAnsi="Arial" w:cs="Arial"/>
          <w:sz w:val="20"/>
          <w:szCs w:val="20"/>
        </w:rPr>
        <w:t xml:space="preserve">to </w:t>
      </w:r>
      <w:r w:rsidRPr="00280F5D">
        <w:rPr>
          <w:rFonts w:ascii="Arial" w:hAnsi="Arial" w:cs="Arial"/>
          <w:sz w:val="20"/>
          <w:szCs w:val="20"/>
        </w:rPr>
        <w:t xml:space="preserve">the dairy industry. </w:t>
      </w:r>
      <w:r w:rsidR="007651AC" w:rsidRPr="00280F5D">
        <w:rPr>
          <w:rFonts w:ascii="Arial" w:hAnsi="Arial" w:cs="Arial"/>
          <w:sz w:val="20"/>
          <w:szCs w:val="20"/>
        </w:rPr>
        <w:t xml:space="preserve">The relationship between the developing hindgut microbiome and the onset of </w:t>
      </w:r>
      <w:r w:rsidR="00FD181A" w:rsidRPr="00280F5D">
        <w:rPr>
          <w:rFonts w:ascii="Arial" w:hAnsi="Arial" w:cs="Arial"/>
          <w:sz w:val="20"/>
          <w:szCs w:val="20"/>
        </w:rPr>
        <w:t xml:space="preserve">diarrhoea </w:t>
      </w:r>
      <w:r w:rsidR="007651AC" w:rsidRPr="00280F5D">
        <w:rPr>
          <w:rFonts w:ascii="Arial" w:hAnsi="Arial" w:cs="Arial"/>
          <w:sz w:val="20"/>
          <w:szCs w:val="20"/>
        </w:rPr>
        <w:t>requires deeper understanding.</w:t>
      </w:r>
      <w:r w:rsidRPr="00280F5D">
        <w:rPr>
          <w:rFonts w:ascii="Arial" w:hAnsi="Arial" w:cs="Arial"/>
          <w:sz w:val="20"/>
          <w:szCs w:val="20"/>
        </w:rPr>
        <w:t xml:space="preserve"> Many factors influence the development and colonisation of the hindgut microbiome during the pre-weaning period. At this time, the microbiome is unstable and sensitive to disturbances, which can result in dysbiosis, </w:t>
      </w:r>
      <w:r w:rsidR="007651AC" w:rsidRPr="00280F5D">
        <w:rPr>
          <w:rFonts w:ascii="Arial" w:hAnsi="Arial" w:cs="Arial"/>
          <w:sz w:val="20"/>
          <w:szCs w:val="20"/>
        </w:rPr>
        <w:t>in that</w:t>
      </w:r>
      <w:r w:rsidRPr="00280F5D">
        <w:rPr>
          <w:rFonts w:ascii="Arial" w:hAnsi="Arial" w:cs="Arial"/>
          <w:sz w:val="20"/>
          <w:szCs w:val="20"/>
        </w:rPr>
        <w:t xml:space="preserve"> a loss in commensal microbes</w:t>
      </w:r>
      <w:r w:rsidR="007651AC" w:rsidRPr="00280F5D">
        <w:rPr>
          <w:rFonts w:ascii="Arial" w:hAnsi="Arial" w:cs="Arial"/>
          <w:sz w:val="20"/>
          <w:szCs w:val="20"/>
        </w:rPr>
        <w:t xml:space="preserve"> occurs</w:t>
      </w:r>
      <w:r w:rsidRPr="00280F5D">
        <w:rPr>
          <w:rFonts w:ascii="Arial" w:hAnsi="Arial" w:cs="Arial"/>
          <w:sz w:val="20"/>
          <w:szCs w:val="20"/>
        </w:rPr>
        <w:t xml:space="preserve"> in conjunction with the proliferation of pathogenic </w:t>
      </w:r>
      <w:r w:rsidR="005C014A" w:rsidRPr="00280F5D">
        <w:rPr>
          <w:rFonts w:ascii="Arial" w:hAnsi="Arial" w:cs="Arial"/>
          <w:sz w:val="20"/>
          <w:szCs w:val="20"/>
        </w:rPr>
        <w:t>species</w:t>
      </w:r>
      <w:r w:rsidRPr="00280F5D">
        <w:rPr>
          <w:rFonts w:ascii="Arial" w:hAnsi="Arial" w:cs="Arial"/>
          <w:sz w:val="20"/>
          <w:szCs w:val="20"/>
        </w:rPr>
        <w:t xml:space="preserve"> (Chase and Kaushik, 2019). </w:t>
      </w:r>
      <w:r w:rsidR="007651AC" w:rsidRPr="00280F5D">
        <w:rPr>
          <w:rFonts w:ascii="Arial" w:hAnsi="Arial" w:cs="Arial"/>
          <w:sz w:val="20"/>
          <w:szCs w:val="20"/>
        </w:rPr>
        <w:t>Dysbiosis has been previously linked to diarrhoea and it has been suggested that diarrhoea is the cause of this imbalance (</w:t>
      </w:r>
      <w:r w:rsidRPr="00280F5D">
        <w:rPr>
          <w:rFonts w:ascii="Arial" w:hAnsi="Arial" w:cs="Arial"/>
          <w:sz w:val="20"/>
          <w:szCs w:val="20"/>
        </w:rPr>
        <w:t>Ma et al.</w:t>
      </w:r>
      <w:r w:rsidR="007651AC" w:rsidRPr="00280F5D">
        <w:rPr>
          <w:rFonts w:ascii="Arial" w:hAnsi="Arial" w:cs="Arial"/>
          <w:sz w:val="20"/>
          <w:szCs w:val="20"/>
        </w:rPr>
        <w:t xml:space="preserve">, </w:t>
      </w:r>
      <w:r w:rsidRPr="00280F5D">
        <w:rPr>
          <w:rFonts w:ascii="Arial" w:hAnsi="Arial" w:cs="Arial"/>
          <w:sz w:val="20"/>
          <w:szCs w:val="20"/>
        </w:rPr>
        <w:t>2020). To better understand the relationships between bacteria within the faecal microbiome pre-, during, and post-disease</w:t>
      </w:r>
      <w:r w:rsidR="005C014A" w:rsidRPr="00280F5D">
        <w:rPr>
          <w:rFonts w:ascii="Arial" w:hAnsi="Arial" w:cs="Arial"/>
          <w:sz w:val="20"/>
          <w:szCs w:val="20"/>
        </w:rPr>
        <w:t>,</w:t>
      </w:r>
      <w:r w:rsidRPr="00280F5D">
        <w:rPr>
          <w:rFonts w:ascii="Arial" w:hAnsi="Arial" w:cs="Arial"/>
          <w:sz w:val="20"/>
          <w:szCs w:val="20"/>
        </w:rPr>
        <w:t xml:space="preserve"> a correlation analysis of bacterial genera found to be significant </w:t>
      </w:r>
      <w:r w:rsidR="005C014A" w:rsidRPr="00280F5D">
        <w:rPr>
          <w:rFonts w:ascii="Arial" w:hAnsi="Arial" w:cs="Arial"/>
          <w:sz w:val="20"/>
          <w:szCs w:val="20"/>
        </w:rPr>
        <w:t xml:space="preserve">due </w:t>
      </w:r>
      <w:r w:rsidRPr="00280F5D">
        <w:rPr>
          <w:rFonts w:ascii="Arial" w:hAnsi="Arial" w:cs="Arial"/>
          <w:sz w:val="20"/>
          <w:szCs w:val="20"/>
        </w:rPr>
        <w:t xml:space="preserve">to health status was performed to better characterize the dysbiosis of the hindgut microbiota and determine if it is the cause or result of diarrhoea in neonatal calves. </w:t>
      </w:r>
    </w:p>
    <w:p w14:paraId="10E834F1" w14:textId="5F591BE2" w:rsidR="00E87155" w:rsidRPr="00280F5D" w:rsidRDefault="00972347" w:rsidP="00DA623B">
      <w:pPr>
        <w:jc w:val="both"/>
        <w:rPr>
          <w:rFonts w:ascii="Arial" w:hAnsi="Arial" w:cs="Arial"/>
          <w:sz w:val="20"/>
          <w:szCs w:val="20"/>
        </w:rPr>
      </w:pPr>
      <w:r w:rsidRPr="00280F5D">
        <w:rPr>
          <w:rFonts w:ascii="Arial" w:hAnsi="Arial" w:cs="Arial"/>
          <w:b/>
          <w:sz w:val="20"/>
          <w:szCs w:val="20"/>
        </w:rPr>
        <w:t>Materials and methods:</w:t>
      </w:r>
      <w:r w:rsidR="00ED7FAD" w:rsidRPr="00280F5D">
        <w:rPr>
          <w:rFonts w:ascii="Arial" w:hAnsi="Arial" w:cs="Arial"/>
          <w:b/>
          <w:sz w:val="20"/>
          <w:szCs w:val="20"/>
        </w:rPr>
        <w:t xml:space="preserve"> </w:t>
      </w:r>
      <w:r w:rsidR="00700C8D" w:rsidRPr="00280F5D">
        <w:rPr>
          <w:rFonts w:ascii="Arial" w:hAnsi="Arial" w:cs="Arial"/>
          <w:sz w:val="20"/>
          <w:szCs w:val="20"/>
        </w:rPr>
        <w:t>Fifty-one</w:t>
      </w:r>
      <w:r w:rsidR="00342B6B" w:rsidRPr="00280F5D">
        <w:rPr>
          <w:rFonts w:ascii="Arial" w:hAnsi="Arial" w:cs="Arial"/>
          <w:sz w:val="20"/>
          <w:szCs w:val="20"/>
        </w:rPr>
        <w:t xml:space="preserve"> spring born Holstein (</w:t>
      </w:r>
      <w:r w:rsidR="00FB60D1" w:rsidRPr="00280F5D">
        <w:rPr>
          <w:rFonts w:ascii="Arial" w:hAnsi="Arial" w:cs="Arial"/>
          <w:sz w:val="20"/>
          <w:szCs w:val="20"/>
        </w:rPr>
        <w:t>n=29, birth w</w:t>
      </w:r>
      <w:r w:rsidR="00342B6B" w:rsidRPr="00280F5D">
        <w:rPr>
          <w:rFonts w:ascii="Arial" w:hAnsi="Arial" w:cs="Arial"/>
          <w:sz w:val="20"/>
          <w:szCs w:val="20"/>
        </w:rPr>
        <w:t>eight (BW)</w:t>
      </w:r>
      <w:r w:rsidR="00FB60D1" w:rsidRPr="00280F5D">
        <w:rPr>
          <w:rFonts w:ascii="Arial" w:hAnsi="Arial" w:cs="Arial"/>
          <w:sz w:val="20"/>
          <w:szCs w:val="20"/>
        </w:rPr>
        <w:t xml:space="preserve"> 34.</w:t>
      </w:r>
      <w:r w:rsidR="00342B6B" w:rsidRPr="00280F5D">
        <w:rPr>
          <w:rFonts w:ascii="Arial" w:hAnsi="Arial" w:cs="Arial"/>
          <w:sz w:val="20"/>
          <w:szCs w:val="20"/>
        </w:rPr>
        <w:t>7 (SE 0.69) kg) and Jersey (</w:t>
      </w:r>
      <w:r w:rsidR="00FB60D1" w:rsidRPr="00280F5D">
        <w:rPr>
          <w:rFonts w:ascii="Arial" w:hAnsi="Arial" w:cs="Arial"/>
          <w:sz w:val="20"/>
          <w:szCs w:val="20"/>
        </w:rPr>
        <w:t xml:space="preserve">n=22, BW 25.9 (SE 0.81) kg) heifer calves </w:t>
      </w:r>
      <w:r w:rsidR="00A85F53" w:rsidRPr="00280F5D">
        <w:rPr>
          <w:rFonts w:ascii="Arial" w:hAnsi="Arial" w:cs="Arial"/>
          <w:sz w:val="20"/>
          <w:szCs w:val="20"/>
        </w:rPr>
        <w:t xml:space="preserve">were observed </w:t>
      </w:r>
      <w:r w:rsidR="00FB60D1" w:rsidRPr="00280F5D">
        <w:rPr>
          <w:rFonts w:ascii="Arial" w:hAnsi="Arial" w:cs="Arial"/>
          <w:sz w:val="20"/>
          <w:szCs w:val="20"/>
        </w:rPr>
        <w:t xml:space="preserve">from birth (day (d) 0) </w:t>
      </w:r>
      <w:r w:rsidR="00B31C5C" w:rsidRPr="00280F5D">
        <w:rPr>
          <w:rFonts w:ascii="Arial" w:hAnsi="Arial" w:cs="Arial"/>
          <w:sz w:val="20"/>
          <w:szCs w:val="20"/>
        </w:rPr>
        <w:t>until</w:t>
      </w:r>
      <w:r w:rsidR="00FB60D1" w:rsidRPr="00280F5D">
        <w:rPr>
          <w:rFonts w:ascii="Arial" w:hAnsi="Arial" w:cs="Arial"/>
          <w:sz w:val="20"/>
          <w:szCs w:val="20"/>
        </w:rPr>
        <w:t xml:space="preserve"> weaning (d83 (SE 1.04)). Calves were fed 8.5% BW in colostrum, from either, the calf’s dam (n=28) or a mixed source of colostrum (≤2 cows, ≤1d;</w:t>
      </w:r>
      <w:r w:rsidR="00A85F53" w:rsidRPr="00280F5D">
        <w:rPr>
          <w:rFonts w:ascii="Arial" w:hAnsi="Arial" w:cs="Arial"/>
          <w:sz w:val="20"/>
          <w:szCs w:val="20"/>
        </w:rPr>
        <w:t xml:space="preserve"> n=23) within 2 hours of birth. Blood was collected via jugular venepuncture at d7 and </w:t>
      </w:r>
      <w:r w:rsidR="006041D8" w:rsidRPr="00280F5D">
        <w:rPr>
          <w:rFonts w:ascii="Arial" w:hAnsi="Arial" w:cs="Arial"/>
          <w:sz w:val="20"/>
          <w:szCs w:val="20"/>
        </w:rPr>
        <w:t xml:space="preserve">analysed </w:t>
      </w:r>
      <w:r w:rsidR="00903AA4" w:rsidRPr="00280F5D">
        <w:rPr>
          <w:rFonts w:ascii="Arial" w:hAnsi="Arial" w:cs="Arial"/>
          <w:sz w:val="20"/>
          <w:szCs w:val="20"/>
        </w:rPr>
        <w:t>for serum immunoglobulin G (</w:t>
      </w:r>
      <w:proofErr w:type="spellStart"/>
      <w:r w:rsidR="00903AA4" w:rsidRPr="00280F5D">
        <w:rPr>
          <w:rFonts w:ascii="Arial" w:hAnsi="Arial" w:cs="Arial"/>
          <w:sz w:val="20"/>
          <w:szCs w:val="20"/>
        </w:rPr>
        <w:t>sIgG</w:t>
      </w:r>
      <w:proofErr w:type="spellEnd"/>
      <w:r w:rsidR="00903AA4" w:rsidRPr="00280F5D">
        <w:rPr>
          <w:rFonts w:ascii="Arial" w:hAnsi="Arial" w:cs="Arial"/>
          <w:sz w:val="20"/>
          <w:szCs w:val="20"/>
        </w:rPr>
        <w:t xml:space="preserve">) </w:t>
      </w:r>
      <w:r w:rsidR="006041D8" w:rsidRPr="00280F5D">
        <w:rPr>
          <w:rFonts w:ascii="Arial" w:hAnsi="Arial" w:cs="Arial"/>
          <w:sz w:val="20"/>
          <w:szCs w:val="20"/>
        </w:rPr>
        <w:t>using</w:t>
      </w:r>
      <w:r w:rsidR="00903AA4" w:rsidRPr="00280F5D">
        <w:rPr>
          <w:rFonts w:ascii="Arial" w:hAnsi="Arial" w:cs="Arial"/>
          <w:sz w:val="20"/>
          <w:szCs w:val="20"/>
        </w:rPr>
        <w:t xml:space="preserve"> </w:t>
      </w:r>
      <w:r w:rsidR="00A85F53" w:rsidRPr="00280F5D">
        <w:rPr>
          <w:rFonts w:ascii="Arial" w:hAnsi="Arial" w:cs="Arial"/>
          <w:sz w:val="20"/>
          <w:szCs w:val="20"/>
        </w:rPr>
        <w:t>single radial immunodiffusion</w:t>
      </w:r>
      <w:r w:rsidR="00903AA4" w:rsidRPr="00280F5D">
        <w:rPr>
          <w:rFonts w:ascii="Arial" w:hAnsi="Arial" w:cs="Arial"/>
          <w:sz w:val="20"/>
          <w:szCs w:val="20"/>
        </w:rPr>
        <w:t>. Calf c</w:t>
      </w:r>
      <w:r w:rsidR="005E5853" w:rsidRPr="00280F5D">
        <w:rPr>
          <w:rFonts w:ascii="Arial" w:hAnsi="Arial" w:cs="Arial"/>
          <w:sz w:val="20"/>
          <w:szCs w:val="20"/>
        </w:rPr>
        <w:t>linical assessment</w:t>
      </w:r>
      <w:r w:rsidR="00DC709F" w:rsidRPr="00280F5D">
        <w:rPr>
          <w:rFonts w:ascii="Arial" w:hAnsi="Arial" w:cs="Arial"/>
          <w:sz w:val="20"/>
          <w:szCs w:val="20"/>
        </w:rPr>
        <w:t xml:space="preserve">s were </w:t>
      </w:r>
      <w:r w:rsidR="005E5853" w:rsidRPr="00280F5D">
        <w:rPr>
          <w:rFonts w:ascii="Arial" w:hAnsi="Arial" w:cs="Arial"/>
          <w:sz w:val="20"/>
          <w:szCs w:val="20"/>
        </w:rPr>
        <w:t xml:space="preserve">performed at </w:t>
      </w:r>
      <w:r w:rsidR="00C379F4" w:rsidRPr="00280F5D">
        <w:rPr>
          <w:rFonts w:ascii="Arial" w:hAnsi="Arial" w:cs="Arial"/>
          <w:sz w:val="20"/>
          <w:szCs w:val="20"/>
        </w:rPr>
        <w:t xml:space="preserve">d7, </w:t>
      </w:r>
      <w:r w:rsidR="005E5853" w:rsidRPr="00280F5D">
        <w:rPr>
          <w:rFonts w:ascii="Arial" w:hAnsi="Arial" w:cs="Arial"/>
          <w:sz w:val="20"/>
          <w:szCs w:val="20"/>
        </w:rPr>
        <w:t>d21 or disease manifestation</w:t>
      </w:r>
      <w:r w:rsidR="00DC709F" w:rsidRPr="00280F5D">
        <w:rPr>
          <w:rFonts w:ascii="Arial" w:hAnsi="Arial" w:cs="Arial"/>
          <w:sz w:val="20"/>
          <w:szCs w:val="20"/>
        </w:rPr>
        <w:t>,</w:t>
      </w:r>
      <w:r w:rsidR="00C379F4" w:rsidRPr="00280F5D">
        <w:rPr>
          <w:rFonts w:ascii="Arial" w:hAnsi="Arial" w:cs="Arial"/>
          <w:sz w:val="20"/>
          <w:szCs w:val="20"/>
        </w:rPr>
        <w:t xml:space="preserve"> and d83</w:t>
      </w:r>
      <w:r w:rsidR="005E5853" w:rsidRPr="00280F5D">
        <w:rPr>
          <w:rFonts w:ascii="Arial" w:hAnsi="Arial" w:cs="Arial"/>
          <w:sz w:val="20"/>
          <w:szCs w:val="20"/>
        </w:rPr>
        <w:t xml:space="preserve"> using a Modified Wisconsin-Madison</w:t>
      </w:r>
      <w:r w:rsidR="00903AA4" w:rsidRPr="00280F5D">
        <w:rPr>
          <w:rFonts w:ascii="Arial" w:hAnsi="Arial" w:cs="Arial"/>
          <w:sz w:val="20"/>
          <w:szCs w:val="20"/>
        </w:rPr>
        <w:t xml:space="preserve"> </w:t>
      </w:r>
      <w:r w:rsidR="005E5853" w:rsidRPr="00280F5D">
        <w:rPr>
          <w:rFonts w:ascii="Arial" w:hAnsi="Arial" w:cs="Arial"/>
          <w:sz w:val="20"/>
          <w:szCs w:val="20"/>
        </w:rPr>
        <w:t xml:space="preserve">scoring </w:t>
      </w:r>
      <w:r w:rsidR="00903AA4" w:rsidRPr="00280F5D">
        <w:rPr>
          <w:rFonts w:ascii="Arial" w:hAnsi="Arial" w:cs="Arial"/>
          <w:sz w:val="20"/>
          <w:szCs w:val="20"/>
        </w:rPr>
        <w:t>method.</w:t>
      </w:r>
      <w:r w:rsidR="005E5853" w:rsidRPr="00280F5D">
        <w:rPr>
          <w:rFonts w:ascii="Arial" w:hAnsi="Arial" w:cs="Arial"/>
          <w:sz w:val="20"/>
          <w:szCs w:val="20"/>
        </w:rPr>
        <w:t xml:space="preserve"> F</w:t>
      </w:r>
      <w:r w:rsidR="00C379F4" w:rsidRPr="00280F5D">
        <w:rPr>
          <w:rFonts w:ascii="Arial" w:hAnsi="Arial" w:cs="Arial"/>
          <w:sz w:val="20"/>
          <w:szCs w:val="20"/>
        </w:rPr>
        <w:t>aecal samples were collected during clinical assessment</w:t>
      </w:r>
      <w:r w:rsidR="005E5853" w:rsidRPr="00280F5D">
        <w:rPr>
          <w:rFonts w:ascii="Arial" w:hAnsi="Arial" w:cs="Arial"/>
          <w:sz w:val="20"/>
          <w:szCs w:val="20"/>
        </w:rPr>
        <w:t xml:space="preserve">. Diarrhoea incident was </w:t>
      </w:r>
      <w:r w:rsidR="00DA623B" w:rsidRPr="00280F5D">
        <w:rPr>
          <w:rFonts w:ascii="Arial" w:hAnsi="Arial" w:cs="Arial"/>
          <w:sz w:val="20"/>
          <w:szCs w:val="20"/>
        </w:rPr>
        <w:t>determined</w:t>
      </w:r>
      <w:r w:rsidR="005E5853" w:rsidRPr="00280F5D">
        <w:rPr>
          <w:rFonts w:ascii="Arial" w:hAnsi="Arial" w:cs="Arial"/>
          <w:sz w:val="20"/>
          <w:szCs w:val="20"/>
        </w:rPr>
        <w:t xml:space="preserve"> using faecal scores and health status </w:t>
      </w:r>
      <w:r w:rsidR="00D9398F" w:rsidRPr="00280F5D">
        <w:rPr>
          <w:rFonts w:ascii="Arial" w:hAnsi="Arial" w:cs="Arial"/>
          <w:sz w:val="20"/>
          <w:szCs w:val="20"/>
        </w:rPr>
        <w:t xml:space="preserve">(HS) </w:t>
      </w:r>
      <w:r w:rsidR="005E5853" w:rsidRPr="00280F5D">
        <w:rPr>
          <w:rFonts w:ascii="Arial" w:hAnsi="Arial" w:cs="Arial"/>
          <w:sz w:val="20"/>
          <w:szCs w:val="20"/>
        </w:rPr>
        <w:t>was defined as calves having diarrhoea (n=27) or healthy (n=24).</w:t>
      </w:r>
      <w:r w:rsidR="00700C8D" w:rsidRPr="00280F5D">
        <w:rPr>
          <w:rFonts w:ascii="Arial" w:hAnsi="Arial" w:cs="Arial"/>
          <w:sz w:val="20"/>
          <w:szCs w:val="20"/>
        </w:rPr>
        <w:t xml:space="preserve"> Micr</w:t>
      </w:r>
      <w:r w:rsidR="00C379F4" w:rsidRPr="00280F5D">
        <w:rPr>
          <w:rFonts w:ascii="Arial" w:hAnsi="Arial" w:cs="Arial"/>
          <w:sz w:val="20"/>
          <w:szCs w:val="20"/>
        </w:rPr>
        <w:t>obial DNA was extracted from 150</w:t>
      </w:r>
      <w:r w:rsidR="00700C8D" w:rsidRPr="00280F5D">
        <w:rPr>
          <w:rFonts w:ascii="Arial" w:hAnsi="Arial" w:cs="Arial"/>
          <w:sz w:val="20"/>
          <w:szCs w:val="20"/>
        </w:rPr>
        <w:t xml:space="preserve"> faecal samples using a </w:t>
      </w:r>
      <w:proofErr w:type="spellStart"/>
      <w:r w:rsidR="00DA623B" w:rsidRPr="00280F5D">
        <w:rPr>
          <w:rFonts w:ascii="Arial" w:hAnsi="Arial" w:cs="Arial"/>
          <w:sz w:val="20"/>
          <w:szCs w:val="20"/>
        </w:rPr>
        <w:t>Qiagen</w:t>
      </w:r>
      <w:proofErr w:type="spellEnd"/>
      <w:r w:rsidR="00DA623B" w:rsidRPr="00280F5D">
        <w:rPr>
          <w:rFonts w:ascii="Arial" w:hAnsi="Arial" w:cs="Arial"/>
          <w:sz w:val="20"/>
          <w:szCs w:val="20"/>
        </w:rPr>
        <w:t xml:space="preserve"> </w:t>
      </w:r>
      <w:proofErr w:type="spellStart"/>
      <w:r w:rsidR="00DA623B" w:rsidRPr="00280F5D">
        <w:rPr>
          <w:rFonts w:ascii="Arial" w:hAnsi="Arial" w:cs="Arial"/>
          <w:sz w:val="20"/>
          <w:szCs w:val="20"/>
        </w:rPr>
        <w:t>DNeasy</w:t>
      </w:r>
      <w:proofErr w:type="spellEnd"/>
      <w:r w:rsidR="00DA623B" w:rsidRPr="00280F5D">
        <w:rPr>
          <w:rFonts w:ascii="Arial" w:hAnsi="Arial" w:cs="Arial"/>
          <w:sz w:val="20"/>
          <w:szCs w:val="20"/>
        </w:rPr>
        <w:t xml:space="preserve">® </w:t>
      </w:r>
      <w:proofErr w:type="spellStart"/>
      <w:r w:rsidR="00DA623B" w:rsidRPr="00280F5D">
        <w:rPr>
          <w:rFonts w:ascii="Arial" w:hAnsi="Arial" w:cs="Arial"/>
          <w:sz w:val="20"/>
          <w:szCs w:val="20"/>
        </w:rPr>
        <w:t>PowerSoil</w:t>
      </w:r>
      <w:proofErr w:type="spellEnd"/>
      <w:r w:rsidR="00DA623B" w:rsidRPr="00280F5D">
        <w:rPr>
          <w:rFonts w:ascii="Arial" w:hAnsi="Arial" w:cs="Arial"/>
          <w:sz w:val="20"/>
          <w:szCs w:val="20"/>
        </w:rPr>
        <w:t xml:space="preserve">® Pro Kit and extracted DNA was sent to </w:t>
      </w:r>
      <w:proofErr w:type="spellStart"/>
      <w:r w:rsidR="00DA623B" w:rsidRPr="00280F5D">
        <w:rPr>
          <w:rFonts w:ascii="Arial" w:hAnsi="Arial" w:cs="Arial"/>
          <w:sz w:val="20"/>
          <w:szCs w:val="20"/>
        </w:rPr>
        <w:t>Macrogen</w:t>
      </w:r>
      <w:proofErr w:type="spellEnd"/>
      <w:r w:rsidR="00DA623B" w:rsidRPr="00280F5D">
        <w:rPr>
          <w:rFonts w:ascii="Arial" w:hAnsi="Arial" w:cs="Arial"/>
          <w:sz w:val="20"/>
          <w:szCs w:val="20"/>
        </w:rPr>
        <w:t xml:space="preserve"> for 16S amplicon sequencing. </w:t>
      </w:r>
      <w:r w:rsidR="00E87155" w:rsidRPr="00280F5D">
        <w:rPr>
          <w:rFonts w:ascii="Arial" w:hAnsi="Arial" w:cs="Arial"/>
          <w:sz w:val="20"/>
          <w:szCs w:val="20"/>
        </w:rPr>
        <w:t xml:space="preserve">Amplicon sequence data were processed in </w:t>
      </w:r>
      <w:r w:rsidR="00E87155" w:rsidRPr="00280F5D">
        <w:rPr>
          <w:rFonts w:ascii="Arial" w:hAnsi="Arial" w:cs="Arial"/>
          <w:i/>
          <w:sz w:val="20"/>
          <w:szCs w:val="20"/>
        </w:rPr>
        <w:t>R</w:t>
      </w:r>
      <w:r w:rsidR="00E87155" w:rsidRPr="00280F5D">
        <w:rPr>
          <w:rFonts w:ascii="Arial" w:hAnsi="Arial" w:cs="Arial"/>
          <w:sz w:val="20"/>
          <w:szCs w:val="20"/>
        </w:rPr>
        <w:t xml:space="preserve"> using </w:t>
      </w:r>
      <w:r w:rsidR="00E87155" w:rsidRPr="00280F5D">
        <w:rPr>
          <w:rFonts w:ascii="Arial" w:hAnsi="Arial" w:cs="Arial"/>
          <w:i/>
          <w:sz w:val="20"/>
          <w:szCs w:val="20"/>
        </w:rPr>
        <w:t>DADA2</w:t>
      </w:r>
      <w:r w:rsidR="00E87155" w:rsidRPr="00280F5D">
        <w:rPr>
          <w:rFonts w:ascii="Arial" w:hAnsi="Arial" w:cs="Arial"/>
          <w:sz w:val="20"/>
          <w:szCs w:val="20"/>
        </w:rPr>
        <w:t xml:space="preserve"> and taxonomy assigned using the SILVA database. Data </w:t>
      </w:r>
      <w:r w:rsidR="00DC709F" w:rsidRPr="00280F5D">
        <w:rPr>
          <w:rFonts w:ascii="Arial" w:hAnsi="Arial" w:cs="Arial"/>
          <w:sz w:val="20"/>
          <w:szCs w:val="20"/>
        </w:rPr>
        <w:t xml:space="preserve">were </w:t>
      </w:r>
      <w:r w:rsidR="00E87155" w:rsidRPr="00280F5D">
        <w:rPr>
          <w:rFonts w:ascii="Arial" w:hAnsi="Arial" w:cs="Arial"/>
          <w:sz w:val="20"/>
          <w:szCs w:val="20"/>
        </w:rPr>
        <w:t xml:space="preserve">further analysed </w:t>
      </w:r>
      <w:r w:rsidR="00903AA4" w:rsidRPr="00280F5D">
        <w:rPr>
          <w:rFonts w:ascii="Arial" w:hAnsi="Arial" w:cs="Arial"/>
          <w:sz w:val="20"/>
          <w:szCs w:val="20"/>
        </w:rPr>
        <w:t xml:space="preserve">using </w:t>
      </w:r>
      <w:r w:rsidR="00E87155" w:rsidRPr="00280F5D">
        <w:rPr>
          <w:rFonts w:ascii="Arial" w:hAnsi="Arial" w:cs="Arial"/>
          <w:sz w:val="20"/>
          <w:szCs w:val="20"/>
        </w:rPr>
        <w:t xml:space="preserve">the </w:t>
      </w:r>
      <w:r w:rsidR="00E87155" w:rsidRPr="00280F5D">
        <w:rPr>
          <w:rFonts w:ascii="Arial" w:hAnsi="Arial" w:cs="Arial"/>
          <w:i/>
          <w:sz w:val="20"/>
          <w:szCs w:val="20"/>
        </w:rPr>
        <w:t>R</w:t>
      </w:r>
      <w:r w:rsidR="00E87155" w:rsidRPr="00280F5D">
        <w:rPr>
          <w:rFonts w:ascii="Arial" w:hAnsi="Arial" w:cs="Arial"/>
          <w:sz w:val="20"/>
          <w:szCs w:val="20"/>
        </w:rPr>
        <w:t xml:space="preserve"> packages </w:t>
      </w:r>
      <w:r w:rsidR="00E87155" w:rsidRPr="00280F5D">
        <w:rPr>
          <w:rFonts w:ascii="Arial" w:hAnsi="Arial" w:cs="Arial"/>
          <w:i/>
          <w:sz w:val="20"/>
          <w:szCs w:val="20"/>
        </w:rPr>
        <w:t>Phyloseq</w:t>
      </w:r>
      <w:r w:rsidR="00E87155" w:rsidRPr="00280F5D">
        <w:rPr>
          <w:rFonts w:ascii="Arial" w:hAnsi="Arial" w:cs="Arial"/>
          <w:sz w:val="20"/>
          <w:szCs w:val="20"/>
        </w:rPr>
        <w:t xml:space="preserve"> and </w:t>
      </w:r>
      <w:r w:rsidR="00E87155" w:rsidRPr="00280F5D">
        <w:rPr>
          <w:rFonts w:ascii="Arial" w:hAnsi="Arial" w:cs="Arial"/>
          <w:i/>
          <w:sz w:val="20"/>
          <w:szCs w:val="20"/>
        </w:rPr>
        <w:t>MaAsLin2</w:t>
      </w:r>
      <w:r w:rsidR="00E87155" w:rsidRPr="00280F5D">
        <w:rPr>
          <w:rFonts w:ascii="Arial" w:hAnsi="Arial" w:cs="Arial"/>
          <w:sz w:val="20"/>
          <w:szCs w:val="20"/>
        </w:rPr>
        <w:t xml:space="preserve">, and the </w:t>
      </w:r>
      <w:proofErr w:type="spellStart"/>
      <w:r w:rsidR="00E87155" w:rsidRPr="00280F5D">
        <w:rPr>
          <w:rFonts w:ascii="Arial" w:hAnsi="Arial" w:cs="Arial"/>
          <w:sz w:val="20"/>
          <w:szCs w:val="20"/>
        </w:rPr>
        <w:t>Benjamini</w:t>
      </w:r>
      <w:proofErr w:type="spellEnd"/>
      <w:r w:rsidR="00E87155" w:rsidRPr="00280F5D">
        <w:rPr>
          <w:rFonts w:ascii="Arial" w:hAnsi="Arial" w:cs="Arial"/>
          <w:sz w:val="20"/>
          <w:szCs w:val="20"/>
        </w:rPr>
        <w:t>-Hochberg procedure</w:t>
      </w:r>
      <w:r w:rsidR="00E5705F" w:rsidRPr="00280F5D">
        <w:rPr>
          <w:rFonts w:ascii="Arial" w:hAnsi="Arial" w:cs="Arial"/>
          <w:sz w:val="20"/>
          <w:szCs w:val="20"/>
        </w:rPr>
        <w:t xml:space="preserve"> (q)</w:t>
      </w:r>
      <w:r w:rsidR="008407E0" w:rsidRPr="00280F5D">
        <w:rPr>
          <w:rFonts w:ascii="Arial" w:hAnsi="Arial" w:cs="Arial"/>
          <w:sz w:val="20"/>
          <w:szCs w:val="20"/>
        </w:rPr>
        <w:t xml:space="preserve"> was </w:t>
      </w:r>
      <w:r w:rsidR="00E87155" w:rsidRPr="00280F5D">
        <w:rPr>
          <w:rFonts w:ascii="Arial" w:hAnsi="Arial" w:cs="Arial"/>
          <w:sz w:val="20"/>
          <w:szCs w:val="20"/>
        </w:rPr>
        <w:t xml:space="preserve">used to correct for false discovery rate. Amplicon Sequence Variants (ASVs) </w:t>
      </w:r>
      <w:r w:rsidR="00903AA4" w:rsidRPr="00280F5D">
        <w:rPr>
          <w:rFonts w:ascii="Arial" w:hAnsi="Arial" w:cs="Arial"/>
          <w:sz w:val="20"/>
          <w:szCs w:val="20"/>
        </w:rPr>
        <w:t xml:space="preserve">found </w:t>
      </w:r>
      <w:r w:rsidR="00E87155" w:rsidRPr="00280F5D">
        <w:rPr>
          <w:rFonts w:ascii="Arial" w:hAnsi="Arial" w:cs="Arial"/>
          <w:sz w:val="20"/>
          <w:szCs w:val="20"/>
        </w:rPr>
        <w:t xml:space="preserve">associated with </w:t>
      </w:r>
      <w:r w:rsidR="00D9398F" w:rsidRPr="00280F5D">
        <w:rPr>
          <w:rFonts w:ascii="Arial" w:hAnsi="Arial" w:cs="Arial"/>
          <w:sz w:val="20"/>
          <w:szCs w:val="20"/>
        </w:rPr>
        <w:t>HS</w:t>
      </w:r>
      <w:r w:rsidR="00E87155" w:rsidRPr="00280F5D">
        <w:rPr>
          <w:rFonts w:ascii="Arial" w:hAnsi="Arial" w:cs="Arial"/>
          <w:sz w:val="20"/>
          <w:szCs w:val="20"/>
        </w:rPr>
        <w:t xml:space="preserve"> </w:t>
      </w:r>
      <w:r w:rsidR="008407E0" w:rsidRPr="00280F5D">
        <w:rPr>
          <w:rFonts w:ascii="Arial" w:hAnsi="Arial" w:cs="Arial"/>
          <w:sz w:val="20"/>
          <w:szCs w:val="20"/>
        </w:rPr>
        <w:t xml:space="preserve">were </w:t>
      </w:r>
      <w:r w:rsidR="00E87155" w:rsidRPr="00280F5D">
        <w:rPr>
          <w:rFonts w:ascii="Arial" w:hAnsi="Arial" w:cs="Arial"/>
          <w:sz w:val="20"/>
          <w:szCs w:val="20"/>
        </w:rPr>
        <w:t xml:space="preserve">checked for normality and homogeneity of variance by histograms, </w:t>
      </w:r>
      <w:proofErr w:type="spellStart"/>
      <w:r w:rsidR="00E87155" w:rsidRPr="00280F5D">
        <w:rPr>
          <w:rFonts w:ascii="Arial" w:hAnsi="Arial" w:cs="Arial"/>
          <w:sz w:val="20"/>
          <w:szCs w:val="20"/>
        </w:rPr>
        <w:t>qqplots</w:t>
      </w:r>
      <w:proofErr w:type="spellEnd"/>
      <w:r w:rsidR="00E87155" w:rsidRPr="00280F5D">
        <w:rPr>
          <w:rFonts w:ascii="Arial" w:hAnsi="Arial" w:cs="Arial"/>
          <w:sz w:val="20"/>
          <w:szCs w:val="20"/>
        </w:rPr>
        <w:t>, and formal statistical tests as part of the UNIVARIATE procedure</w:t>
      </w:r>
      <w:r w:rsidR="008407E0" w:rsidRPr="00280F5D">
        <w:rPr>
          <w:rFonts w:ascii="Arial" w:hAnsi="Arial" w:cs="Arial"/>
          <w:sz w:val="20"/>
          <w:szCs w:val="20"/>
        </w:rPr>
        <w:t xml:space="preserve"> in SAS</w:t>
      </w:r>
      <w:r w:rsidR="00DC709F" w:rsidRPr="00280F5D">
        <w:rPr>
          <w:rFonts w:ascii="Arial" w:hAnsi="Arial" w:cs="Arial"/>
          <w:sz w:val="20"/>
          <w:szCs w:val="20"/>
        </w:rPr>
        <w:t xml:space="preserve"> 9.4</w:t>
      </w:r>
      <w:r w:rsidR="008407E0" w:rsidRPr="00280F5D">
        <w:rPr>
          <w:rFonts w:ascii="Arial" w:hAnsi="Arial" w:cs="Arial"/>
          <w:sz w:val="20"/>
          <w:szCs w:val="20"/>
        </w:rPr>
        <w:t xml:space="preserve">. </w:t>
      </w:r>
      <w:r w:rsidR="00E87155" w:rsidRPr="00280F5D">
        <w:rPr>
          <w:rFonts w:ascii="Arial" w:hAnsi="Arial" w:cs="Arial"/>
          <w:sz w:val="20"/>
          <w:szCs w:val="20"/>
        </w:rPr>
        <w:t xml:space="preserve">A Spearman rank-order correlation for non-parametric data was preformed to </w:t>
      </w:r>
      <w:proofErr w:type="gramStart"/>
      <w:r w:rsidR="00E87155" w:rsidRPr="00280F5D">
        <w:rPr>
          <w:rFonts w:ascii="Arial" w:hAnsi="Arial" w:cs="Arial"/>
          <w:sz w:val="20"/>
          <w:szCs w:val="20"/>
        </w:rPr>
        <w:t>determine</w:t>
      </w:r>
      <w:proofErr w:type="gramEnd"/>
      <w:r w:rsidR="00E87155" w:rsidRPr="00280F5D">
        <w:rPr>
          <w:rFonts w:ascii="Arial" w:hAnsi="Arial" w:cs="Arial"/>
          <w:sz w:val="20"/>
          <w:szCs w:val="20"/>
        </w:rPr>
        <w:t xml:space="preserve"> correlations between ASVs and calf performance data </w:t>
      </w:r>
      <w:r w:rsidR="00821C72" w:rsidRPr="00280F5D">
        <w:rPr>
          <w:rFonts w:ascii="Arial" w:hAnsi="Arial" w:cs="Arial"/>
          <w:sz w:val="20"/>
          <w:szCs w:val="20"/>
        </w:rPr>
        <w:t>including</w:t>
      </w:r>
      <w:r w:rsidR="00E87155" w:rsidRPr="00280F5D">
        <w:rPr>
          <w:rFonts w:ascii="Arial" w:hAnsi="Arial" w:cs="Arial"/>
          <w:sz w:val="20"/>
          <w:szCs w:val="20"/>
        </w:rPr>
        <w:t xml:space="preserve"> </w:t>
      </w:r>
      <w:r w:rsidR="007651AC" w:rsidRPr="00280F5D">
        <w:rPr>
          <w:rFonts w:ascii="Arial" w:hAnsi="Arial" w:cs="Arial"/>
          <w:sz w:val="20"/>
          <w:szCs w:val="20"/>
        </w:rPr>
        <w:t>f</w:t>
      </w:r>
      <w:r w:rsidR="00E87155" w:rsidRPr="00280F5D">
        <w:rPr>
          <w:rFonts w:ascii="Arial" w:hAnsi="Arial" w:cs="Arial"/>
          <w:sz w:val="20"/>
          <w:szCs w:val="20"/>
        </w:rPr>
        <w:t xml:space="preserve">aecal </w:t>
      </w:r>
      <w:r w:rsidR="007651AC" w:rsidRPr="00280F5D">
        <w:rPr>
          <w:rFonts w:ascii="Arial" w:hAnsi="Arial" w:cs="Arial"/>
          <w:sz w:val="20"/>
          <w:szCs w:val="20"/>
        </w:rPr>
        <w:t>s</w:t>
      </w:r>
      <w:r w:rsidR="00E87155" w:rsidRPr="00280F5D">
        <w:rPr>
          <w:rFonts w:ascii="Arial" w:hAnsi="Arial" w:cs="Arial"/>
          <w:sz w:val="20"/>
          <w:szCs w:val="20"/>
        </w:rPr>
        <w:t xml:space="preserve">cores. </w:t>
      </w:r>
      <w:r w:rsidR="00DC709F" w:rsidRPr="00280F5D">
        <w:rPr>
          <w:rFonts w:ascii="Arial" w:hAnsi="Arial" w:cs="Arial"/>
          <w:sz w:val="20"/>
          <w:szCs w:val="20"/>
        </w:rPr>
        <w:t>C</w:t>
      </w:r>
      <w:r w:rsidR="00E87155" w:rsidRPr="00280F5D">
        <w:rPr>
          <w:rFonts w:ascii="Arial" w:hAnsi="Arial" w:cs="Arial"/>
          <w:sz w:val="20"/>
          <w:szCs w:val="20"/>
        </w:rPr>
        <w:t xml:space="preserve">orrelations with a P-value </w:t>
      </w:r>
      <w:r w:rsidR="00DC709F" w:rsidRPr="00280F5D">
        <w:rPr>
          <w:rFonts w:ascii="Arial" w:hAnsi="Arial" w:cs="Arial"/>
          <w:sz w:val="20"/>
          <w:szCs w:val="20"/>
        </w:rPr>
        <w:t xml:space="preserve">less than </w:t>
      </w:r>
      <w:r w:rsidR="00E87155" w:rsidRPr="00280F5D">
        <w:rPr>
          <w:rFonts w:ascii="Arial" w:hAnsi="Arial" w:cs="Arial"/>
          <w:sz w:val="20"/>
          <w:szCs w:val="20"/>
        </w:rPr>
        <w:t xml:space="preserve">0.05 were </w:t>
      </w:r>
      <w:r w:rsidR="00DC709F" w:rsidRPr="00280F5D">
        <w:rPr>
          <w:rFonts w:ascii="Arial" w:hAnsi="Arial" w:cs="Arial"/>
          <w:sz w:val="20"/>
          <w:szCs w:val="20"/>
        </w:rPr>
        <w:t xml:space="preserve">considered </w:t>
      </w:r>
      <w:r w:rsidR="00E87155" w:rsidRPr="00280F5D">
        <w:rPr>
          <w:rFonts w:ascii="Arial" w:hAnsi="Arial" w:cs="Arial"/>
          <w:sz w:val="20"/>
          <w:szCs w:val="20"/>
        </w:rPr>
        <w:t xml:space="preserve">significant. </w:t>
      </w:r>
    </w:p>
    <w:p w14:paraId="3743C2D0" w14:textId="5806BF29" w:rsidR="00225A94" w:rsidRPr="00280F5D" w:rsidRDefault="00972347" w:rsidP="00DA623B">
      <w:pPr>
        <w:jc w:val="both"/>
        <w:rPr>
          <w:rFonts w:ascii="Arial" w:hAnsi="Arial" w:cs="Arial"/>
          <w:i/>
          <w:sz w:val="20"/>
          <w:szCs w:val="20"/>
        </w:rPr>
      </w:pPr>
      <w:r w:rsidRPr="00280F5D">
        <w:rPr>
          <w:rFonts w:ascii="Arial" w:hAnsi="Arial" w:cs="Arial"/>
          <w:b/>
          <w:sz w:val="20"/>
          <w:szCs w:val="20"/>
        </w:rPr>
        <w:t>Results:</w:t>
      </w:r>
      <w:r w:rsidR="00700C8D" w:rsidRPr="00280F5D">
        <w:rPr>
          <w:rFonts w:ascii="Arial" w:hAnsi="Arial" w:cs="Arial"/>
          <w:b/>
          <w:sz w:val="20"/>
          <w:szCs w:val="20"/>
        </w:rPr>
        <w:t xml:space="preserve"> </w:t>
      </w:r>
      <w:r w:rsidR="00700C8D" w:rsidRPr="00280F5D">
        <w:rPr>
          <w:rFonts w:ascii="Arial" w:hAnsi="Arial" w:cs="Arial"/>
          <w:sz w:val="20"/>
          <w:szCs w:val="20"/>
        </w:rPr>
        <w:t>The mean day post-birth for diarrhoea was</w:t>
      </w:r>
      <w:r w:rsidR="008407E0" w:rsidRPr="00280F5D">
        <w:rPr>
          <w:rFonts w:ascii="Arial" w:hAnsi="Arial" w:cs="Arial"/>
          <w:sz w:val="20"/>
          <w:szCs w:val="20"/>
        </w:rPr>
        <w:t xml:space="preserve"> d22 (SE 0.70</w:t>
      </w:r>
      <w:r w:rsidR="00700C8D" w:rsidRPr="00280F5D">
        <w:rPr>
          <w:rFonts w:ascii="Arial" w:hAnsi="Arial" w:cs="Arial"/>
          <w:sz w:val="20"/>
          <w:szCs w:val="20"/>
        </w:rPr>
        <w:t xml:space="preserve">); 53% of calves had a diarrhoea incident. </w:t>
      </w:r>
      <w:r w:rsidR="00D221B8" w:rsidRPr="00280F5D">
        <w:rPr>
          <w:rFonts w:ascii="Arial" w:hAnsi="Arial" w:cs="Arial"/>
          <w:sz w:val="20"/>
          <w:szCs w:val="20"/>
        </w:rPr>
        <w:t xml:space="preserve">There was </w:t>
      </w:r>
      <w:r w:rsidR="00903AA4" w:rsidRPr="00280F5D">
        <w:rPr>
          <w:rFonts w:ascii="Arial" w:hAnsi="Arial" w:cs="Arial"/>
          <w:sz w:val="20"/>
          <w:szCs w:val="20"/>
        </w:rPr>
        <w:t>no difference (P&gt;0.</w:t>
      </w:r>
      <w:r w:rsidR="000A622C" w:rsidRPr="00280F5D">
        <w:rPr>
          <w:rFonts w:ascii="Arial" w:hAnsi="Arial" w:cs="Arial"/>
          <w:sz w:val="20"/>
          <w:szCs w:val="20"/>
        </w:rPr>
        <w:t>0</w:t>
      </w:r>
      <w:r w:rsidR="00903AA4" w:rsidRPr="00280F5D">
        <w:rPr>
          <w:rFonts w:ascii="Arial" w:hAnsi="Arial" w:cs="Arial"/>
          <w:sz w:val="20"/>
          <w:szCs w:val="20"/>
        </w:rPr>
        <w:t xml:space="preserve">5) </w:t>
      </w:r>
      <w:r w:rsidR="00D221B8" w:rsidRPr="00280F5D">
        <w:rPr>
          <w:rFonts w:ascii="Arial" w:hAnsi="Arial" w:cs="Arial"/>
          <w:sz w:val="20"/>
          <w:szCs w:val="20"/>
        </w:rPr>
        <w:t xml:space="preserve">in </w:t>
      </w:r>
      <w:proofErr w:type="spellStart"/>
      <w:r w:rsidR="00D221B8" w:rsidRPr="00280F5D">
        <w:rPr>
          <w:rFonts w:ascii="Arial" w:hAnsi="Arial" w:cs="Arial"/>
          <w:sz w:val="20"/>
          <w:szCs w:val="20"/>
        </w:rPr>
        <w:t>sIgG</w:t>
      </w:r>
      <w:proofErr w:type="spellEnd"/>
      <w:r w:rsidR="00903AA4" w:rsidRPr="00280F5D">
        <w:rPr>
          <w:rFonts w:ascii="Arial" w:hAnsi="Arial" w:cs="Arial"/>
          <w:sz w:val="20"/>
          <w:szCs w:val="20"/>
        </w:rPr>
        <w:t xml:space="preserve"> </w:t>
      </w:r>
      <w:r w:rsidR="00E5705F" w:rsidRPr="00280F5D">
        <w:rPr>
          <w:rFonts w:ascii="Arial" w:hAnsi="Arial" w:cs="Arial"/>
          <w:sz w:val="20"/>
          <w:szCs w:val="20"/>
        </w:rPr>
        <w:t>between healthy and diarrheic calves (Healthy: 43.4 (SE 1.82) g/L; Diarrheic: 37.6 (SE 2.52) g/L</w:t>
      </w:r>
      <w:r w:rsidR="00D221B8" w:rsidRPr="00280F5D">
        <w:rPr>
          <w:rFonts w:ascii="Arial" w:hAnsi="Arial" w:cs="Arial"/>
          <w:sz w:val="20"/>
          <w:szCs w:val="20"/>
        </w:rPr>
        <w:t xml:space="preserve">). </w:t>
      </w:r>
      <w:r w:rsidR="00E5705F" w:rsidRPr="00280F5D">
        <w:rPr>
          <w:rFonts w:ascii="Arial" w:hAnsi="Arial" w:cs="Arial"/>
          <w:sz w:val="20"/>
          <w:szCs w:val="20"/>
        </w:rPr>
        <w:t xml:space="preserve">Based on PERMANOVA analysis, calf breed (P=0.08), colostrum source (P=0.31), and passive </w:t>
      </w:r>
      <w:r w:rsidR="00F77E9A" w:rsidRPr="00280F5D">
        <w:rPr>
          <w:rFonts w:ascii="Arial" w:hAnsi="Arial" w:cs="Arial"/>
          <w:sz w:val="20"/>
          <w:szCs w:val="20"/>
        </w:rPr>
        <w:t xml:space="preserve">immune status </w:t>
      </w:r>
      <w:r w:rsidR="00E5705F" w:rsidRPr="00280F5D">
        <w:rPr>
          <w:rFonts w:ascii="Arial" w:hAnsi="Arial" w:cs="Arial"/>
          <w:sz w:val="20"/>
          <w:szCs w:val="20"/>
        </w:rPr>
        <w:t xml:space="preserve">(P=0.21) had no effect on </w:t>
      </w:r>
      <w:r w:rsidR="00F77E9A" w:rsidRPr="00280F5D">
        <w:rPr>
          <w:rFonts w:ascii="Arial" w:hAnsi="Arial" w:cs="Arial"/>
          <w:sz w:val="20"/>
          <w:szCs w:val="20"/>
        </w:rPr>
        <w:t xml:space="preserve">composition of the </w:t>
      </w:r>
      <w:r w:rsidR="00E5705F" w:rsidRPr="00280F5D">
        <w:rPr>
          <w:rFonts w:ascii="Arial" w:hAnsi="Arial" w:cs="Arial"/>
          <w:sz w:val="20"/>
          <w:szCs w:val="20"/>
        </w:rPr>
        <w:t>faecal microbiota</w:t>
      </w:r>
      <w:r w:rsidR="00F77E9A" w:rsidRPr="00280F5D">
        <w:rPr>
          <w:rFonts w:ascii="Arial" w:hAnsi="Arial" w:cs="Arial"/>
          <w:sz w:val="20"/>
          <w:szCs w:val="20"/>
        </w:rPr>
        <w:t>.</w:t>
      </w:r>
      <w:r w:rsidR="00E5705F" w:rsidRPr="00280F5D">
        <w:rPr>
          <w:rFonts w:ascii="Arial" w:hAnsi="Arial" w:cs="Arial"/>
          <w:sz w:val="20"/>
          <w:szCs w:val="20"/>
        </w:rPr>
        <w:t xml:space="preserve"> At disease manifestation, </w:t>
      </w:r>
      <w:r w:rsidR="00225A94" w:rsidRPr="00280F5D">
        <w:rPr>
          <w:rFonts w:ascii="Arial" w:hAnsi="Arial" w:cs="Arial"/>
          <w:sz w:val="20"/>
          <w:szCs w:val="20"/>
        </w:rPr>
        <w:t xml:space="preserve">diarrheic calves </w:t>
      </w:r>
      <w:r w:rsidR="00903AA4" w:rsidRPr="00280F5D">
        <w:rPr>
          <w:rFonts w:ascii="Arial" w:hAnsi="Arial" w:cs="Arial"/>
          <w:sz w:val="20"/>
          <w:szCs w:val="20"/>
        </w:rPr>
        <w:t xml:space="preserve">had reduced </w:t>
      </w:r>
      <w:r w:rsidR="00225A94" w:rsidRPr="00280F5D">
        <w:rPr>
          <w:rFonts w:ascii="Arial" w:hAnsi="Arial" w:cs="Arial"/>
          <w:sz w:val="20"/>
          <w:szCs w:val="20"/>
        </w:rPr>
        <w:t xml:space="preserve">bacterial diversity compared to healthy calves, </w:t>
      </w:r>
      <w:r w:rsidR="00F77E9A" w:rsidRPr="00280F5D">
        <w:rPr>
          <w:rFonts w:ascii="Arial" w:hAnsi="Arial" w:cs="Arial"/>
          <w:sz w:val="20"/>
          <w:szCs w:val="20"/>
        </w:rPr>
        <w:t xml:space="preserve">and </w:t>
      </w:r>
      <w:r w:rsidR="00E5705F" w:rsidRPr="00280F5D">
        <w:rPr>
          <w:rFonts w:ascii="Arial" w:hAnsi="Arial" w:cs="Arial"/>
          <w:sz w:val="20"/>
          <w:szCs w:val="20"/>
        </w:rPr>
        <w:t xml:space="preserve">24 ASVs were significantly associated (q&lt; 0.05) with </w:t>
      </w:r>
      <w:r w:rsidR="00D9398F" w:rsidRPr="00280F5D">
        <w:rPr>
          <w:rFonts w:ascii="Arial" w:hAnsi="Arial" w:cs="Arial"/>
          <w:sz w:val="20"/>
          <w:szCs w:val="20"/>
        </w:rPr>
        <w:t>HS</w:t>
      </w:r>
      <w:r w:rsidR="00225A94" w:rsidRPr="00280F5D">
        <w:rPr>
          <w:rFonts w:ascii="Arial" w:hAnsi="Arial" w:cs="Arial"/>
          <w:sz w:val="20"/>
          <w:szCs w:val="20"/>
        </w:rPr>
        <w:t xml:space="preserve">. </w:t>
      </w:r>
      <w:r w:rsidR="00E5705F" w:rsidRPr="00280F5D">
        <w:rPr>
          <w:rFonts w:ascii="Arial" w:hAnsi="Arial" w:cs="Arial"/>
          <w:i/>
          <w:sz w:val="20"/>
          <w:szCs w:val="20"/>
        </w:rPr>
        <w:t>Bifidobacterium</w:t>
      </w:r>
      <w:r w:rsidR="006210E9" w:rsidRPr="00280F5D">
        <w:rPr>
          <w:rFonts w:ascii="Arial" w:hAnsi="Arial" w:cs="Arial"/>
          <w:i/>
          <w:sz w:val="20"/>
          <w:szCs w:val="20"/>
        </w:rPr>
        <w:t xml:space="preserve"> </w:t>
      </w:r>
      <w:r w:rsidR="00225A94" w:rsidRPr="00280F5D">
        <w:rPr>
          <w:rFonts w:ascii="Arial" w:hAnsi="Arial" w:cs="Arial"/>
          <w:sz w:val="20"/>
          <w:szCs w:val="20"/>
        </w:rPr>
        <w:t xml:space="preserve">(6.4%) </w:t>
      </w:r>
      <w:r w:rsidR="006210E9" w:rsidRPr="00280F5D">
        <w:rPr>
          <w:rFonts w:ascii="Arial" w:hAnsi="Arial" w:cs="Arial"/>
          <w:sz w:val="20"/>
          <w:szCs w:val="20"/>
        </w:rPr>
        <w:t>was the dominant genera in healthy calves, wh</w:t>
      </w:r>
      <w:r w:rsidR="00F77E9A" w:rsidRPr="00280F5D">
        <w:rPr>
          <w:rFonts w:ascii="Arial" w:hAnsi="Arial" w:cs="Arial"/>
          <w:sz w:val="20"/>
          <w:szCs w:val="20"/>
        </w:rPr>
        <w:t xml:space="preserve">ile </w:t>
      </w:r>
      <w:proofErr w:type="spellStart"/>
      <w:r w:rsidR="006210E9" w:rsidRPr="00280F5D">
        <w:rPr>
          <w:rFonts w:ascii="Arial" w:hAnsi="Arial" w:cs="Arial"/>
          <w:i/>
          <w:sz w:val="20"/>
          <w:szCs w:val="20"/>
        </w:rPr>
        <w:t>Alloprevotella</w:t>
      </w:r>
      <w:proofErr w:type="spellEnd"/>
      <w:r w:rsidR="00225A94" w:rsidRPr="00280F5D">
        <w:rPr>
          <w:rFonts w:ascii="Arial" w:hAnsi="Arial" w:cs="Arial"/>
          <w:sz w:val="20"/>
          <w:szCs w:val="20"/>
        </w:rPr>
        <w:t xml:space="preserve"> (13.7%)</w:t>
      </w:r>
      <w:r w:rsidR="006210E9" w:rsidRPr="00280F5D">
        <w:rPr>
          <w:rFonts w:ascii="Arial" w:hAnsi="Arial" w:cs="Arial"/>
          <w:i/>
          <w:sz w:val="20"/>
          <w:szCs w:val="20"/>
        </w:rPr>
        <w:t xml:space="preserve"> </w:t>
      </w:r>
      <w:r w:rsidR="006210E9" w:rsidRPr="00280F5D">
        <w:rPr>
          <w:rFonts w:ascii="Arial" w:hAnsi="Arial" w:cs="Arial"/>
          <w:sz w:val="20"/>
          <w:szCs w:val="20"/>
        </w:rPr>
        <w:t xml:space="preserve">was the dominant genera in diarrheic </w:t>
      </w:r>
      <w:r w:rsidR="00225A94" w:rsidRPr="00280F5D">
        <w:rPr>
          <w:rFonts w:ascii="Arial" w:hAnsi="Arial" w:cs="Arial"/>
          <w:sz w:val="20"/>
          <w:szCs w:val="20"/>
        </w:rPr>
        <w:t xml:space="preserve">calves at disease manifestation. </w:t>
      </w:r>
      <w:proofErr w:type="spellStart"/>
      <w:r w:rsidR="00225A94" w:rsidRPr="00280F5D">
        <w:rPr>
          <w:rFonts w:ascii="Arial" w:hAnsi="Arial" w:cs="Arial"/>
          <w:i/>
          <w:sz w:val="20"/>
          <w:szCs w:val="20"/>
        </w:rPr>
        <w:t>Alloprevotella</w:t>
      </w:r>
      <w:proofErr w:type="spellEnd"/>
      <w:r w:rsidR="00225A94" w:rsidRPr="00280F5D">
        <w:rPr>
          <w:rFonts w:ascii="Arial" w:hAnsi="Arial" w:cs="Arial"/>
          <w:sz w:val="20"/>
          <w:szCs w:val="20"/>
        </w:rPr>
        <w:t xml:space="preserve"> </w:t>
      </w:r>
      <w:r w:rsidR="00DC709F" w:rsidRPr="00280F5D">
        <w:rPr>
          <w:rFonts w:ascii="Arial" w:hAnsi="Arial" w:cs="Arial"/>
          <w:sz w:val="20"/>
          <w:szCs w:val="20"/>
        </w:rPr>
        <w:t xml:space="preserve">had </w:t>
      </w:r>
      <w:r w:rsidR="00225A94" w:rsidRPr="00280F5D">
        <w:rPr>
          <w:rFonts w:ascii="Arial" w:hAnsi="Arial" w:cs="Arial"/>
          <w:sz w:val="20"/>
          <w:szCs w:val="20"/>
        </w:rPr>
        <w:t xml:space="preserve">strong negative correlations (P≤0.0001) with </w:t>
      </w:r>
      <w:proofErr w:type="spellStart"/>
      <w:r w:rsidR="00225A94" w:rsidRPr="00280F5D">
        <w:rPr>
          <w:rFonts w:ascii="Arial" w:hAnsi="Arial" w:cs="Arial"/>
          <w:i/>
          <w:sz w:val="20"/>
          <w:szCs w:val="20"/>
        </w:rPr>
        <w:t>Faecalicoccus</w:t>
      </w:r>
      <w:proofErr w:type="spellEnd"/>
      <w:r w:rsidR="00225A94" w:rsidRPr="00280F5D">
        <w:rPr>
          <w:rFonts w:ascii="Arial" w:hAnsi="Arial" w:cs="Arial"/>
          <w:i/>
          <w:sz w:val="20"/>
          <w:szCs w:val="20"/>
        </w:rPr>
        <w:t xml:space="preserve">, </w:t>
      </w:r>
      <w:proofErr w:type="spellStart"/>
      <w:r w:rsidR="00225A94" w:rsidRPr="00280F5D">
        <w:rPr>
          <w:rFonts w:ascii="Arial" w:hAnsi="Arial" w:cs="Arial"/>
          <w:i/>
          <w:sz w:val="20"/>
          <w:szCs w:val="20"/>
        </w:rPr>
        <w:t>Akkermansia</w:t>
      </w:r>
      <w:proofErr w:type="spellEnd"/>
      <w:r w:rsidR="00225A94" w:rsidRPr="00280F5D">
        <w:rPr>
          <w:rFonts w:ascii="Arial" w:hAnsi="Arial" w:cs="Arial"/>
          <w:i/>
          <w:sz w:val="20"/>
          <w:szCs w:val="20"/>
        </w:rPr>
        <w:t xml:space="preserve">, </w:t>
      </w:r>
      <w:r w:rsidR="00225A94" w:rsidRPr="00280F5D">
        <w:rPr>
          <w:rFonts w:ascii="Arial" w:hAnsi="Arial" w:cs="Arial"/>
          <w:sz w:val="20"/>
          <w:szCs w:val="20"/>
        </w:rPr>
        <w:t xml:space="preserve">and </w:t>
      </w:r>
      <w:proofErr w:type="spellStart"/>
      <w:r w:rsidR="00225A94" w:rsidRPr="00280F5D">
        <w:rPr>
          <w:rFonts w:ascii="Arial" w:hAnsi="Arial" w:cs="Arial"/>
          <w:i/>
          <w:sz w:val="20"/>
          <w:szCs w:val="20"/>
        </w:rPr>
        <w:t>Intestinibacter</w:t>
      </w:r>
      <w:proofErr w:type="spellEnd"/>
      <w:r w:rsidR="00225A94" w:rsidRPr="00280F5D">
        <w:rPr>
          <w:rFonts w:ascii="Arial" w:hAnsi="Arial" w:cs="Arial"/>
          <w:sz w:val="20"/>
          <w:szCs w:val="20"/>
        </w:rPr>
        <w:t xml:space="preserve">, </w:t>
      </w:r>
      <w:r w:rsidR="009612AD" w:rsidRPr="00280F5D">
        <w:rPr>
          <w:rFonts w:ascii="Arial" w:hAnsi="Arial" w:cs="Arial"/>
          <w:sz w:val="20"/>
          <w:szCs w:val="20"/>
        </w:rPr>
        <w:t xml:space="preserve">and </w:t>
      </w:r>
      <w:r w:rsidR="00225A94" w:rsidRPr="00280F5D">
        <w:rPr>
          <w:rFonts w:ascii="Arial" w:hAnsi="Arial" w:cs="Arial"/>
          <w:sz w:val="20"/>
          <w:szCs w:val="20"/>
        </w:rPr>
        <w:t xml:space="preserve">a moderate negative correlation (P≤0.01) with </w:t>
      </w:r>
      <w:r w:rsidR="009612AD" w:rsidRPr="00280F5D">
        <w:rPr>
          <w:rFonts w:ascii="Arial" w:hAnsi="Arial" w:cs="Arial"/>
          <w:i/>
          <w:sz w:val="20"/>
          <w:szCs w:val="20"/>
        </w:rPr>
        <w:t>Bifidobacterium</w:t>
      </w:r>
      <w:r w:rsidR="00F14644" w:rsidRPr="00280F5D">
        <w:rPr>
          <w:rFonts w:ascii="Arial" w:hAnsi="Arial" w:cs="Arial"/>
          <w:i/>
          <w:sz w:val="20"/>
          <w:szCs w:val="20"/>
        </w:rPr>
        <w:t xml:space="preserve">, Prevotella_7, </w:t>
      </w:r>
      <w:proofErr w:type="spellStart"/>
      <w:r w:rsidR="00F14644" w:rsidRPr="00280F5D">
        <w:rPr>
          <w:rFonts w:ascii="Arial" w:hAnsi="Arial" w:cs="Arial"/>
          <w:i/>
          <w:sz w:val="20"/>
          <w:szCs w:val="20"/>
        </w:rPr>
        <w:t>Flavonifractor</w:t>
      </w:r>
      <w:proofErr w:type="spellEnd"/>
      <w:r w:rsidR="00F14644" w:rsidRPr="00280F5D">
        <w:rPr>
          <w:rFonts w:ascii="Arial" w:hAnsi="Arial" w:cs="Arial"/>
          <w:i/>
          <w:sz w:val="20"/>
          <w:szCs w:val="20"/>
        </w:rPr>
        <w:t xml:space="preserve">, </w:t>
      </w:r>
      <w:r w:rsidR="00F14644" w:rsidRPr="00280F5D">
        <w:rPr>
          <w:rFonts w:ascii="Arial" w:hAnsi="Arial" w:cs="Arial"/>
          <w:sz w:val="20"/>
          <w:szCs w:val="20"/>
        </w:rPr>
        <w:t xml:space="preserve">and </w:t>
      </w:r>
      <w:proofErr w:type="spellStart"/>
      <w:r w:rsidR="00F14644" w:rsidRPr="00280F5D">
        <w:rPr>
          <w:rFonts w:ascii="Arial" w:hAnsi="Arial" w:cs="Arial"/>
          <w:i/>
          <w:sz w:val="20"/>
          <w:szCs w:val="20"/>
        </w:rPr>
        <w:t>Dialister</w:t>
      </w:r>
      <w:proofErr w:type="spellEnd"/>
      <w:r w:rsidR="009612AD" w:rsidRPr="00280F5D">
        <w:rPr>
          <w:rFonts w:ascii="Arial" w:hAnsi="Arial" w:cs="Arial"/>
          <w:i/>
          <w:sz w:val="20"/>
          <w:szCs w:val="20"/>
        </w:rPr>
        <w:t>.</w:t>
      </w:r>
      <w:r w:rsidR="009612AD" w:rsidRPr="00280F5D">
        <w:rPr>
          <w:rFonts w:ascii="Arial" w:hAnsi="Arial" w:cs="Arial"/>
          <w:sz w:val="20"/>
          <w:szCs w:val="20"/>
        </w:rPr>
        <w:t xml:space="preserve"> </w:t>
      </w:r>
      <w:r w:rsidR="009612AD" w:rsidRPr="00280F5D">
        <w:rPr>
          <w:rFonts w:ascii="Arial" w:hAnsi="Arial" w:cs="Arial"/>
          <w:i/>
          <w:sz w:val="20"/>
          <w:szCs w:val="20"/>
        </w:rPr>
        <w:t xml:space="preserve">Bifidobacterium </w:t>
      </w:r>
      <w:r w:rsidR="009612AD" w:rsidRPr="00280F5D">
        <w:rPr>
          <w:rFonts w:ascii="Arial" w:hAnsi="Arial" w:cs="Arial"/>
          <w:sz w:val="20"/>
          <w:szCs w:val="20"/>
        </w:rPr>
        <w:t xml:space="preserve">had a strong positive correlation (P≤0.0001) with </w:t>
      </w:r>
      <w:r w:rsidR="009612AD" w:rsidRPr="00280F5D">
        <w:rPr>
          <w:rFonts w:ascii="Arial" w:hAnsi="Arial" w:cs="Arial"/>
          <w:i/>
          <w:sz w:val="20"/>
          <w:szCs w:val="20"/>
        </w:rPr>
        <w:t>Prevotella_7</w:t>
      </w:r>
      <w:r w:rsidR="009612AD" w:rsidRPr="00280F5D">
        <w:rPr>
          <w:rFonts w:ascii="Arial" w:hAnsi="Arial" w:cs="Arial"/>
          <w:sz w:val="20"/>
          <w:szCs w:val="20"/>
        </w:rPr>
        <w:t xml:space="preserve"> and moderate positive correlations (P≤0.01) </w:t>
      </w:r>
      <w:r w:rsidR="00821C72" w:rsidRPr="00280F5D">
        <w:rPr>
          <w:rFonts w:ascii="Arial" w:hAnsi="Arial" w:cs="Arial"/>
          <w:sz w:val="20"/>
          <w:szCs w:val="20"/>
        </w:rPr>
        <w:t xml:space="preserve">with </w:t>
      </w:r>
      <w:proofErr w:type="spellStart"/>
      <w:r w:rsidR="009612AD" w:rsidRPr="00280F5D">
        <w:rPr>
          <w:rFonts w:ascii="Arial" w:hAnsi="Arial" w:cs="Arial"/>
          <w:i/>
          <w:sz w:val="20"/>
          <w:szCs w:val="20"/>
        </w:rPr>
        <w:t>Collinsella</w:t>
      </w:r>
      <w:proofErr w:type="spellEnd"/>
      <w:r w:rsidR="009612AD" w:rsidRPr="00280F5D">
        <w:rPr>
          <w:rFonts w:ascii="Arial" w:hAnsi="Arial" w:cs="Arial"/>
          <w:i/>
          <w:sz w:val="20"/>
          <w:szCs w:val="20"/>
        </w:rPr>
        <w:t xml:space="preserve">, </w:t>
      </w:r>
      <w:proofErr w:type="spellStart"/>
      <w:r w:rsidR="009612AD" w:rsidRPr="00280F5D">
        <w:rPr>
          <w:rFonts w:ascii="Arial" w:hAnsi="Arial" w:cs="Arial"/>
          <w:i/>
          <w:sz w:val="20"/>
          <w:szCs w:val="20"/>
        </w:rPr>
        <w:t>Faecalicoccus</w:t>
      </w:r>
      <w:proofErr w:type="spellEnd"/>
      <w:r w:rsidR="009612AD" w:rsidRPr="00280F5D">
        <w:rPr>
          <w:rFonts w:ascii="Arial" w:hAnsi="Arial" w:cs="Arial"/>
          <w:i/>
          <w:sz w:val="20"/>
          <w:szCs w:val="20"/>
        </w:rPr>
        <w:t xml:space="preserve">, </w:t>
      </w:r>
      <w:proofErr w:type="spellStart"/>
      <w:r w:rsidR="00F14644" w:rsidRPr="00280F5D">
        <w:rPr>
          <w:rFonts w:ascii="Arial" w:hAnsi="Arial" w:cs="Arial"/>
          <w:i/>
          <w:sz w:val="20"/>
          <w:szCs w:val="20"/>
        </w:rPr>
        <w:t>Flavonifractor</w:t>
      </w:r>
      <w:proofErr w:type="spellEnd"/>
      <w:r w:rsidR="00F14644" w:rsidRPr="00280F5D">
        <w:rPr>
          <w:rFonts w:ascii="Arial" w:hAnsi="Arial" w:cs="Arial"/>
          <w:i/>
          <w:sz w:val="20"/>
          <w:szCs w:val="20"/>
        </w:rPr>
        <w:t xml:space="preserve">, </w:t>
      </w:r>
      <w:proofErr w:type="spellStart"/>
      <w:r w:rsidR="00F14644" w:rsidRPr="00280F5D">
        <w:rPr>
          <w:rFonts w:ascii="Arial" w:hAnsi="Arial" w:cs="Arial"/>
          <w:i/>
          <w:sz w:val="20"/>
          <w:szCs w:val="20"/>
        </w:rPr>
        <w:t>Dialister</w:t>
      </w:r>
      <w:proofErr w:type="spellEnd"/>
      <w:r w:rsidR="00F14644" w:rsidRPr="00280F5D">
        <w:rPr>
          <w:rFonts w:ascii="Arial" w:hAnsi="Arial" w:cs="Arial"/>
          <w:i/>
          <w:sz w:val="20"/>
          <w:szCs w:val="20"/>
        </w:rPr>
        <w:t xml:space="preserve">, </w:t>
      </w:r>
      <w:r w:rsidR="00F14644" w:rsidRPr="00280F5D">
        <w:rPr>
          <w:rFonts w:ascii="Arial" w:hAnsi="Arial" w:cs="Arial"/>
          <w:sz w:val="20"/>
          <w:szCs w:val="20"/>
        </w:rPr>
        <w:t xml:space="preserve">and </w:t>
      </w:r>
      <w:proofErr w:type="spellStart"/>
      <w:r w:rsidR="00F14644" w:rsidRPr="00280F5D">
        <w:rPr>
          <w:rFonts w:ascii="Arial" w:hAnsi="Arial" w:cs="Arial"/>
          <w:i/>
          <w:sz w:val="20"/>
          <w:szCs w:val="20"/>
        </w:rPr>
        <w:t>Intestinibacter</w:t>
      </w:r>
      <w:proofErr w:type="spellEnd"/>
      <w:r w:rsidR="00D221B8" w:rsidRPr="00280F5D">
        <w:rPr>
          <w:rFonts w:ascii="Arial" w:hAnsi="Arial" w:cs="Arial"/>
          <w:sz w:val="20"/>
          <w:szCs w:val="20"/>
        </w:rPr>
        <w:t xml:space="preserve">. A weak negative correlation was observed between </w:t>
      </w:r>
      <w:proofErr w:type="spellStart"/>
      <w:r w:rsidR="00D221B8" w:rsidRPr="00280F5D">
        <w:rPr>
          <w:rFonts w:ascii="Arial" w:hAnsi="Arial" w:cs="Arial"/>
          <w:sz w:val="20"/>
          <w:szCs w:val="20"/>
        </w:rPr>
        <w:t>sIgG</w:t>
      </w:r>
      <w:proofErr w:type="spellEnd"/>
      <w:r w:rsidR="00D221B8" w:rsidRPr="00280F5D">
        <w:rPr>
          <w:rFonts w:ascii="Arial" w:hAnsi="Arial" w:cs="Arial"/>
          <w:sz w:val="20"/>
          <w:szCs w:val="20"/>
        </w:rPr>
        <w:t xml:space="preserve"> and </w:t>
      </w:r>
      <w:proofErr w:type="spellStart"/>
      <w:r w:rsidR="00D221B8" w:rsidRPr="00280F5D">
        <w:rPr>
          <w:rFonts w:ascii="Arial" w:hAnsi="Arial" w:cs="Arial"/>
          <w:i/>
          <w:sz w:val="20"/>
          <w:szCs w:val="20"/>
        </w:rPr>
        <w:t>Alloprevotella</w:t>
      </w:r>
      <w:proofErr w:type="spellEnd"/>
      <w:r w:rsidR="00D221B8" w:rsidRPr="00280F5D">
        <w:rPr>
          <w:rFonts w:ascii="Arial" w:hAnsi="Arial" w:cs="Arial"/>
          <w:i/>
          <w:sz w:val="20"/>
          <w:szCs w:val="20"/>
        </w:rPr>
        <w:t xml:space="preserve"> </w:t>
      </w:r>
      <w:r w:rsidR="00D221B8" w:rsidRPr="00280F5D">
        <w:rPr>
          <w:rFonts w:ascii="Arial" w:hAnsi="Arial" w:cs="Arial"/>
          <w:sz w:val="20"/>
          <w:szCs w:val="20"/>
        </w:rPr>
        <w:t xml:space="preserve">and moderate positive correlations with </w:t>
      </w:r>
      <w:r w:rsidR="00D221B8" w:rsidRPr="00280F5D">
        <w:rPr>
          <w:rFonts w:ascii="Arial" w:hAnsi="Arial" w:cs="Arial"/>
          <w:i/>
          <w:sz w:val="20"/>
          <w:szCs w:val="20"/>
        </w:rPr>
        <w:t xml:space="preserve">Prevotella_7 </w:t>
      </w:r>
      <w:r w:rsidR="00D221B8" w:rsidRPr="00280F5D">
        <w:rPr>
          <w:rFonts w:ascii="Arial" w:hAnsi="Arial" w:cs="Arial"/>
          <w:sz w:val="20"/>
          <w:szCs w:val="20"/>
        </w:rPr>
        <w:t xml:space="preserve">and </w:t>
      </w:r>
      <w:proofErr w:type="spellStart"/>
      <w:r w:rsidR="00D221B8" w:rsidRPr="00280F5D">
        <w:rPr>
          <w:rFonts w:ascii="Arial" w:hAnsi="Arial" w:cs="Arial"/>
          <w:i/>
          <w:sz w:val="20"/>
          <w:szCs w:val="20"/>
        </w:rPr>
        <w:t>Faecalicoccus</w:t>
      </w:r>
      <w:proofErr w:type="spellEnd"/>
      <w:r w:rsidR="00D221B8" w:rsidRPr="00280F5D">
        <w:rPr>
          <w:rFonts w:ascii="Arial" w:hAnsi="Arial" w:cs="Arial"/>
          <w:sz w:val="20"/>
          <w:szCs w:val="20"/>
        </w:rPr>
        <w:t>.</w:t>
      </w:r>
      <w:r w:rsidR="00653BD3" w:rsidRPr="00280F5D">
        <w:rPr>
          <w:rFonts w:ascii="Arial" w:hAnsi="Arial" w:cs="Arial"/>
          <w:sz w:val="20"/>
          <w:szCs w:val="20"/>
        </w:rPr>
        <w:t xml:space="preserve"> Faecal Score </w:t>
      </w:r>
      <w:r w:rsidR="00F662B7" w:rsidRPr="00280F5D">
        <w:rPr>
          <w:rFonts w:ascii="Arial" w:hAnsi="Arial" w:cs="Arial"/>
          <w:sz w:val="20"/>
          <w:szCs w:val="20"/>
        </w:rPr>
        <w:t xml:space="preserve">displayed </w:t>
      </w:r>
      <w:r w:rsidR="00653BD3" w:rsidRPr="00280F5D">
        <w:rPr>
          <w:rFonts w:ascii="Arial" w:hAnsi="Arial" w:cs="Arial"/>
          <w:sz w:val="20"/>
          <w:szCs w:val="20"/>
        </w:rPr>
        <w:t xml:space="preserve">moderate negative correlations (P≤0.01) with </w:t>
      </w:r>
      <w:r w:rsidR="00653BD3" w:rsidRPr="00280F5D">
        <w:rPr>
          <w:rFonts w:ascii="Arial" w:hAnsi="Arial" w:cs="Arial"/>
          <w:i/>
          <w:sz w:val="20"/>
          <w:szCs w:val="20"/>
        </w:rPr>
        <w:t xml:space="preserve">Bifidobacterium, Prevotella_7, </w:t>
      </w:r>
      <w:proofErr w:type="spellStart"/>
      <w:r w:rsidR="00653BD3" w:rsidRPr="00280F5D">
        <w:rPr>
          <w:rFonts w:ascii="Arial" w:hAnsi="Arial" w:cs="Arial"/>
          <w:i/>
          <w:sz w:val="20"/>
          <w:szCs w:val="20"/>
        </w:rPr>
        <w:t>Faecalicoccus</w:t>
      </w:r>
      <w:proofErr w:type="spellEnd"/>
      <w:r w:rsidR="00653BD3" w:rsidRPr="00280F5D">
        <w:rPr>
          <w:rFonts w:ascii="Arial" w:hAnsi="Arial" w:cs="Arial"/>
          <w:i/>
          <w:sz w:val="20"/>
          <w:szCs w:val="20"/>
        </w:rPr>
        <w:t xml:space="preserve">, </w:t>
      </w:r>
      <w:proofErr w:type="spellStart"/>
      <w:r w:rsidR="00653BD3" w:rsidRPr="00280F5D">
        <w:rPr>
          <w:rFonts w:ascii="Arial" w:hAnsi="Arial" w:cs="Arial"/>
          <w:i/>
          <w:sz w:val="20"/>
          <w:szCs w:val="20"/>
        </w:rPr>
        <w:t>Dialister</w:t>
      </w:r>
      <w:proofErr w:type="spellEnd"/>
      <w:r w:rsidR="00653BD3" w:rsidRPr="00280F5D">
        <w:rPr>
          <w:rFonts w:ascii="Arial" w:hAnsi="Arial" w:cs="Arial"/>
          <w:i/>
          <w:sz w:val="20"/>
          <w:szCs w:val="20"/>
        </w:rPr>
        <w:t xml:space="preserve">, </w:t>
      </w:r>
      <w:r w:rsidR="00653BD3" w:rsidRPr="00280F5D">
        <w:rPr>
          <w:rFonts w:ascii="Arial" w:hAnsi="Arial" w:cs="Arial"/>
          <w:sz w:val="20"/>
          <w:szCs w:val="20"/>
        </w:rPr>
        <w:t xml:space="preserve">and </w:t>
      </w:r>
      <w:proofErr w:type="spellStart"/>
      <w:r w:rsidR="00653BD3" w:rsidRPr="00280F5D">
        <w:rPr>
          <w:rFonts w:ascii="Arial" w:hAnsi="Arial" w:cs="Arial"/>
          <w:i/>
          <w:sz w:val="20"/>
          <w:szCs w:val="20"/>
        </w:rPr>
        <w:t>Intestinibacter</w:t>
      </w:r>
      <w:proofErr w:type="spellEnd"/>
      <w:r w:rsidR="00653BD3" w:rsidRPr="00280F5D">
        <w:rPr>
          <w:rFonts w:ascii="Arial" w:hAnsi="Arial" w:cs="Arial"/>
          <w:i/>
          <w:sz w:val="20"/>
          <w:szCs w:val="20"/>
        </w:rPr>
        <w:t>.</w:t>
      </w:r>
      <w:r w:rsidR="00653BD3" w:rsidRPr="00280F5D">
        <w:rPr>
          <w:rFonts w:ascii="Arial" w:hAnsi="Arial" w:cs="Arial"/>
          <w:sz w:val="20"/>
          <w:szCs w:val="20"/>
        </w:rPr>
        <w:t xml:space="preserve"> A strong positive correlation between faecal score and </w:t>
      </w:r>
      <w:proofErr w:type="spellStart"/>
      <w:r w:rsidR="00653BD3" w:rsidRPr="00280F5D">
        <w:rPr>
          <w:rFonts w:ascii="Arial" w:hAnsi="Arial" w:cs="Arial"/>
          <w:i/>
          <w:sz w:val="20"/>
          <w:szCs w:val="20"/>
        </w:rPr>
        <w:t>Alloprevotella</w:t>
      </w:r>
      <w:proofErr w:type="spellEnd"/>
      <w:r w:rsidR="00653BD3" w:rsidRPr="00280F5D">
        <w:rPr>
          <w:rFonts w:ascii="Arial" w:hAnsi="Arial" w:cs="Arial"/>
          <w:sz w:val="20"/>
          <w:szCs w:val="20"/>
        </w:rPr>
        <w:t xml:space="preserve"> was observed. No significant correlations </w:t>
      </w:r>
      <w:r w:rsidR="00F77E9A" w:rsidRPr="00280F5D">
        <w:rPr>
          <w:rFonts w:ascii="Arial" w:hAnsi="Arial" w:cs="Arial"/>
          <w:sz w:val="20"/>
          <w:szCs w:val="20"/>
        </w:rPr>
        <w:t xml:space="preserve">were found </w:t>
      </w:r>
      <w:r w:rsidR="00653BD3" w:rsidRPr="00280F5D">
        <w:rPr>
          <w:rFonts w:ascii="Arial" w:hAnsi="Arial" w:cs="Arial"/>
          <w:sz w:val="20"/>
          <w:szCs w:val="20"/>
        </w:rPr>
        <w:t>between ASVs and average daily gain</w:t>
      </w:r>
      <w:r w:rsidR="00F77E9A" w:rsidRPr="00280F5D">
        <w:rPr>
          <w:rFonts w:ascii="Arial" w:hAnsi="Arial" w:cs="Arial"/>
          <w:sz w:val="20"/>
          <w:szCs w:val="20"/>
        </w:rPr>
        <w:t>.</w:t>
      </w:r>
    </w:p>
    <w:p w14:paraId="3D95876B" w14:textId="77777777" w:rsidR="00972347" w:rsidRPr="00280F5D" w:rsidRDefault="00972347" w:rsidP="00DA623B">
      <w:pPr>
        <w:jc w:val="both"/>
        <w:rPr>
          <w:rFonts w:ascii="Arial" w:hAnsi="Arial" w:cs="Arial"/>
          <w:sz w:val="20"/>
          <w:szCs w:val="20"/>
        </w:rPr>
      </w:pPr>
      <w:r w:rsidRPr="00280F5D">
        <w:rPr>
          <w:rFonts w:ascii="Arial" w:hAnsi="Arial" w:cs="Arial"/>
          <w:b/>
          <w:sz w:val="20"/>
          <w:szCs w:val="20"/>
        </w:rPr>
        <w:t>Conclusion:</w:t>
      </w:r>
      <w:r w:rsidR="00225A94" w:rsidRPr="00280F5D">
        <w:rPr>
          <w:rFonts w:ascii="Arial" w:hAnsi="Arial" w:cs="Arial"/>
          <w:b/>
          <w:sz w:val="20"/>
          <w:szCs w:val="20"/>
        </w:rPr>
        <w:t xml:space="preserve"> </w:t>
      </w:r>
      <w:r w:rsidR="00225A94" w:rsidRPr="00280F5D">
        <w:rPr>
          <w:rFonts w:ascii="Arial" w:hAnsi="Arial" w:cs="Arial"/>
          <w:sz w:val="20"/>
          <w:szCs w:val="20"/>
        </w:rPr>
        <w:t xml:space="preserve">The reduction in microbial diversity observed in diarrheic </w:t>
      </w:r>
      <w:r w:rsidR="009612AD" w:rsidRPr="00280F5D">
        <w:rPr>
          <w:rFonts w:ascii="Arial" w:hAnsi="Arial" w:cs="Arial"/>
          <w:sz w:val="20"/>
          <w:szCs w:val="20"/>
        </w:rPr>
        <w:t>calves enabled</w:t>
      </w:r>
      <w:r w:rsidR="00225A94" w:rsidRPr="00280F5D">
        <w:rPr>
          <w:rFonts w:ascii="Arial" w:hAnsi="Arial" w:cs="Arial"/>
          <w:sz w:val="20"/>
          <w:szCs w:val="20"/>
        </w:rPr>
        <w:t xml:space="preserve"> the proliferation of other</w:t>
      </w:r>
      <w:r w:rsidR="009612AD" w:rsidRPr="00280F5D">
        <w:rPr>
          <w:rFonts w:ascii="Arial" w:hAnsi="Arial" w:cs="Arial"/>
          <w:sz w:val="20"/>
          <w:szCs w:val="20"/>
        </w:rPr>
        <w:t xml:space="preserve"> bacterial genera. </w:t>
      </w:r>
      <w:proofErr w:type="spellStart"/>
      <w:r w:rsidR="009612AD" w:rsidRPr="00280F5D">
        <w:rPr>
          <w:rFonts w:ascii="Arial" w:hAnsi="Arial" w:cs="Arial"/>
          <w:i/>
          <w:sz w:val="20"/>
          <w:szCs w:val="20"/>
        </w:rPr>
        <w:t>Alloprevotella</w:t>
      </w:r>
      <w:proofErr w:type="spellEnd"/>
      <w:r w:rsidR="009612AD" w:rsidRPr="00280F5D">
        <w:rPr>
          <w:rFonts w:ascii="Arial" w:hAnsi="Arial" w:cs="Arial"/>
          <w:sz w:val="20"/>
          <w:szCs w:val="20"/>
        </w:rPr>
        <w:t xml:space="preserve">, has not previously been associated with </w:t>
      </w:r>
      <w:r w:rsidR="00494619" w:rsidRPr="00280F5D">
        <w:rPr>
          <w:rFonts w:ascii="Arial" w:hAnsi="Arial" w:cs="Arial"/>
          <w:sz w:val="20"/>
          <w:szCs w:val="20"/>
        </w:rPr>
        <w:t>diarrhoea</w:t>
      </w:r>
      <w:r w:rsidR="009612AD" w:rsidRPr="00280F5D">
        <w:rPr>
          <w:rFonts w:ascii="Arial" w:hAnsi="Arial" w:cs="Arial"/>
          <w:sz w:val="20"/>
          <w:szCs w:val="20"/>
        </w:rPr>
        <w:t xml:space="preserve"> in calves, </w:t>
      </w:r>
      <w:r w:rsidR="009612AD" w:rsidRPr="00280F5D">
        <w:rPr>
          <w:rFonts w:ascii="Arial" w:hAnsi="Arial" w:cs="Arial"/>
          <w:sz w:val="20"/>
          <w:szCs w:val="20"/>
        </w:rPr>
        <w:lastRenderedPageBreak/>
        <w:t xml:space="preserve">and is considered a part of the normal intestinal flora. </w:t>
      </w:r>
      <w:r w:rsidR="00653BD3" w:rsidRPr="00280F5D">
        <w:rPr>
          <w:rFonts w:ascii="Arial" w:hAnsi="Arial" w:cs="Arial"/>
          <w:sz w:val="20"/>
          <w:szCs w:val="20"/>
        </w:rPr>
        <w:t xml:space="preserve">The proliferation of </w:t>
      </w:r>
      <w:proofErr w:type="spellStart"/>
      <w:r w:rsidR="00653BD3" w:rsidRPr="00280F5D">
        <w:rPr>
          <w:rFonts w:ascii="Arial" w:hAnsi="Arial" w:cs="Arial"/>
          <w:i/>
          <w:sz w:val="20"/>
          <w:szCs w:val="20"/>
        </w:rPr>
        <w:t>Alloprevotella</w:t>
      </w:r>
      <w:proofErr w:type="spellEnd"/>
      <w:r w:rsidR="00653BD3" w:rsidRPr="00280F5D">
        <w:rPr>
          <w:rFonts w:ascii="Arial" w:hAnsi="Arial" w:cs="Arial"/>
          <w:i/>
          <w:sz w:val="20"/>
          <w:szCs w:val="20"/>
        </w:rPr>
        <w:t xml:space="preserve"> </w:t>
      </w:r>
      <w:r w:rsidR="00494619" w:rsidRPr="00280F5D">
        <w:rPr>
          <w:rFonts w:ascii="Arial" w:hAnsi="Arial" w:cs="Arial"/>
          <w:sz w:val="20"/>
          <w:szCs w:val="20"/>
        </w:rPr>
        <w:t xml:space="preserve">appears to be negatively associated with other genera that are known to be beneficial to gut health (e.g. </w:t>
      </w:r>
      <w:r w:rsidR="00494619" w:rsidRPr="00280F5D">
        <w:rPr>
          <w:rFonts w:ascii="Arial" w:hAnsi="Arial" w:cs="Arial"/>
          <w:i/>
          <w:sz w:val="20"/>
          <w:szCs w:val="20"/>
        </w:rPr>
        <w:t xml:space="preserve">Bifidobacterium, </w:t>
      </w:r>
      <w:proofErr w:type="spellStart"/>
      <w:r w:rsidR="00494619" w:rsidRPr="00280F5D">
        <w:rPr>
          <w:rFonts w:ascii="Arial" w:hAnsi="Arial" w:cs="Arial"/>
          <w:i/>
          <w:sz w:val="20"/>
          <w:szCs w:val="20"/>
        </w:rPr>
        <w:t>Faecalicoccus</w:t>
      </w:r>
      <w:proofErr w:type="spellEnd"/>
      <w:r w:rsidR="00494619" w:rsidRPr="00280F5D">
        <w:rPr>
          <w:rFonts w:ascii="Arial" w:hAnsi="Arial" w:cs="Arial"/>
          <w:sz w:val="20"/>
          <w:szCs w:val="20"/>
        </w:rPr>
        <w:t>)</w:t>
      </w:r>
      <w:r w:rsidR="00494619" w:rsidRPr="00280F5D">
        <w:rPr>
          <w:rFonts w:ascii="Arial" w:hAnsi="Arial" w:cs="Arial"/>
          <w:i/>
          <w:sz w:val="20"/>
          <w:szCs w:val="20"/>
        </w:rPr>
        <w:t xml:space="preserve">. </w:t>
      </w:r>
      <w:r w:rsidR="00494619" w:rsidRPr="00280F5D">
        <w:rPr>
          <w:rFonts w:ascii="Arial" w:hAnsi="Arial" w:cs="Arial"/>
          <w:sz w:val="20"/>
          <w:szCs w:val="20"/>
        </w:rPr>
        <w:t xml:space="preserve">The correlations between ASVs significant at disease manifestation show the relationship between microbes in the hindgut and the influence they have on each other as their presence changes within the hindgut. </w:t>
      </w:r>
    </w:p>
    <w:p w14:paraId="2C78F641" w14:textId="77777777" w:rsidR="0004625E" w:rsidRPr="00280F5D" w:rsidRDefault="00972347" w:rsidP="00DA623B">
      <w:pPr>
        <w:jc w:val="both"/>
        <w:rPr>
          <w:rFonts w:ascii="Arial" w:hAnsi="Arial" w:cs="Arial"/>
          <w:sz w:val="20"/>
          <w:szCs w:val="20"/>
        </w:rPr>
      </w:pPr>
      <w:r w:rsidRPr="00280F5D">
        <w:rPr>
          <w:rFonts w:ascii="Arial" w:hAnsi="Arial" w:cs="Arial"/>
          <w:b/>
          <w:sz w:val="20"/>
          <w:szCs w:val="20"/>
        </w:rPr>
        <w:t>Acknowledgements:</w:t>
      </w:r>
      <w:r w:rsidR="00323531" w:rsidRPr="00280F5D">
        <w:rPr>
          <w:rFonts w:ascii="Arial" w:hAnsi="Arial" w:cs="Arial"/>
          <w:b/>
          <w:sz w:val="20"/>
          <w:szCs w:val="20"/>
        </w:rPr>
        <w:t xml:space="preserve"> </w:t>
      </w:r>
      <w:r w:rsidR="00806574" w:rsidRPr="00280F5D">
        <w:rPr>
          <w:rFonts w:ascii="Arial" w:hAnsi="Arial" w:cs="Arial"/>
          <w:sz w:val="20"/>
          <w:szCs w:val="20"/>
        </w:rPr>
        <w:t>Funding for this work was provided by</w:t>
      </w:r>
      <w:r w:rsidR="0004625E" w:rsidRPr="00280F5D">
        <w:rPr>
          <w:rFonts w:ascii="Arial" w:hAnsi="Arial" w:cs="Arial"/>
          <w:sz w:val="20"/>
          <w:szCs w:val="20"/>
        </w:rPr>
        <w:t xml:space="preserve"> the European Union Horizons 2020 “HoloRuminant” grant (grant agreement number: 101000213). </w:t>
      </w:r>
    </w:p>
    <w:p w14:paraId="378BE20C" w14:textId="77777777" w:rsidR="00972347" w:rsidRPr="00280F5D" w:rsidRDefault="00972347" w:rsidP="00DA623B">
      <w:pPr>
        <w:jc w:val="both"/>
        <w:rPr>
          <w:rFonts w:ascii="Arial" w:hAnsi="Arial" w:cs="Arial"/>
          <w:b/>
          <w:sz w:val="20"/>
          <w:szCs w:val="20"/>
        </w:rPr>
      </w:pPr>
      <w:r w:rsidRPr="00280F5D">
        <w:rPr>
          <w:rFonts w:ascii="Arial" w:hAnsi="Arial" w:cs="Arial"/>
          <w:b/>
          <w:sz w:val="20"/>
          <w:szCs w:val="20"/>
        </w:rPr>
        <w:t>References:</w:t>
      </w:r>
    </w:p>
    <w:p w14:paraId="0C6BB650" w14:textId="15E0725F" w:rsidR="00972347" w:rsidRPr="00280F5D" w:rsidRDefault="00F14644" w:rsidP="00F14644">
      <w:pPr>
        <w:autoSpaceDE w:val="0"/>
        <w:autoSpaceDN w:val="0"/>
        <w:adjustRightInd w:val="0"/>
        <w:spacing w:after="0"/>
        <w:ind w:left="720" w:hanging="720"/>
        <w:rPr>
          <w:rFonts w:ascii="Arial" w:hAnsi="Arial" w:cs="Arial"/>
          <w:color w:val="212121"/>
          <w:sz w:val="20"/>
          <w:szCs w:val="20"/>
          <w:shd w:val="clear" w:color="auto" w:fill="FFFFFF"/>
          <w:lang w:val="fr-FR"/>
        </w:rPr>
      </w:pPr>
      <w:r w:rsidRPr="00280F5D">
        <w:rPr>
          <w:rFonts w:ascii="Arial" w:hAnsi="Arial" w:cs="Arial"/>
          <w:color w:val="212121"/>
          <w:sz w:val="20"/>
          <w:szCs w:val="20"/>
          <w:shd w:val="clear" w:color="auto" w:fill="FFFFFF"/>
        </w:rPr>
        <w:t xml:space="preserve">Chase C, Kaushik RS. (2019). </w:t>
      </w:r>
      <w:r w:rsidRPr="00280F5D">
        <w:rPr>
          <w:rFonts w:ascii="Arial" w:hAnsi="Arial" w:cs="Arial"/>
          <w:i/>
          <w:color w:val="212121"/>
          <w:sz w:val="20"/>
          <w:szCs w:val="20"/>
          <w:shd w:val="clear" w:color="auto" w:fill="FFFFFF"/>
        </w:rPr>
        <w:t xml:space="preserve">Vet </w:t>
      </w:r>
      <w:proofErr w:type="spellStart"/>
      <w:r w:rsidRPr="00280F5D">
        <w:rPr>
          <w:rFonts w:ascii="Arial" w:hAnsi="Arial" w:cs="Arial"/>
          <w:i/>
          <w:color w:val="212121"/>
          <w:sz w:val="20"/>
          <w:szCs w:val="20"/>
          <w:shd w:val="clear" w:color="auto" w:fill="FFFFFF"/>
        </w:rPr>
        <w:t>Clin</w:t>
      </w:r>
      <w:proofErr w:type="spellEnd"/>
      <w:r w:rsidRPr="00280F5D">
        <w:rPr>
          <w:rFonts w:ascii="Arial" w:hAnsi="Arial" w:cs="Arial"/>
          <w:i/>
          <w:color w:val="212121"/>
          <w:sz w:val="20"/>
          <w:szCs w:val="20"/>
          <w:shd w:val="clear" w:color="auto" w:fill="FFFFFF"/>
        </w:rPr>
        <w:t xml:space="preserve"> North Am Food </w:t>
      </w:r>
      <w:proofErr w:type="spellStart"/>
      <w:r w:rsidRPr="00280F5D">
        <w:rPr>
          <w:rFonts w:ascii="Arial" w:hAnsi="Arial" w:cs="Arial"/>
          <w:i/>
          <w:color w:val="212121"/>
          <w:sz w:val="20"/>
          <w:szCs w:val="20"/>
          <w:shd w:val="clear" w:color="auto" w:fill="FFFFFF"/>
        </w:rPr>
        <w:t>Anim</w:t>
      </w:r>
      <w:proofErr w:type="spellEnd"/>
      <w:r w:rsidRPr="00280F5D">
        <w:rPr>
          <w:rFonts w:ascii="Arial" w:hAnsi="Arial" w:cs="Arial"/>
          <w:i/>
          <w:color w:val="212121"/>
          <w:sz w:val="20"/>
          <w:szCs w:val="20"/>
          <w:shd w:val="clear" w:color="auto" w:fill="FFFFFF"/>
        </w:rPr>
        <w:t xml:space="preserve"> </w:t>
      </w:r>
      <w:proofErr w:type="spellStart"/>
      <w:r w:rsidRPr="00280F5D">
        <w:rPr>
          <w:rFonts w:ascii="Arial" w:hAnsi="Arial" w:cs="Arial"/>
          <w:i/>
          <w:color w:val="212121"/>
          <w:sz w:val="20"/>
          <w:szCs w:val="20"/>
          <w:shd w:val="clear" w:color="auto" w:fill="FFFFFF"/>
        </w:rPr>
        <w:t>Pract</w:t>
      </w:r>
      <w:proofErr w:type="spellEnd"/>
      <w:r w:rsidRPr="00280F5D">
        <w:rPr>
          <w:rFonts w:ascii="Arial" w:hAnsi="Arial" w:cs="Arial"/>
          <w:i/>
          <w:color w:val="212121"/>
          <w:sz w:val="20"/>
          <w:szCs w:val="20"/>
          <w:shd w:val="clear" w:color="auto" w:fill="FFFFFF"/>
        </w:rPr>
        <w:t>.</w:t>
      </w:r>
      <w:r w:rsidRPr="00280F5D">
        <w:rPr>
          <w:rFonts w:ascii="Arial" w:hAnsi="Arial" w:cs="Arial"/>
          <w:color w:val="212121"/>
          <w:sz w:val="20"/>
          <w:szCs w:val="20"/>
          <w:shd w:val="clear" w:color="auto" w:fill="FFFFFF"/>
        </w:rPr>
        <w:t xml:space="preserve"> </w:t>
      </w:r>
      <w:r w:rsidRPr="00280F5D">
        <w:rPr>
          <w:rFonts w:ascii="Arial" w:hAnsi="Arial" w:cs="Arial"/>
          <w:color w:val="212121"/>
          <w:sz w:val="20"/>
          <w:szCs w:val="20"/>
          <w:shd w:val="clear" w:color="auto" w:fill="FFFFFF"/>
          <w:lang w:val="fr-FR"/>
        </w:rPr>
        <w:t xml:space="preserve">35(3):431-451. DOI: 10.1016/j.cvfa.2019.08.006. </w:t>
      </w:r>
    </w:p>
    <w:p w14:paraId="1B3DC746" w14:textId="5E905E42" w:rsidR="00F14644" w:rsidRPr="00280F5D" w:rsidRDefault="00686EC9" w:rsidP="00C379F4">
      <w:pPr>
        <w:autoSpaceDE w:val="0"/>
        <w:autoSpaceDN w:val="0"/>
        <w:adjustRightInd w:val="0"/>
        <w:spacing w:after="0"/>
        <w:ind w:left="720" w:hanging="720"/>
        <w:rPr>
          <w:rFonts w:ascii="Arial" w:hAnsi="Arial" w:cs="Arial"/>
          <w:color w:val="212121"/>
          <w:sz w:val="20"/>
          <w:szCs w:val="20"/>
          <w:shd w:val="clear" w:color="auto" w:fill="FFFFFF"/>
        </w:rPr>
      </w:pPr>
      <w:r w:rsidRPr="00280F5D">
        <w:rPr>
          <w:rFonts w:ascii="Arial" w:hAnsi="Arial" w:cs="Arial"/>
          <w:color w:val="212121"/>
          <w:sz w:val="20"/>
          <w:szCs w:val="20"/>
          <w:shd w:val="clear" w:color="auto" w:fill="FFFFFF"/>
          <w:lang w:val="fr-FR"/>
        </w:rPr>
        <w:t xml:space="preserve">Ma T, </w:t>
      </w:r>
      <w:proofErr w:type="spellStart"/>
      <w:r w:rsidRPr="00280F5D">
        <w:rPr>
          <w:rFonts w:ascii="Arial" w:hAnsi="Arial" w:cs="Arial"/>
          <w:color w:val="212121"/>
          <w:sz w:val="20"/>
          <w:szCs w:val="20"/>
          <w:shd w:val="clear" w:color="auto" w:fill="FFFFFF"/>
          <w:lang w:val="fr-FR"/>
        </w:rPr>
        <w:t>Villot</w:t>
      </w:r>
      <w:proofErr w:type="spellEnd"/>
      <w:r w:rsidRPr="00280F5D">
        <w:rPr>
          <w:rFonts w:ascii="Arial" w:hAnsi="Arial" w:cs="Arial"/>
          <w:color w:val="212121"/>
          <w:sz w:val="20"/>
          <w:szCs w:val="20"/>
          <w:shd w:val="clear" w:color="auto" w:fill="FFFFFF"/>
          <w:lang w:val="fr-FR"/>
        </w:rPr>
        <w:t xml:space="preserve"> C, Renaud D, </w:t>
      </w:r>
      <w:proofErr w:type="spellStart"/>
      <w:r w:rsidRPr="00280F5D">
        <w:rPr>
          <w:rFonts w:ascii="Arial" w:hAnsi="Arial" w:cs="Arial"/>
          <w:color w:val="212121"/>
          <w:sz w:val="20"/>
          <w:szCs w:val="20"/>
          <w:shd w:val="clear" w:color="auto" w:fill="FFFFFF"/>
          <w:lang w:val="fr-FR"/>
        </w:rPr>
        <w:t>Skidmore</w:t>
      </w:r>
      <w:proofErr w:type="spellEnd"/>
      <w:r w:rsidRPr="00280F5D">
        <w:rPr>
          <w:rFonts w:ascii="Arial" w:hAnsi="Arial" w:cs="Arial"/>
          <w:color w:val="212121"/>
          <w:sz w:val="20"/>
          <w:szCs w:val="20"/>
          <w:shd w:val="clear" w:color="auto" w:fill="FFFFFF"/>
          <w:lang w:val="fr-FR"/>
        </w:rPr>
        <w:t xml:space="preserve"> A, Chevaux E, Steele M, Guan LL. </w:t>
      </w:r>
      <w:r w:rsidRPr="00280F5D">
        <w:rPr>
          <w:rFonts w:ascii="Arial" w:hAnsi="Arial" w:cs="Arial"/>
          <w:color w:val="212121"/>
          <w:sz w:val="20"/>
          <w:szCs w:val="20"/>
          <w:shd w:val="clear" w:color="auto" w:fill="FFFFFF"/>
        </w:rPr>
        <w:t xml:space="preserve">(2020). </w:t>
      </w:r>
      <w:r w:rsidRPr="00280F5D">
        <w:rPr>
          <w:rFonts w:ascii="Arial" w:hAnsi="Arial" w:cs="Arial"/>
          <w:i/>
          <w:color w:val="212121"/>
          <w:sz w:val="20"/>
          <w:szCs w:val="20"/>
          <w:shd w:val="clear" w:color="auto" w:fill="FFFFFF"/>
        </w:rPr>
        <w:t>ISME J</w:t>
      </w:r>
      <w:r w:rsidRPr="00280F5D">
        <w:rPr>
          <w:rFonts w:ascii="Arial" w:hAnsi="Arial" w:cs="Arial"/>
          <w:color w:val="212121"/>
          <w:sz w:val="20"/>
          <w:szCs w:val="20"/>
          <w:shd w:val="clear" w:color="auto" w:fill="FFFFFF"/>
        </w:rPr>
        <w:t>. 14(9):2223-2235. DOI: 10.1038/s41396-020-0678-3.</w:t>
      </w:r>
    </w:p>
    <w:sectPr w:rsidR="00F14644" w:rsidRPr="00280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47"/>
    <w:rsid w:val="0004625E"/>
    <w:rsid w:val="00066EEB"/>
    <w:rsid w:val="000A353B"/>
    <w:rsid w:val="000A622C"/>
    <w:rsid w:val="001D2E29"/>
    <w:rsid w:val="00225A94"/>
    <w:rsid w:val="00280F5D"/>
    <w:rsid w:val="003057E7"/>
    <w:rsid w:val="00323531"/>
    <w:rsid w:val="00342B6B"/>
    <w:rsid w:val="0034754A"/>
    <w:rsid w:val="003A3E77"/>
    <w:rsid w:val="003B0AC5"/>
    <w:rsid w:val="00494619"/>
    <w:rsid w:val="004E3349"/>
    <w:rsid w:val="004F13B0"/>
    <w:rsid w:val="0051772A"/>
    <w:rsid w:val="00522434"/>
    <w:rsid w:val="005A553B"/>
    <w:rsid w:val="005B2D66"/>
    <w:rsid w:val="005C014A"/>
    <w:rsid w:val="005E5853"/>
    <w:rsid w:val="006041D8"/>
    <w:rsid w:val="006210E9"/>
    <w:rsid w:val="00653BD3"/>
    <w:rsid w:val="00681894"/>
    <w:rsid w:val="00686EC9"/>
    <w:rsid w:val="006D5D56"/>
    <w:rsid w:val="00700C8D"/>
    <w:rsid w:val="00753328"/>
    <w:rsid w:val="007651AC"/>
    <w:rsid w:val="0078112E"/>
    <w:rsid w:val="00806574"/>
    <w:rsid w:val="00821C72"/>
    <w:rsid w:val="008407E0"/>
    <w:rsid w:val="00903AA4"/>
    <w:rsid w:val="009612AD"/>
    <w:rsid w:val="00972347"/>
    <w:rsid w:val="00A41374"/>
    <w:rsid w:val="00A85F53"/>
    <w:rsid w:val="00A97C2A"/>
    <w:rsid w:val="00AA6FEB"/>
    <w:rsid w:val="00AF25C1"/>
    <w:rsid w:val="00B01258"/>
    <w:rsid w:val="00B31C5C"/>
    <w:rsid w:val="00BA1AEB"/>
    <w:rsid w:val="00BA7CA6"/>
    <w:rsid w:val="00BD5DD5"/>
    <w:rsid w:val="00C379F4"/>
    <w:rsid w:val="00C759A3"/>
    <w:rsid w:val="00CC57D9"/>
    <w:rsid w:val="00CE0A98"/>
    <w:rsid w:val="00D221B8"/>
    <w:rsid w:val="00D9398F"/>
    <w:rsid w:val="00DA623B"/>
    <w:rsid w:val="00DC709F"/>
    <w:rsid w:val="00E31058"/>
    <w:rsid w:val="00E5705F"/>
    <w:rsid w:val="00E87155"/>
    <w:rsid w:val="00ED7FAD"/>
    <w:rsid w:val="00EF5B99"/>
    <w:rsid w:val="00F14644"/>
    <w:rsid w:val="00F355C8"/>
    <w:rsid w:val="00F41913"/>
    <w:rsid w:val="00F662B7"/>
    <w:rsid w:val="00F77E9A"/>
    <w:rsid w:val="00F94363"/>
    <w:rsid w:val="00FB60D1"/>
    <w:rsid w:val="00FD18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28D6"/>
  <w15:chartTrackingRefBased/>
  <w15:docId w15:val="{01222652-3874-45A3-881A-D29B66DB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13B0"/>
    <w:rPr>
      <w:sz w:val="16"/>
      <w:szCs w:val="16"/>
    </w:rPr>
  </w:style>
  <w:style w:type="paragraph" w:styleId="CommentText">
    <w:name w:val="annotation text"/>
    <w:basedOn w:val="Normal"/>
    <w:link w:val="CommentTextChar"/>
    <w:uiPriority w:val="99"/>
    <w:semiHidden/>
    <w:unhideWhenUsed/>
    <w:rsid w:val="004F13B0"/>
    <w:pPr>
      <w:spacing w:line="240" w:lineRule="auto"/>
    </w:pPr>
    <w:rPr>
      <w:sz w:val="20"/>
      <w:szCs w:val="20"/>
    </w:rPr>
  </w:style>
  <w:style w:type="character" w:customStyle="1" w:styleId="CommentTextChar">
    <w:name w:val="Comment Text Char"/>
    <w:basedOn w:val="DefaultParagraphFont"/>
    <w:link w:val="CommentText"/>
    <w:uiPriority w:val="99"/>
    <w:semiHidden/>
    <w:rsid w:val="004F13B0"/>
    <w:rPr>
      <w:sz w:val="20"/>
      <w:szCs w:val="20"/>
    </w:rPr>
  </w:style>
  <w:style w:type="paragraph" w:styleId="CommentSubject">
    <w:name w:val="annotation subject"/>
    <w:basedOn w:val="CommentText"/>
    <w:next w:val="CommentText"/>
    <w:link w:val="CommentSubjectChar"/>
    <w:uiPriority w:val="99"/>
    <w:semiHidden/>
    <w:unhideWhenUsed/>
    <w:rsid w:val="004F13B0"/>
    <w:rPr>
      <w:b/>
      <w:bCs/>
    </w:rPr>
  </w:style>
  <w:style w:type="character" w:customStyle="1" w:styleId="CommentSubjectChar">
    <w:name w:val="Comment Subject Char"/>
    <w:basedOn w:val="CommentTextChar"/>
    <w:link w:val="CommentSubject"/>
    <w:uiPriority w:val="99"/>
    <w:semiHidden/>
    <w:rsid w:val="004F13B0"/>
    <w:rPr>
      <w:b/>
      <w:bCs/>
      <w:sz w:val="20"/>
      <w:szCs w:val="20"/>
    </w:rPr>
  </w:style>
  <w:style w:type="paragraph" w:styleId="BalloonText">
    <w:name w:val="Balloon Text"/>
    <w:basedOn w:val="Normal"/>
    <w:link w:val="BalloonTextChar"/>
    <w:uiPriority w:val="99"/>
    <w:semiHidden/>
    <w:unhideWhenUsed/>
    <w:rsid w:val="004F1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B0"/>
    <w:rPr>
      <w:rFonts w:ascii="Segoe UI" w:hAnsi="Segoe UI" w:cs="Segoe UI"/>
      <w:sz w:val="18"/>
      <w:szCs w:val="18"/>
    </w:rPr>
  </w:style>
  <w:style w:type="paragraph" w:customStyle="1" w:styleId="AuthorList">
    <w:name w:val="Author List"/>
    <w:aliases w:val="Keywords,Abstract"/>
    <w:basedOn w:val="Subtitle"/>
    <w:next w:val="Normal"/>
    <w:uiPriority w:val="1"/>
    <w:qFormat/>
    <w:rsid w:val="00A41374"/>
    <w:pPr>
      <w:numPr>
        <w:ilvl w:val="0"/>
      </w:numPr>
      <w:spacing w:before="240" w:after="240" w:line="240" w:lineRule="auto"/>
    </w:pPr>
    <w:rPr>
      <w:rFonts w:ascii="Times New Roman" w:eastAsiaTheme="minorHAnsi" w:hAnsi="Times New Roman" w:cs="Times New Roman"/>
      <w:b/>
      <w:color w:val="auto"/>
      <w:spacing w:val="0"/>
      <w:sz w:val="24"/>
      <w:szCs w:val="24"/>
      <w:lang w:val="en-US"/>
    </w:rPr>
  </w:style>
  <w:style w:type="paragraph" w:styleId="Subtitle">
    <w:name w:val="Subtitle"/>
    <w:basedOn w:val="Normal"/>
    <w:next w:val="Normal"/>
    <w:link w:val="SubtitleChar"/>
    <w:uiPriority w:val="11"/>
    <w:qFormat/>
    <w:rsid w:val="00A41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137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Scully (Walsh Scholar)</dc:creator>
  <cp:keywords/>
  <dc:description/>
  <cp:lastModifiedBy>Sabine Scully (Walsh Scholar)</cp:lastModifiedBy>
  <cp:revision>3</cp:revision>
  <dcterms:created xsi:type="dcterms:W3CDTF">2023-11-22T11:46:00Z</dcterms:created>
  <dcterms:modified xsi:type="dcterms:W3CDTF">2023-11-22T12:12:00Z</dcterms:modified>
</cp:coreProperties>
</file>