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96A0" w14:textId="531E70E2" w:rsidR="00EB3F6A" w:rsidRPr="002C7D1F" w:rsidRDefault="00E52F57">
      <w:pPr>
        <w:rPr>
          <w:b/>
          <w:bCs/>
        </w:rPr>
      </w:pPr>
      <w:r w:rsidRPr="002C7D1F">
        <w:rPr>
          <w:b/>
          <w:bCs/>
        </w:rPr>
        <w:t xml:space="preserve">New technologies and data science applied on commercial sheep properties in </w:t>
      </w:r>
      <w:proofErr w:type="gramStart"/>
      <w:r w:rsidRPr="002C7D1F">
        <w:rPr>
          <w:b/>
          <w:bCs/>
        </w:rPr>
        <w:t>Australia</w:t>
      </w:r>
      <w:proofErr w:type="gramEnd"/>
    </w:p>
    <w:p w14:paraId="6A16567B" w14:textId="0B3658D9" w:rsidR="00E52F57" w:rsidRDefault="00E52F57" w:rsidP="00E52F57">
      <w:pPr>
        <w:pStyle w:val="Default"/>
      </w:pPr>
      <w:r w:rsidRPr="00E52F57">
        <w:t>Gregory Sawyer</w:t>
      </w:r>
      <w:r>
        <w:t xml:space="preserve"> </w:t>
      </w:r>
      <w:proofErr w:type="gramStart"/>
      <w:r w:rsidRPr="00E52F57">
        <w:rPr>
          <w:vertAlign w:val="superscript"/>
        </w:rPr>
        <w:t>a</w:t>
      </w:r>
      <w:r>
        <w:t xml:space="preserve"> and</w:t>
      </w:r>
      <w:proofErr w:type="gramEnd"/>
      <w:r>
        <w:t xml:space="preserve"> </w:t>
      </w:r>
      <w:r w:rsidRPr="00E52F57">
        <w:t>Luciano Gonzalez</w:t>
      </w:r>
      <w:r>
        <w:t xml:space="preserve"> </w:t>
      </w:r>
      <w:r w:rsidRPr="00E52F57">
        <w:rPr>
          <w:vertAlign w:val="superscript"/>
        </w:rPr>
        <w:t>a</w:t>
      </w:r>
    </w:p>
    <w:p w14:paraId="3987CAEB" w14:textId="77777777" w:rsidR="00E52F57" w:rsidRDefault="00E52F57" w:rsidP="00E52F57">
      <w:pPr>
        <w:tabs>
          <w:tab w:val="left" w:pos="720"/>
          <w:tab w:val="left" w:pos="1440"/>
          <w:tab w:val="left" w:pos="2160"/>
          <w:tab w:val="left" w:pos="2880"/>
          <w:tab w:val="left" w:pos="3600"/>
          <w:tab w:val="left" w:pos="4320"/>
          <w:tab w:val="left" w:pos="5040"/>
          <w:tab w:val="left" w:pos="6180"/>
        </w:tabs>
        <w:spacing w:after="0"/>
        <w:rPr>
          <w:rFonts w:cs="Arial"/>
        </w:rPr>
      </w:pPr>
      <w:proofErr w:type="spellStart"/>
      <w:r w:rsidRPr="005D6CC3">
        <w:rPr>
          <w:rFonts w:cs="Arial"/>
          <w:vertAlign w:val="superscript"/>
        </w:rPr>
        <w:t>a</w:t>
      </w:r>
      <w:proofErr w:type="spellEnd"/>
      <w:r>
        <w:rPr>
          <w:rFonts w:cs="Arial"/>
          <w:vertAlign w:val="superscript"/>
        </w:rPr>
        <w:t xml:space="preserve"> </w:t>
      </w:r>
      <w:r>
        <w:rPr>
          <w:rFonts w:cs="Arial"/>
        </w:rPr>
        <w:t>The University of Sydney, Sydney Institute of Agriculture, School of Life and Environmental Sciences</w:t>
      </w:r>
    </w:p>
    <w:p w14:paraId="1B53A539" w14:textId="77777777" w:rsidR="00E52F57" w:rsidRDefault="00E52F57" w:rsidP="00E52F57">
      <w:pPr>
        <w:pStyle w:val="Default"/>
      </w:pPr>
    </w:p>
    <w:p w14:paraId="2806C612" w14:textId="47B005FD" w:rsidR="00E04D8B" w:rsidRDefault="00E04D8B" w:rsidP="00E04D8B">
      <w:r>
        <w:t>Data from new technologies in extensive sheep production offer great opportunities to improve animal welfare, sustainability, and profitability. Production of both wool and sheep meat is largely affected by growth rate, body condition, and survival of both young and adult animals. The present work focusses on experiences and results on the development and utilisation of an automatic monitoring system of live weight, pastures, and survival of grazing sheep in commercial properties of Australia. These data were then used to</w:t>
      </w:r>
      <w:r w:rsidRPr="00855B84">
        <w:t xml:space="preserve"> develop real-time prediction models of </w:t>
      </w:r>
      <w:r>
        <w:t xml:space="preserve">performance and </w:t>
      </w:r>
      <w:r w:rsidRPr="00855B84">
        <w:t xml:space="preserve">survival. </w:t>
      </w:r>
      <w:r w:rsidR="00160C7C">
        <w:t>D</w:t>
      </w:r>
      <w:r w:rsidR="00160C7C" w:rsidRPr="00160C7C">
        <w:t xml:space="preserve">ata was collected across 7 </w:t>
      </w:r>
      <w:r w:rsidR="00160C7C">
        <w:t xml:space="preserve">commercial </w:t>
      </w:r>
      <w:r w:rsidR="00160C7C" w:rsidRPr="00160C7C">
        <w:t xml:space="preserve">sites over 3 years in Merino, Poll Dorset, and Border Leicester. </w:t>
      </w:r>
      <w:r w:rsidR="00160C7C">
        <w:t>Of all technologies evaluated, a</w:t>
      </w:r>
      <w:r>
        <w:t>utomatic in-paddock weighing</w:t>
      </w:r>
      <w:r w:rsidRPr="00855B84">
        <w:t xml:space="preserve"> </w:t>
      </w:r>
      <w:r w:rsidR="00160C7C">
        <w:t>provided</w:t>
      </w:r>
      <w:r w:rsidRPr="00855B84">
        <w:t xml:space="preserve"> the most practical and useful </w:t>
      </w:r>
      <w:r>
        <w:t>information</w:t>
      </w:r>
      <w:r w:rsidRPr="00855B84">
        <w:t xml:space="preserve"> for the detection of missing and dead animals, changes in live weight, </w:t>
      </w:r>
      <w:r>
        <w:t>lambing events</w:t>
      </w:r>
      <w:r w:rsidRPr="00855B84">
        <w:t>, lactation status, maternal parentage, and mortality risk</w:t>
      </w:r>
      <w:r w:rsidR="00160C7C">
        <w:t xml:space="preserve">. </w:t>
      </w:r>
      <w:r w:rsidRPr="00855B84">
        <w:t xml:space="preserve">The </w:t>
      </w:r>
      <w:r w:rsidR="00160C7C">
        <w:t xml:space="preserve">survival </w:t>
      </w:r>
      <w:r w:rsidRPr="00855B84">
        <w:t xml:space="preserve">risk models can also consider other factors </w:t>
      </w:r>
      <w:r w:rsidR="00160C7C" w:rsidRPr="00855B84">
        <w:t xml:space="preserve">in the real-time monitoring system </w:t>
      </w:r>
      <w:r w:rsidRPr="00855B84">
        <w:t>such as disease prevalence and dog predation, amongst others such as genetic information. Low nutritional status monitored through live weight loss during the dry season</w:t>
      </w:r>
      <w:r w:rsidR="00160C7C">
        <w:t xml:space="preserve"> and lactation</w:t>
      </w:r>
      <w:r w:rsidRPr="00855B84">
        <w:t xml:space="preserve"> was the largest welfare and profitability risk even though other factors such as disease and dog predation are also important.</w:t>
      </w:r>
      <w:r>
        <w:t xml:space="preserve"> </w:t>
      </w:r>
    </w:p>
    <w:p w14:paraId="26E96925" w14:textId="0B066E70" w:rsidR="00E04D8B" w:rsidRDefault="00E04D8B" w:rsidP="00E04D8B">
      <w:pPr>
        <w:rPr>
          <w:rFonts w:eastAsia="Times New Roman" w:cstheme="minorHAnsi"/>
        </w:rPr>
      </w:pPr>
      <w:r>
        <w:rPr>
          <w:rFonts w:eastAsia="Times New Roman" w:cstheme="minorHAnsi"/>
        </w:rPr>
        <w:t xml:space="preserve">The </w:t>
      </w:r>
      <w:r w:rsidR="002C7D1F">
        <w:rPr>
          <w:rFonts w:eastAsia="Times New Roman" w:cstheme="minorHAnsi"/>
        </w:rPr>
        <w:t xml:space="preserve">monitoring </w:t>
      </w:r>
      <w:r>
        <w:rPr>
          <w:rFonts w:eastAsia="Times New Roman" w:cstheme="minorHAnsi"/>
        </w:rPr>
        <w:t xml:space="preserve">system provides automatic monitoring of live weight and growth rate, body condition, automatic mothering up, </w:t>
      </w:r>
      <w:r w:rsidR="002C7D1F">
        <w:rPr>
          <w:rFonts w:eastAsia="Times New Roman" w:cstheme="minorHAnsi"/>
        </w:rPr>
        <w:t xml:space="preserve">nutritional management, </w:t>
      </w:r>
      <w:r>
        <w:rPr>
          <w:rFonts w:eastAsia="Times New Roman" w:cstheme="minorHAnsi"/>
        </w:rPr>
        <w:t>and animal</w:t>
      </w:r>
      <w:r w:rsidR="002C7D1F">
        <w:rPr>
          <w:rFonts w:eastAsia="Times New Roman" w:cstheme="minorHAnsi"/>
        </w:rPr>
        <w:t>s</w:t>
      </w:r>
      <w:r>
        <w:rPr>
          <w:rFonts w:eastAsia="Times New Roman" w:cstheme="minorHAnsi"/>
        </w:rPr>
        <w:t xml:space="preserve"> present in the paddock. The latter is more accurate if water is used as the attractant</w:t>
      </w:r>
      <w:r w:rsidR="002C7D1F">
        <w:rPr>
          <w:rFonts w:eastAsia="Times New Roman" w:cstheme="minorHAnsi"/>
        </w:rPr>
        <w:t xml:space="preserve"> instead of supplemental mineral blocks and it is also affected by the forage characteristics and size of the paddock, amongst others</w:t>
      </w:r>
      <w:r w:rsidRPr="00C63CEC">
        <w:rPr>
          <w:rFonts w:eastAsia="Times New Roman" w:cstheme="minorHAnsi"/>
        </w:rPr>
        <w:t xml:space="preserve">. </w:t>
      </w:r>
    </w:p>
    <w:p w14:paraId="63738AA7" w14:textId="70197F11" w:rsidR="00E04D8B" w:rsidRPr="00855B84" w:rsidRDefault="00E04D8B" w:rsidP="00E04D8B">
      <w:r>
        <w:t xml:space="preserve">The use of remote monitoring technologies in extensive </w:t>
      </w:r>
      <w:r w:rsidR="002C7D1F">
        <w:t xml:space="preserve">sheep </w:t>
      </w:r>
      <w:r>
        <w:t xml:space="preserve">production systems </w:t>
      </w:r>
      <w:r w:rsidR="002C7D1F">
        <w:t>could</w:t>
      </w:r>
      <w:r>
        <w:t xml:space="preserve"> play a critical role in the viability of these systems into the future. The automated system developed </w:t>
      </w:r>
      <w:r w:rsidR="002C7D1F">
        <w:t>can be tailored to multiple purposes such as nutritional management, reproduction, genetic improvement, and animal welfare</w:t>
      </w:r>
      <w:r>
        <w:t>.</w:t>
      </w:r>
    </w:p>
    <w:p w14:paraId="76008984" w14:textId="2F4C9344" w:rsidR="00E52F57" w:rsidRPr="00E04D8B" w:rsidRDefault="00E04D8B" w:rsidP="00E52F57">
      <w:pPr>
        <w:pStyle w:val="Default"/>
        <w:rPr>
          <w:sz w:val="22"/>
          <w:szCs w:val="22"/>
        </w:rPr>
      </w:pPr>
      <w:r w:rsidRPr="00E04D8B">
        <w:rPr>
          <w:b/>
          <w:bCs/>
          <w:sz w:val="22"/>
          <w:szCs w:val="22"/>
        </w:rPr>
        <w:t>Conflict of interest:</w:t>
      </w:r>
      <w:r w:rsidRPr="00E04D8B">
        <w:rPr>
          <w:sz w:val="22"/>
          <w:szCs w:val="22"/>
        </w:rPr>
        <w:t xml:space="preserve"> The authors declare no conflict of interest other </w:t>
      </w:r>
      <w:r w:rsidR="002C7D1F">
        <w:rPr>
          <w:sz w:val="22"/>
          <w:szCs w:val="22"/>
        </w:rPr>
        <w:t xml:space="preserve">than the </w:t>
      </w:r>
      <w:r w:rsidRPr="00E04D8B">
        <w:rPr>
          <w:sz w:val="22"/>
          <w:szCs w:val="22"/>
        </w:rPr>
        <w:t>funding stated below.</w:t>
      </w:r>
    </w:p>
    <w:p w14:paraId="36F88DB7" w14:textId="1D2CB42D" w:rsidR="00E52F57" w:rsidRPr="002C7D1F" w:rsidRDefault="00E52F57" w:rsidP="002C7D1F">
      <w:pPr>
        <w:pStyle w:val="Default"/>
        <w:rPr>
          <w:sz w:val="22"/>
          <w:szCs w:val="22"/>
        </w:rPr>
      </w:pPr>
      <w:r w:rsidRPr="00E52F57">
        <w:rPr>
          <w:b/>
          <w:bCs/>
          <w:sz w:val="22"/>
          <w:szCs w:val="22"/>
        </w:rPr>
        <w:t>Acknowledgements</w:t>
      </w:r>
      <w:r>
        <w:rPr>
          <w:sz w:val="22"/>
          <w:szCs w:val="22"/>
        </w:rPr>
        <w:t>: The research team acknowledges the financial support of Meat and Livestock Australia Donnor Company, Commonwealth Government of Australia, and The University of Sydney. The incredible and invaluable contribution of sheep and cattle producers monitoring animal welfare and collecting invaluable data is greatly acknowledged.</w:t>
      </w:r>
    </w:p>
    <w:sectPr w:rsidR="00E52F57" w:rsidRPr="002C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57"/>
    <w:rsid w:val="00160C7C"/>
    <w:rsid w:val="002C7D1F"/>
    <w:rsid w:val="005073A0"/>
    <w:rsid w:val="005D7205"/>
    <w:rsid w:val="006C0BF3"/>
    <w:rsid w:val="00A73BDC"/>
    <w:rsid w:val="00B07EC5"/>
    <w:rsid w:val="00E04D8B"/>
    <w:rsid w:val="00E2646C"/>
    <w:rsid w:val="00E52F57"/>
    <w:rsid w:val="00EB3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F630"/>
  <w15:chartTrackingRefBased/>
  <w15:docId w15:val="{D601D100-3D20-49F1-B910-E2EC2D71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F57"/>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E04D8B"/>
    <w:rPr>
      <w:sz w:val="16"/>
      <w:szCs w:val="16"/>
    </w:rPr>
  </w:style>
  <w:style w:type="paragraph" w:styleId="CommentText">
    <w:name w:val="annotation text"/>
    <w:basedOn w:val="Normal"/>
    <w:link w:val="CommentTextChar"/>
    <w:uiPriority w:val="99"/>
    <w:unhideWhenUsed/>
    <w:rsid w:val="00E04D8B"/>
    <w:pPr>
      <w:spacing w:after="200" w:line="240" w:lineRule="auto"/>
    </w:pPr>
    <w:rPr>
      <w:rFonts w:eastAsiaTheme="minorEastAsia"/>
      <w:kern w:val="0"/>
      <w:sz w:val="20"/>
      <w:szCs w:val="20"/>
      <w:lang w:eastAsia="en-AU"/>
      <w14:ligatures w14:val="none"/>
    </w:rPr>
  </w:style>
  <w:style w:type="character" w:customStyle="1" w:styleId="CommentTextChar">
    <w:name w:val="Comment Text Char"/>
    <w:basedOn w:val="DefaultParagraphFont"/>
    <w:link w:val="CommentText"/>
    <w:uiPriority w:val="99"/>
    <w:rsid w:val="00E04D8B"/>
    <w:rPr>
      <w:rFonts w:eastAsiaTheme="minorEastAsia"/>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Gonzalez</dc:creator>
  <cp:keywords/>
  <dc:description/>
  <cp:lastModifiedBy>Sue Hatcher</cp:lastModifiedBy>
  <cp:revision>3</cp:revision>
  <dcterms:created xsi:type="dcterms:W3CDTF">2024-02-02T05:38:00Z</dcterms:created>
  <dcterms:modified xsi:type="dcterms:W3CDTF">2024-02-02T05:38:00Z</dcterms:modified>
</cp:coreProperties>
</file>