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1374" w14:textId="4E49CC5F" w:rsidR="00C04FD8" w:rsidRDefault="00412BD9" w:rsidP="00426A0A">
      <w:pPr>
        <w:jc w:val="both"/>
        <w:rPr>
          <w:b/>
          <w:bCs/>
          <w:lang w:val="en-US"/>
        </w:rPr>
      </w:pPr>
      <w:r w:rsidRPr="00412BD9">
        <w:rPr>
          <w:b/>
          <w:bCs/>
          <w:lang w:val="en-US"/>
        </w:rPr>
        <w:t>Assessing the carry-over effect of enhanced amino acid nutrition of dairy cows in very early lactation</w:t>
      </w:r>
    </w:p>
    <w:p w14:paraId="6D99C28C" w14:textId="0A7D734A" w:rsidR="0050527A" w:rsidRDefault="004B2FD6" w:rsidP="00426A0A">
      <w:pPr>
        <w:jc w:val="both"/>
        <w:rPr>
          <w:lang w:val="en-US"/>
        </w:rPr>
      </w:pPr>
      <w:r>
        <w:rPr>
          <w:b/>
          <w:bCs/>
          <w:lang w:val="en-US"/>
        </w:rPr>
        <w:t>Application:</w:t>
      </w:r>
      <w:r w:rsidR="006F6EEE">
        <w:rPr>
          <w:b/>
          <w:bCs/>
          <w:lang w:val="en-US"/>
        </w:rPr>
        <w:t xml:space="preserve"> </w:t>
      </w:r>
      <w:r w:rsidR="00BD36EF">
        <w:rPr>
          <w:lang w:val="en-US"/>
        </w:rPr>
        <w:t xml:space="preserve">Providing a higher proportion of protein </w:t>
      </w:r>
      <w:r w:rsidR="00831878">
        <w:rPr>
          <w:lang w:val="en-US"/>
        </w:rPr>
        <w:t xml:space="preserve">to dairy cows </w:t>
      </w:r>
      <w:r w:rsidR="00BD36EF">
        <w:rPr>
          <w:lang w:val="en-US"/>
        </w:rPr>
        <w:t xml:space="preserve">in the fresh period </w:t>
      </w:r>
      <w:r w:rsidR="007613AD">
        <w:rPr>
          <w:lang w:val="en-US"/>
        </w:rPr>
        <w:t>does</w:t>
      </w:r>
      <w:r w:rsidR="00F958C4">
        <w:rPr>
          <w:lang w:val="en-US"/>
        </w:rPr>
        <w:t xml:space="preserve"> not benefit milk protein production or nitrogen use efficiency</w:t>
      </w:r>
      <w:r w:rsidR="0050527A">
        <w:rPr>
          <w:lang w:val="en-US"/>
        </w:rPr>
        <w:t xml:space="preserve"> </w:t>
      </w:r>
      <w:r w:rsidR="0050527A">
        <w:rPr>
          <w:lang w:val="en-US"/>
        </w:rPr>
        <w:t>over the first 49 days of lactation</w:t>
      </w:r>
      <w:r w:rsidR="0050527A">
        <w:rPr>
          <w:lang w:val="en-US"/>
        </w:rPr>
        <w:t>.</w:t>
      </w:r>
    </w:p>
    <w:p w14:paraId="3C9BC1F2" w14:textId="593B0FC2" w:rsidR="00024569" w:rsidRPr="008B009F" w:rsidRDefault="004B2FD6" w:rsidP="00426A0A">
      <w:pPr>
        <w:jc w:val="both"/>
        <w:rPr>
          <w:lang w:val="en-US"/>
        </w:rPr>
      </w:pPr>
      <w:r>
        <w:rPr>
          <w:b/>
          <w:bCs/>
          <w:lang w:val="en-US"/>
        </w:rPr>
        <w:t>Introduction:</w:t>
      </w:r>
      <w:r w:rsidR="00FA772F">
        <w:rPr>
          <w:b/>
          <w:bCs/>
          <w:lang w:val="en-US"/>
        </w:rPr>
        <w:t xml:space="preserve"> </w:t>
      </w:r>
      <w:r w:rsidR="008B009F">
        <w:rPr>
          <w:lang w:val="en-US"/>
        </w:rPr>
        <w:t xml:space="preserve">During the first two to three weeks of lactation (fresh period), </w:t>
      </w:r>
      <w:r w:rsidR="006572BA">
        <w:rPr>
          <w:lang w:val="en-US"/>
        </w:rPr>
        <w:t xml:space="preserve">dairy cows experience concurrent negative energy and negative protein balance, where </w:t>
      </w:r>
      <w:r w:rsidR="00D76FA6">
        <w:rPr>
          <w:lang w:val="en-US"/>
        </w:rPr>
        <w:t xml:space="preserve">dietary intakes </w:t>
      </w:r>
      <w:r w:rsidR="00403616">
        <w:rPr>
          <w:lang w:val="en-US"/>
        </w:rPr>
        <w:t>do not meet</w:t>
      </w:r>
      <w:r w:rsidR="00D76FA6">
        <w:rPr>
          <w:lang w:val="en-US"/>
        </w:rPr>
        <w:t xml:space="preserve"> </w:t>
      </w:r>
      <w:r w:rsidR="000D47B0">
        <w:rPr>
          <w:lang w:val="en-US"/>
        </w:rPr>
        <w:t xml:space="preserve">maintenance and </w:t>
      </w:r>
      <w:r w:rsidR="00D76FA6">
        <w:rPr>
          <w:lang w:val="en-US"/>
        </w:rPr>
        <w:t xml:space="preserve">production requirements. </w:t>
      </w:r>
      <w:r w:rsidR="000D47B0">
        <w:rPr>
          <w:lang w:val="en-US"/>
        </w:rPr>
        <w:t>Consequently, amino acids are mobilised from body tissu</w:t>
      </w:r>
      <w:r w:rsidR="002E2C3F">
        <w:rPr>
          <w:lang w:val="en-US"/>
        </w:rPr>
        <w:t xml:space="preserve">e reserves and utilised </w:t>
      </w:r>
      <w:r w:rsidR="00CC2AB2">
        <w:rPr>
          <w:lang w:val="en-US"/>
        </w:rPr>
        <w:t xml:space="preserve">as a substrate for milk protein synthesis. </w:t>
      </w:r>
      <w:r w:rsidR="004C2321">
        <w:rPr>
          <w:rStyle w:val="ui-provider"/>
        </w:rPr>
        <w:t xml:space="preserve">Providing supplemental amino acids during the </w:t>
      </w:r>
      <w:r w:rsidR="00403616">
        <w:rPr>
          <w:rStyle w:val="ui-provider"/>
        </w:rPr>
        <w:t>fresh period</w:t>
      </w:r>
      <w:r w:rsidR="004C2321">
        <w:rPr>
          <w:rStyle w:val="ui-provider"/>
        </w:rPr>
        <w:t>, via abomasal infusions of casein, can elicit a sustained, positive effect on milk yield, with this effect potentially persisting into later lactation (Larsen et al., 2014). </w:t>
      </w:r>
      <w:r w:rsidR="00024569">
        <w:rPr>
          <w:lang w:val="en-US"/>
        </w:rPr>
        <w:t xml:space="preserve"> </w:t>
      </w:r>
      <w:r w:rsidR="00C24471">
        <w:rPr>
          <w:lang w:val="en-US"/>
        </w:rPr>
        <w:t>The</w:t>
      </w:r>
      <w:r w:rsidR="004C2321">
        <w:rPr>
          <w:lang w:val="en-US"/>
        </w:rPr>
        <w:t>refore, the</w:t>
      </w:r>
      <w:r w:rsidR="00C24471">
        <w:rPr>
          <w:lang w:val="en-US"/>
        </w:rPr>
        <w:t xml:space="preserve"> primary aim of this experiment was to </w:t>
      </w:r>
      <w:r w:rsidR="00C44F43">
        <w:rPr>
          <w:lang w:val="en-US"/>
        </w:rPr>
        <w:t xml:space="preserve">translate these </w:t>
      </w:r>
      <w:r w:rsidR="00335786">
        <w:rPr>
          <w:lang w:val="en-US"/>
        </w:rPr>
        <w:t xml:space="preserve">previously reported effects into practical feeding strategies that could be implemented on commercial dairy farms, </w:t>
      </w:r>
      <w:r w:rsidR="00732780">
        <w:rPr>
          <w:lang w:val="en-US"/>
        </w:rPr>
        <w:t xml:space="preserve">using </w:t>
      </w:r>
      <w:r w:rsidR="00107CDA">
        <w:rPr>
          <w:lang w:val="en-US"/>
        </w:rPr>
        <w:t>UK-representative</w:t>
      </w:r>
      <w:r w:rsidR="00732780">
        <w:rPr>
          <w:lang w:val="en-US"/>
        </w:rPr>
        <w:t xml:space="preserve"> diets. It was hypothesi</w:t>
      </w:r>
      <w:r w:rsidR="00107CDA">
        <w:rPr>
          <w:lang w:val="en-US"/>
        </w:rPr>
        <w:t>s</w:t>
      </w:r>
      <w:r w:rsidR="00732780">
        <w:rPr>
          <w:lang w:val="en-US"/>
        </w:rPr>
        <w:t>ed that</w:t>
      </w:r>
      <w:r w:rsidR="00107CDA">
        <w:rPr>
          <w:lang w:val="en-US"/>
        </w:rPr>
        <w:t xml:space="preserve"> </w:t>
      </w:r>
      <w:r w:rsidR="00650F66" w:rsidRPr="006B280B">
        <w:t>targeted</w:t>
      </w:r>
      <w:r w:rsidR="006B280B" w:rsidRPr="006B280B">
        <w:t xml:space="preserve"> protein supplementation in the first 14 days of lactation </w:t>
      </w:r>
      <w:r w:rsidR="006B280B">
        <w:t>would be</w:t>
      </w:r>
      <w:r w:rsidR="006B280B" w:rsidRPr="006B280B">
        <w:t xml:space="preserve"> more beneficial for milk protein yield and </w:t>
      </w:r>
      <w:r w:rsidR="009A6110">
        <w:t xml:space="preserve">nitrogen use efficiency </w:t>
      </w:r>
      <w:r w:rsidR="00A85E4A">
        <w:t>(NUE</w:t>
      </w:r>
      <w:r w:rsidR="0065579A">
        <w:t xml:space="preserve">) </w:t>
      </w:r>
      <w:r w:rsidR="00D5622D">
        <w:t xml:space="preserve">compared </w:t>
      </w:r>
      <w:r w:rsidR="008D1EF1">
        <w:t>with</w:t>
      </w:r>
      <w:r w:rsidR="006B280B" w:rsidRPr="006B280B">
        <w:t xml:space="preserve"> supplementing the same amount of protein evenly over the first </w:t>
      </w:r>
      <w:r w:rsidR="00FA772F">
        <w:t xml:space="preserve">49 days </w:t>
      </w:r>
      <w:r w:rsidR="006B280B" w:rsidRPr="006B280B">
        <w:t>of lactation.</w:t>
      </w:r>
    </w:p>
    <w:p w14:paraId="643A1A3C" w14:textId="1FD43689" w:rsidR="004B2FD6" w:rsidRDefault="004B2FD6" w:rsidP="00426A0A">
      <w:pPr>
        <w:jc w:val="both"/>
        <w:rPr>
          <w:rFonts w:cs="Arial"/>
        </w:rPr>
      </w:pPr>
      <w:r>
        <w:rPr>
          <w:b/>
          <w:bCs/>
          <w:lang w:val="en-US"/>
        </w:rPr>
        <w:t>Material and me</w:t>
      </w:r>
      <w:r w:rsidR="00760F15">
        <w:rPr>
          <w:b/>
          <w:bCs/>
          <w:lang w:val="en-US"/>
        </w:rPr>
        <w:t>thods:</w:t>
      </w:r>
      <w:r w:rsidR="004C15F0">
        <w:rPr>
          <w:b/>
          <w:bCs/>
          <w:lang w:val="en-US"/>
        </w:rPr>
        <w:t xml:space="preserve"> </w:t>
      </w:r>
      <w:r w:rsidR="00B9696C">
        <w:rPr>
          <w:lang w:val="en-US"/>
        </w:rPr>
        <w:t>Thirty-six multiparous Holstein-F</w:t>
      </w:r>
      <w:r w:rsidR="00D16B7C">
        <w:rPr>
          <w:lang w:val="en-US"/>
        </w:rPr>
        <w:t xml:space="preserve">riesian cows (blocked into two cohorts of eighteen) were </w:t>
      </w:r>
      <w:r w:rsidR="003B5DEE">
        <w:rPr>
          <w:lang w:val="en-US"/>
        </w:rPr>
        <w:t>paired a</w:t>
      </w:r>
      <w:r w:rsidR="00BC0CB7">
        <w:rPr>
          <w:lang w:val="en-US"/>
        </w:rPr>
        <w:t xml:space="preserve">ccording to calving date, </w:t>
      </w:r>
      <w:r w:rsidR="003B5DEE">
        <w:rPr>
          <w:lang w:val="en-US"/>
        </w:rPr>
        <w:t xml:space="preserve">and </w:t>
      </w:r>
      <w:r w:rsidR="006D4099">
        <w:rPr>
          <w:lang w:val="en-US"/>
        </w:rPr>
        <w:t xml:space="preserve">within pair, allocated </w:t>
      </w:r>
      <w:r w:rsidR="008D1EF1">
        <w:rPr>
          <w:lang w:val="en-US"/>
        </w:rPr>
        <w:t xml:space="preserve">at random </w:t>
      </w:r>
      <w:r w:rsidR="006D4099">
        <w:rPr>
          <w:lang w:val="en-US"/>
        </w:rPr>
        <w:t>to one of two dietary treatments at calving.</w:t>
      </w:r>
      <w:r w:rsidR="004156AF">
        <w:rPr>
          <w:lang w:val="en-US"/>
        </w:rPr>
        <w:t xml:space="preserve"> Dietary treatments were provided for the first 49 days of lactation</w:t>
      </w:r>
      <w:r w:rsidR="00543C2E">
        <w:rPr>
          <w:lang w:val="en-US"/>
        </w:rPr>
        <w:t xml:space="preserve"> as total mixed rations (TMRs</w:t>
      </w:r>
      <w:r w:rsidR="00472341">
        <w:rPr>
          <w:lang w:val="en-US"/>
        </w:rPr>
        <w:t>) and</w:t>
      </w:r>
      <w:r w:rsidR="00B74FC9">
        <w:rPr>
          <w:lang w:val="en-US"/>
        </w:rPr>
        <w:t xml:space="preserve"> were </w:t>
      </w:r>
      <w:r w:rsidR="008D1EF1">
        <w:rPr>
          <w:lang w:val="en-US"/>
        </w:rPr>
        <w:t>formulated</w:t>
      </w:r>
      <w:r w:rsidR="00B74FC9">
        <w:rPr>
          <w:lang w:val="en-US"/>
        </w:rPr>
        <w:t xml:space="preserve"> to provide the same </w:t>
      </w:r>
      <w:r w:rsidR="00D80760">
        <w:rPr>
          <w:lang w:val="en-US"/>
        </w:rPr>
        <w:t xml:space="preserve">total quantity of CP based on </w:t>
      </w:r>
      <w:r w:rsidR="00D91B7F">
        <w:rPr>
          <w:lang w:val="en-US"/>
        </w:rPr>
        <w:t>predictions of dry matter intake</w:t>
      </w:r>
      <w:r w:rsidR="004156AF">
        <w:rPr>
          <w:lang w:val="en-US"/>
        </w:rPr>
        <w:t>.</w:t>
      </w:r>
      <w:r w:rsidR="006D4099">
        <w:rPr>
          <w:lang w:val="en-US"/>
        </w:rPr>
        <w:t xml:space="preserve"> Treatment A (control) was formulated to </w:t>
      </w:r>
      <w:r w:rsidR="00CD472D">
        <w:rPr>
          <w:lang w:val="en-US"/>
        </w:rPr>
        <w:t>contain</w:t>
      </w:r>
      <w:r w:rsidR="004156AF">
        <w:rPr>
          <w:lang w:val="en-US"/>
        </w:rPr>
        <w:t xml:space="preserve"> </w:t>
      </w:r>
      <w:r w:rsidR="00CD472D">
        <w:rPr>
          <w:rFonts w:cs="Arial"/>
        </w:rPr>
        <w:t>172</w:t>
      </w:r>
      <w:r w:rsidR="00F7573E">
        <w:rPr>
          <w:rFonts w:cs="Arial"/>
        </w:rPr>
        <w:t xml:space="preserve"> </w:t>
      </w:r>
      <w:r w:rsidR="00CD472D">
        <w:rPr>
          <w:rFonts w:cs="Arial"/>
        </w:rPr>
        <w:t>g CP/kg DM.</w:t>
      </w:r>
      <w:r w:rsidR="00E918DD">
        <w:rPr>
          <w:rFonts w:cs="Arial"/>
        </w:rPr>
        <w:t xml:space="preserve"> Treatment B</w:t>
      </w:r>
      <w:r w:rsidR="00543C2E">
        <w:rPr>
          <w:rFonts w:cs="Arial"/>
        </w:rPr>
        <w:t xml:space="preserve"> consisted of </w:t>
      </w:r>
      <w:r w:rsidR="0037280B">
        <w:rPr>
          <w:rFonts w:cs="Arial"/>
        </w:rPr>
        <w:t>two separate TMRs, formulated to contain 222</w:t>
      </w:r>
      <w:r w:rsidR="00F7573E">
        <w:rPr>
          <w:rFonts w:cs="Arial"/>
        </w:rPr>
        <w:t xml:space="preserve"> </w:t>
      </w:r>
      <w:r w:rsidR="004D3418">
        <w:rPr>
          <w:rFonts w:cs="Arial"/>
        </w:rPr>
        <w:t xml:space="preserve">g CP/kg DM, provided for </w:t>
      </w:r>
      <w:r w:rsidR="008A3D1A">
        <w:rPr>
          <w:rFonts w:cs="Arial"/>
        </w:rPr>
        <w:t>days</w:t>
      </w:r>
      <w:r w:rsidR="004D3418">
        <w:rPr>
          <w:rFonts w:cs="Arial"/>
        </w:rPr>
        <w:t xml:space="preserve"> 1 to 14 of lactation, </w:t>
      </w:r>
      <w:r w:rsidR="008D1EF1">
        <w:rPr>
          <w:rFonts w:cs="Arial"/>
        </w:rPr>
        <w:t xml:space="preserve">and </w:t>
      </w:r>
      <w:r w:rsidR="000E57AC">
        <w:rPr>
          <w:rFonts w:cs="Arial"/>
        </w:rPr>
        <w:t>156</w:t>
      </w:r>
      <w:r w:rsidR="00F7573E">
        <w:rPr>
          <w:rFonts w:cs="Arial"/>
        </w:rPr>
        <w:t xml:space="preserve"> </w:t>
      </w:r>
      <w:r w:rsidR="000E57AC">
        <w:rPr>
          <w:rFonts w:cs="Arial"/>
        </w:rPr>
        <w:t xml:space="preserve">g CP/kg DM, </w:t>
      </w:r>
      <w:r w:rsidR="008D1EF1">
        <w:rPr>
          <w:rFonts w:cs="Arial"/>
        </w:rPr>
        <w:t>for</w:t>
      </w:r>
      <w:r w:rsidR="000E57AC">
        <w:rPr>
          <w:rFonts w:cs="Arial"/>
        </w:rPr>
        <w:t xml:space="preserve"> </w:t>
      </w:r>
      <w:r w:rsidR="00472341">
        <w:rPr>
          <w:rFonts w:cs="Arial"/>
        </w:rPr>
        <w:t>days</w:t>
      </w:r>
      <w:r w:rsidR="000E57AC">
        <w:rPr>
          <w:rFonts w:cs="Arial"/>
        </w:rPr>
        <w:t xml:space="preserve"> 15 to 49 of lactation. </w:t>
      </w:r>
    </w:p>
    <w:p w14:paraId="013A36A2" w14:textId="6D096080" w:rsidR="004146A7" w:rsidRPr="00C22C3F" w:rsidRDefault="001A45ED" w:rsidP="00426A0A">
      <w:pPr>
        <w:jc w:val="both"/>
        <w:rPr>
          <w:lang w:val="en-US"/>
        </w:rPr>
      </w:pPr>
      <w:r>
        <w:rPr>
          <w:rFonts w:cs="Arial"/>
        </w:rPr>
        <w:t>I</w:t>
      </w:r>
      <w:r w:rsidR="00431F9F">
        <w:rPr>
          <w:rFonts w:cs="Arial"/>
        </w:rPr>
        <w:t>ndividual dry matter intake, milk yield and composition</w:t>
      </w:r>
      <w:r w:rsidR="00C91B1B">
        <w:rPr>
          <w:rFonts w:cs="Arial"/>
        </w:rPr>
        <w:t xml:space="preserve"> </w:t>
      </w:r>
      <w:r>
        <w:rPr>
          <w:rFonts w:cs="Arial"/>
        </w:rPr>
        <w:t xml:space="preserve">were </w:t>
      </w:r>
      <w:r w:rsidR="000D6E24">
        <w:rPr>
          <w:rFonts w:cs="Arial"/>
        </w:rPr>
        <w:t>recorded,</w:t>
      </w:r>
      <w:r w:rsidR="00037F7C">
        <w:rPr>
          <w:rFonts w:cs="Arial"/>
        </w:rPr>
        <w:t xml:space="preserve"> </w:t>
      </w:r>
      <w:r w:rsidR="00C91B1B">
        <w:rPr>
          <w:rFonts w:cs="Arial"/>
        </w:rPr>
        <w:t>and</w:t>
      </w:r>
      <w:r w:rsidR="00431F9F">
        <w:rPr>
          <w:rFonts w:cs="Arial"/>
        </w:rPr>
        <w:t xml:space="preserve"> blood metabolic profiling</w:t>
      </w:r>
      <w:r w:rsidR="00037F7C">
        <w:rPr>
          <w:rFonts w:cs="Arial"/>
        </w:rPr>
        <w:t xml:space="preserve"> </w:t>
      </w:r>
      <w:r w:rsidR="000D6E24">
        <w:rPr>
          <w:rFonts w:cs="Arial"/>
        </w:rPr>
        <w:t>was performed</w:t>
      </w:r>
      <w:r w:rsidR="00037F7C">
        <w:rPr>
          <w:rFonts w:cs="Arial"/>
        </w:rPr>
        <w:t xml:space="preserve"> (</w:t>
      </w:r>
      <w:r w:rsidR="00321607">
        <w:rPr>
          <w:rFonts w:cs="Arial"/>
        </w:rPr>
        <w:t>albumin, globulins, total protein, urea</w:t>
      </w:r>
      <w:r w:rsidR="0078546F">
        <w:rPr>
          <w:rFonts w:cs="Arial"/>
        </w:rPr>
        <w:t>, NEFA, BOHB and glucose)</w:t>
      </w:r>
      <w:r w:rsidR="00E33321">
        <w:rPr>
          <w:rFonts w:cs="Arial"/>
        </w:rPr>
        <w:t xml:space="preserve">. </w:t>
      </w:r>
      <w:r w:rsidR="00E33321">
        <w:rPr>
          <w:rFonts w:cstheme="minorHAnsi"/>
        </w:rPr>
        <w:t xml:space="preserve">Body composition was </w:t>
      </w:r>
      <w:r w:rsidR="00E77C27">
        <w:rPr>
          <w:rFonts w:cstheme="minorHAnsi"/>
        </w:rPr>
        <w:t>assessed</w:t>
      </w:r>
      <w:r w:rsidR="00E33321">
        <w:rPr>
          <w:rFonts w:cstheme="minorHAnsi"/>
        </w:rPr>
        <w:t xml:space="preserve"> by measurement of liveweight and body condition score </w:t>
      </w:r>
      <w:r w:rsidR="00B06BD2">
        <w:rPr>
          <w:rFonts w:cstheme="minorHAnsi"/>
        </w:rPr>
        <w:t xml:space="preserve">(BCS) </w:t>
      </w:r>
      <w:r w:rsidR="00E33321">
        <w:rPr>
          <w:rFonts w:cstheme="minorHAnsi"/>
        </w:rPr>
        <w:t>and ultrasound scanning was used to estimate the mobilisation of muscle and fat depth from prepartum through to days 14 and 49 of lactation.</w:t>
      </w:r>
      <w:r w:rsidR="00C91B1B">
        <w:rPr>
          <w:rFonts w:cstheme="minorHAnsi"/>
        </w:rPr>
        <w:t xml:space="preserve"> </w:t>
      </w:r>
      <w:r w:rsidR="00C22C3F">
        <w:rPr>
          <w:lang w:val="en-US"/>
        </w:rPr>
        <w:t xml:space="preserve">Data were </w:t>
      </w:r>
      <w:r w:rsidR="004906FA">
        <w:rPr>
          <w:lang w:val="en-US"/>
        </w:rPr>
        <w:t>analysed</w:t>
      </w:r>
      <w:r w:rsidR="00C22C3F">
        <w:rPr>
          <w:lang w:val="en-US"/>
        </w:rPr>
        <w:t xml:space="preserve"> using </w:t>
      </w:r>
      <w:r w:rsidR="009505AF">
        <w:rPr>
          <w:lang w:val="en-US"/>
        </w:rPr>
        <w:t>linear mixed models</w:t>
      </w:r>
      <w:r w:rsidR="005F47D1">
        <w:rPr>
          <w:lang w:val="en-US"/>
        </w:rPr>
        <w:t xml:space="preserve">, with </w:t>
      </w:r>
      <w:r w:rsidR="00F772C4">
        <w:rPr>
          <w:lang w:val="en-US"/>
        </w:rPr>
        <w:t>treatment as a fixed effect, and</w:t>
      </w:r>
      <w:r w:rsidR="00AE428B">
        <w:rPr>
          <w:lang w:val="en-US"/>
        </w:rPr>
        <w:t xml:space="preserve"> </w:t>
      </w:r>
      <w:r w:rsidR="00537677">
        <w:rPr>
          <w:lang w:val="en-US"/>
        </w:rPr>
        <w:t xml:space="preserve">individual cow </w:t>
      </w:r>
      <w:r w:rsidR="00F772C4">
        <w:rPr>
          <w:lang w:val="en-US"/>
        </w:rPr>
        <w:t xml:space="preserve">and days in milk as random effects. </w:t>
      </w:r>
    </w:p>
    <w:p w14:paraId="42A6D2AA" w14:textId="3627E080" w:rsidR="00E20F80" w:rsidRPr="00F15DC2" w:rsidRDefault="00760F15" w:rsidP="00426A0A">
      <w:pPr>
        <w:jc w:val="both"/>
        <w:rPr>
          <w:lang w:val="en-US"/>
        </w:rPr>
      </w:pPr>
      <w:r>
        <w:rPr>
          <w:b/>
          <w:bCs/>
          <w:lang w:val="en-US"/>
        </w:rPr>
        <w:t>Results:</w:t>
      </w:r>
      <w:r w:rsidR="00696914">
        <w:rPr>
          <w:b/>
          <w:bCs/>
          <w:lang w:val="en-US"/>
        </w:rPr>
        <w:t xml:space="preserve"> </w:t>
      </w:r>
      <w:r w:rsidR="000E79E0">
        <w:rPr>
          <w:lang w:val="en-US"/>
        </w:rPr>
        <w:t xml:space="preserve">Treatment had no effect on </w:t>
      </w:r>
      <w:r w:rsidR="009C3BB7">
        <w:rPr>
          <w:lang w:val="en-US"/>
        </w:rPr>
        <w:t xml:space="preserve">average </w:t>
      </w:r>
      <w:r w:rsidR="000E79E0">
        <w:rPr>
          <w:lang w:val="en-US"/>
        </w:rPr>
        <w:t>NUE</w:t>
      </w:r>
      <w:r w:rsidR="006D0698">
        <w:rPr>
          <w:lang w:val="en-US"/>
        </w:rPr>
        <w:t xml:space="preserve"> between Treatment A (0.40) and </w:t>
      </w:r>
      <w:r w:rsidR="00FB3F8D">
        <w:rPr>
          <w:lang w:val="en-US"/>
        </w:rPr>
        <w:t xml:space="preserve">Treatment B (0.39; </w:t>
      </w:r>
      <w:r w:rsidR="00494077">
        <w:rPr>
          <w:i/>
          <w:iCs/>
          <w:lang w:val="en-US"/>
        </w:rPr>
        <w:t xml:space="preserve">P </w:t>
      </w:r>
      <w:r w:rsidR="00494077">
        <w:rPr>
          <w:lang w:val="en-US"/>
        </w:rPr>
        <w:t>= 0.4</w:t>
      </w:r>
      <w:r w:rsidR="00E20F80">
        <w:rPr>
          <w:lang w:val="en-US"/>
        </w:rPr>
        <w:t>5</w:t>
      </w:r>
      <w:r w:rsidR="00494077">
        <w:rPr>
          <w:lang w:val="en-US"/>
        </w:rPr>
        <w:t>)</w:t>
      </w:r>
      <w:r w:rsidR="000E79E0">
        <w:rPr>
          <w:lang w:val="en-US"/>
        </w:rPr>
        <w:t xml:space="preserve"> </w:t>
      </w:r>
      <w:r w:rsidR="003C1AA0">
        <w:rPr>
          <w:lang w:val="en-US"/>
        </w:rPr>
        <w:t>or</w:t>
      </w:r>
      <w:r w:rsidR="000E79E0">
        <w:rPr>
          <w:lang w:val="en-US"/>
        </w:rPr>
        <w:t xml:space="preserve"> milk protein yield</w:t>
      </w:r>
      <w:r w:rsidR="00437F20">
        <w:rPr>
          <w:lang w:val="en-US"/>
        </w:rPr>
        <w:t xml:space="preserve"> (</w:t>
      </w:r>
      <w:r w:rsidR="00164508">
        <w:rPr>
          <w:lang w:val="en-US"/>
        </w:rPr>
        <w:t>1.26</w:t>
      </w:r>
      <w:r w:rsidR="001664FE">
        <w:rPr>
          <w:lang w:val="en-US"/>
        </w:rPr>
        <w:t xml:space="preserve"> versus </w:t>
      </w:r>
      <w:r w:rsidR="00630030">
        <w:rPr>
          <w:lang w:val="en-US"/>
        </w:rPr>
        <w:t>1.20</w:t>
      </w:r>
      <w:r w:rsidR="001664FE">
        <w:rPr>
          <w:lang w:val="en-US"/>
        </w:rPr>
        <w:t xml:space="preserve">; </w:t>
      </w:r>
      <w:r w:rsidR="00437F20">
        <w:rPr>
          <w:lang w:val="en-US"/>
        </w:rPr>
        <w:t>kg/day</w:t>
      </w:r>
      <w:r w:rsidR="00777870">
        <w:rPr>
          <w:lang w:val="en-US"/>
        </w:rPr>
        <w:t xml:space="preserve">; </w:t>
      </w:r>
      <w:r w:rsidR="00220BF3">
        <w:rPr>
          <w:i/>
          <w:iCs/>
          <w:lang w:val="en-US"/>
        </w:rPr>
        <w:t xml:space="preserve">P = </w:t>
      </w:r>
      <w:r w:rsidR="00220BF3">
        <w:rPr>
          <w:lang w:val="en-US"/>
        </w:rPr>
        <w:t>0.1</w:t>
      </w:r>
      <w:r w:rsidR="00462AA3">
        <w:rPr>
          <w:lang w:val="en-US"/>
        </w:rPr>
        <w:t>9</w:t>
      </w:r>
      <w:r w:rsidR="00220BF3">
        <w:rPr>
          <w:lang w:val="en-US"/>
        </w:rPr>
        <w:t xml:space="preserve">) </w:t>
      </w:r>
      <w:r w:rsidR="001D0C38">
        <w:rPr>
          <w:lang w:val="en-US"/>
        </w:rPr>
        <w:t xml:space="preserve">over the </w:t>
      </w:r>
      <w:r w:rsidR="003E2642">
        <w:rPr>
          <w:lang w:val="en-US"/>
        </w:rPr>
        <w:t xml:space="preserve">first 49 days of lactation. </w:t>
      </w:r>
      <w:r w:rsidR="00217288">
        <w:rPr>
          <w:lang w:val="en-US"/>
        </w:rPr>
        <w:t xml:space="preserve">Treatment had no </w:t>
      </w:r>
      <w:r w:rsidR="0081367C">
        <w:rPr>
          <w:lang w:val="en-US"/>
        </w:rPr>
        <w:t>effect</w:t>
      </w:r>
      <w:r w:rsidR="00217288">
        <w:rPr>
          <w:lang w:val="en-US"/>
        </w:rPr>
        <w:t xml:space="preserve"> on </w:t>
      </w:r>
      <w:r w:rsidR="00221A96">
        <w:rPr>
          <w:lang w:val="en-US"/>
        </w:rPr>
        <w:t>dry matter intake</w:t>
      </w:r>
      <w:r w:rsidR="00437F20">
        <w:rPr>
          <w:lang w:val="en-US"/>
        </w:rPr>
        <w:t xml:space="preserve"> </w:t>
      </w:r>
      <w:r w:rsidR="007B0DDA">
        <w:rPr>
          <w:lang w:val="en-US"/>
        </w:rPr>
        <w:t>(</w:t>
      </w:r>
      <w:r w:rsidR="00CD7CF0" w:rsidRPr="00CD7CF0">
        <w:rPr>
          <w:lang w:val="en-US"/>
        </w:rPr>
        <w:t>kg/d</w:t>
      </w:r>
      <w:r w:rsidR="00CD7CF0">
        <w:rPr>
          <w:lang w:val="en-US"/>
        </w:rPr>
        <w:t xml:space="preserve">; </w:t>
      </w:r>
      <w:r w:rsidR="007B0DDA">
        <w:rPr>
          <w:i/>
          <w:iCs/>
          <w:lang w:val="en-US"/>
        </w:rPr>
        <w:t xml:space="preserve">P = </w:t>
      </w:r>
      <w:r w:rsidR="007B0DDA" w:rsidRPr="007B0DDA">
        <w:rPr>
          <w:lang w:val="en-US"/>
        </w:rPr>
        <w:t>0.4</w:t>
      </w:r>
      <w:r w:rsidR="00462AA3">
        <w:rPr>
          <w:lang w:val="en-US"/>
        </w:rPr>
        <w:t>3</w:t>
      </w:r>
      <w:r w:rsidR="007B0DDA">
        <w:rPr>
          <w:lang w:val="en-US"/>
        </w:rPr>
        <w:t>)</w:t>
      </w:r>
      <w:r w:rsidR="00221A96">
        <w:rPr>
          <w:lang w:val="en-US"/>
        </w:rPr>
        <w:t xml:space="preserve">, </w:t>
      </w:r>
      <w:r w:rsidR="009E7F77">
        <w:rPr>
          <w:lang w:val="en-US"/>
        </w:rPr>
        <w:t xml:space="preserve">milk fat yield </w:t>
      </w:r>
      <w:r w:rsidR="00433E74">
        <w:rPr>
          <w:lang w:val="en-US"/>
        </w:rPr>
        <w:t xml:space="preserve">(kg/day; </w:t>
      </w:r>
      <w:r w:rsidR="00777870">
        <w:rPr>
          <w:i/>
          <w:iCs/>
          <w:lang w:val="en-US"/>
        </w:rPr>
        <w:t xml:space="preserve">P = </w:t>
      </w:r>
      <w:r w:rsidR="00433E74" w:rsidRPr="00433E74">
        <w:rPr>
          <w:lang w:val="en-US"/>
        </w:rPr>
        <w:t>0.</w:t>
      </w:r>
      <w:r w:rsidR="00A4379F">
        <w:rPr>
          <w:lang w:val="en-US"/>
        </w:rPr>
        <w:t>28</w:t>
      </w:r>
      <w:r w:rsidR="00433E74">
        <w:rPr>
          <w:lang w:val="en-US"/>
        </w:rPr>
        <w:t xml:space="preserve">) </w:t>
      </w:r>
      <w:r w:rsidR="009E7F77">
        <w:rPr>
          <w:lang w:val="en-US"/>
        </w:rPr>
        <w:t>and percentage</w:t>
      </w:r>
      <w:r w:rsidR="00794428">
        <w:rPr>
          <w:lang w:val="en-US"/>
        </w:rPr>
        <w:t xml:space="preserve"> </w:t>
      </w:r>
      <w:r w:rsidR="00777870">
        <w:rPr>
          <w:lang w:val="en-US"/>
        </w:rPr>
        <w:t>(</w:t>
      </w:r>
      <w:r w:rsidR="00777870">
        <w:rPr>
          <w:i/>
          <w:iCs/>
          <w:lang w:val="en-US"/>
        </w:rPr>
        <w:t xml:space="preserve">P = </w:t>
      </w:r>
      <w:r w:rsidR="00794428" w:rsidRPr="00794428">
        <w:rPr>
          <w:lang w:val="en-US"/>
        </w:rPr>
        <w:t>0.</w:t>
      </w:r>
      <w:r w:rsidR="00A4379F">
        <w:rPr>
          <w:lang w:val="en-US"/>
        </w:rPr>
        <w:t>85</w:t>
      </w:r>
      <w:r w:rsidR="00777870">
        <w:rPr>
          <w:lang w:val="en-US"/>
        </w:rPr>
        <w:t>)</w:t>
      </w:r>
      <w:r w:rsidR="009E7F77">
        <w:rPr>
          <w:lang w:val="en-US"/>
        </w:rPr>
        <w:t>, milk protein percentage</w:t>
      </w:r>
      <w:r w:rsidR="00777870">
        <w:rPr>
          <w:lang w:val="en-US"/>
        </w:rPr>
        <w:t xml:space="preserve"> (</w:t>
      </w:r>
      <w:r w:rsidR="00777870">
        <w:rPr>
          <w:i/>
          <w:iCs/>
          <w:lang w:val="en-US"/>
        </w:rPr>
        <w:t xml:space="preserve">P = </w:t>
      </w:r>
      <w:r w:rsidR="00777870">
        <w:rPr>
          <w:lang w:val="en-US"/>
        </w:rPr>
        <w:t>0.</w:t>
      </w:r>
      <w:r w:rsidR="00A4379F">
        <w:rPr>
          <w:lang w:val="en-US"/>
        </w:rPr>
        <w:t>09</w:t>
      </w:r>
      <w:r w:rsidR="00777870">
        <w:rPr>
          <w:lang w:val="en-US"/>
        </w:rPr>
        <w:t>)</w:t>
      </w:r>
      <w:r w:rsidR="00794428">
        <w:rPr>
          <w:lang w:val="en-US"/>
        </w:rPr>
        <w:t xml:space="preserve"> </w:t>
      </w:r>
      <w:r w:rsidR="009E7F77">
        <w:rPr>
          <w:lang w:val="en-US"/>
        </w:rPr>
        <w:t>or blood composition</w:t>
      </w:r>
      <w:r w:rsidR="00777870">
        <w:rPr>
          <w:lang w:val="en-US"/>
        </w:rPr>
        <w:t xml:space="preserve"> (</w:t>
      </w:r>
      <w:r w:rsidR="00777870">
        <w:rPr>
          <w:i/>
          <w:iCs/>
          <w:lang w:val="en-US"/>
        </w:rPr>
        <w:t>P</w:t>
      </w:r>
      <w:r w:rsidR="00777870">
        <w:rPr>
          <w:lang w:val="en-US"/>
        </w:rPr>
        <w:t>&gt;</w:t>
      </w:r>
      <w:r w:rsidR="00F7573E">
        <w:rPr>
          <w:lang w:val="en-US"/>
        </w:rPr>
        <w:t xml:space="preserve"> </w:t>
      </w:r>
      <w:r w:rsidR="00777870">
        <w:rPr>
          <w:lang w:val="en-US"/>
        </w:rPr>
        <w:t>0.05 for all parameters assessed)</w:t>
      </w:r>
      <w:r w:rsidR="009E7F77">
        <w:rPr>
          <w:lang w:val="en-US"/>
        </w:rPr>
        <w:t xml:space="preserve">. </w:t>
      </w:r>
      <w:r w:rsidR="00554D60">
        <w:rPr>
          <w:lang w:val="en-US"/>
        </w:rPr>
        <w:t>Live</w:t>
      </w:r>
      <w:r w:rsidR="00B06BD2">
        <w:rPr>
          <w:lang w:val="en-US"/>
        </w:rPr>
        <w:t>weight and BCS we</w:t>
      </w:r>
      <w:r w:rsidR="00AA1C1D">
        <w:rPr>
          <w:lang w:val="en-US"/>
        </w:rPr>
        <w:t>re unaffected by treatment (</w:t>
      </w:r>
      <w:r w:rsidR="00AA1C1D">
        <w:rPr>
          <w:i/>
          <w:iCs/>
          <w:lang w:val="en-US"/>
        </w:rPr>
        <w:t>P</w:t>
      </w:r>
      <w:r w:rsidR="00F7573E">
        <w:rPr>
          <w:i/>
          <w:iCs/>
          <w:lang w:val="en-US"/>
        </w:rPr>
        <w:t xml:space="preserve"> </w:t>
      </w:r>
      <w:r w:rsidR="00AA1C1D">
        <w:rPr>
          <w:lang w:val="en-US"/>
        </w:rPr>
        <w:t>=</w:t>
      </w:r>
      <w:r w:rsidR="00F7573E">
        <w:rPr>
          <w:lang w:val="en-US"/>
        </w:rPr>
        <w:t xml:space="preserve"> </w:t>
      </w:r>
      <w:r w:rsidR="00395724">
        <w:rPr>
          <w:lang w:val="en-US"/>
        </w:rPr>
        <w:t xml:space="preserve">0.20 and </w:t>
      </w:r>
      <w:r w:rsidR="00395724">
        <w:rPr>
          <w:i/>
          <w:iCs/>
          <w:lang w:val="en-US"/>
        </w:rPr>
        <w:t>P</w:t>
      </w:r>
      <w:r w:rsidR="00F7573E">
        <w:rPr>
          <w:i/>
          <w:iCs/>
          <w:lang w:val="en-US"/>
        </w:rPr>
        <w:t xml:space="preserve"> </w:t>
      </w:r>
      <w:r w:rsidR="00395724">
        <w:rPr>
          <w:lang w:val="en-US"/>
        </w:rPr>
        <w:t>=</w:t>
      </w:r>
      <w:r w:rsidR="00F7573E">
        <w:rPr>
          <w:lang w:val="en-US"/>
        </w:rPr>
        <w:t xml:space="preserve"> </w:t>
      </w:r>
      <w:r w:rsidR="00395724">
        <w:rPr>
          <w:lang w:val="en-US"/>
        </w:rPr>
        <w:t>0.</w:t>
      </w:r>
      <w:r w:rsidR="007544BC">
        <w:rPr>
          <w:lang w:val="en-US"/>
        </w:rPr>
        <w:t xml:space="preserve">35, respectively). </w:t>
      </w:r>
      <w:r w:rsidR="00364AA9">
        <w:rPr>
          <w:lang w:val="en-US"/>
        </w:rPr>
        <w:t>There</w:t>
      </w:r>
      <w:r w:rsidR="003621CD">
        <w:rPr>
          <w:lang w:val="en-US"/>
        </w:rPr>
        <w:t xml:space="preserve"> was no effect of treatment on </w:t>
      </w:r>
      <w:r w:rsidR="008F3ED2">
        <w:rPr>
          <w:lang w:val="en-US"/>
        </w:rPr>
        <w:t>the</w:t>
      </w:r>
      <w:r w:rsidR="0038407C">
        <w:rPr>
          <w:lang w:val="en-US"/>
        </w:rPr>
        <w:t xml:space="preserve"> change in </w:t>
      </w:r>
      <w:r w:rsidR="003621CD">
        <w:rPr>
          <w:lang w:val="en-US"/>
        </w:rPr>
        <w:t>e</w:t>
      </w:r>
      <w:r w:rsidR="00B47341">
        <w:rPr>
          <w:lang w:val="en-US"/>
        </w:rPr>
        <w:t xml:space="preserve">ye muscle depth </w:t>
      </w:r>
      <w:r w:rsidR="005E6DD2">
        <w:rPr>
          <w:lang w:val="en-US"/>
        </w:rPr>
        <w:t xml:space="preserve">from the </w:t>
      </w:r>
      <w:r w:rsidR="001745D4">
        <w:rPr>
          <w:lang w:val="en-US"/>
        </w:rPr>
        <w:t>prepa</w:t>
      </w:r>
      <w:r w:rsidR="00776ECC">
        <w:rPr>
          <w:lang w:val="en-US"/>
        </w:rPr>
        <w:t>r</w:t>
      </w:r>
      <w:r w:rsidR="001745D4">
        <w:rPr>
          <w:lang w:val="en-US"/>
        </w:rPr>
        <w:t>tum</w:t>
      </w:r>
      <w:r w:rsidR="005E6DD2">
        <w:rPr>
          <w:lang w:val="en-US"/>
        </w:rPr>
        <w:t xml:space="preserve"> measurement to day 49 (</w:t>
      </w:r>
      <w:r w:rsidR="00F15DC2">
        <w:rPr>
          <w:i/>
          <w:iCs/>
          <w:lang w:val="en-US"/>
        </w:rPr>
        <w:t>P</w:t>
      </w:r>
      <w:r w:rsidR="00F7573E">
        <w:rPr>
          <w:i/>
          <w:iCs/>
          <w:lang w:val="en-US"/>
        </w:rPr>
        <w:t xml:space="preserve"> </w:t>
      </w:r>
      <w:r w:rsidR="00F15DC2">
        <w:rPr>
          <w:lang w:val="en-US"/>
        </w:rPr>
        <w:t>=</w:t>
      </w:r>
      <w:r w:rsidR="00F7573E">
        <w:rPr>
          <w:lang w:val="en-US"/>
        </w:rPr>
        <w:t xml:space="preserve"> </w:t>
      </w:r>
      <w:r w:rsidR="00F15DC2">
        <w:rPr>
          <w:lang w:val="en-US"/>
        </w:rPr>
        <w:t>0.09).</w:t>
      </w:r>
    </w:p>
    <w:p w14:paraId="4ED7D87C" w14:textId="67483002" w:rsidR="00760F15" w:rsidRPr="003B08BD" w:rsidRDefault="00760F15" w:rsidP="00426A0A">
      <w:pPr>
        <w:jc w:val="both"/>
        <w:rPr>
          <w:lang w:val="en-US"/>
        </w:rPr>
      </w:pPr>
      <w:r>
        <w:rPr>
          <w:b/>
          <w:bCs/>
          <w:lang w:val="en-US"/>
        </w:rPr>
        <w:t>Conclusions:</w:t>
      </w:r>
      <w:r w:rsidR="003B08BD">
        <w:rPr>
          <w:b/>
          <w:bCs/>
          <w:lang w:val="en-US"/>
        </w:rPr>
        <w:t xml:space="preserve"> </w:t>
      </w:r>
      <w:r w:rsidR="00C577A7">
        <w:rPr>
          <w:lang w:val="en-US"/>
        </w:rPr>
        <w:t>Offering a greater quantity of CP to early lactation cows during the f</w:t>
      </w:r>
      <w:r w:rsidR="00C71B12">
        <w:rPr>
          <w:lang w:val="en-US"/>
        </w:rPr>
        <w:t xml:space="preserve">irst 14 days of lactation did not elicit beneficial effects on milk production </w:t>
      </w:r>
      <w:r w:rsidR="008E2609">
        <w:rPr>
          <w:lang w:val="en-US"/>
        </w:rPr>
        <w:t>or</w:t>
      </w:r>
      <w:r w:rsidR="00C71B12">
        <w:rPr>
          <w:lang w:val="en-US"/>
        </w:rPr>
        <w:t xml:space="preserve"> composition, or NUE, </w:t>
      </w:r>
      <w:r w:rsidR="00B854AB">
        <w:rPr>
          <w:lang w:val="en-US"/>
        </w:rPr>
        <w:t>compared with</w:t>
      </w:r>
      <w:r w:rsidR="00C71B12">
        <w:rPr>
          <w:lang w:val="en-US"/>
        </w:rPr>
        <w:t xml:space="preserve"> </w:t>
      </w:r>
      <w:r w:rsidR="008E622B">
        <w:rPr>
          <w:lang w:val="en-US"/>
        </w:rPr>
        <w:t>distributing</w:t>
      </w:r>
      <w:r w:rsidR="00C71B12">
        <w:rPr>
          <w:lang w:val="en-US"/>
        </w:rPr>
        <w:t xml:space="preserve"> the same total quantity of CP </w:t>
      </w:r>
      <w:r w:rsidR="008E622B">
        <w:rPr>
          <w:lang w:val="en-US"/>
        </w:rPr>
        <w:t xml:space="preserve">evenly </w:t>
      </w:r>
      <w:r w:rsidR="00C71B12">
        <w:rPr>
          <w:lang w:val="en-US"/>
        </w:rPr>
        <w:t>o</w:t>
      </w:r>
      <w:r w:rsidR="001F5C3B">
        <w:rPr>
          <w:lang w:val="en-US"/>
        </w:rPr>
        <w:t>ver the first 49 days of lactation.</w:t>
      </w:r>
      <w:r w:rsidR="00CE0108">
        <w:rPr>
          <w:lang w:val="en-US"/>
        </w:rPr>
        <w:t xml:space="preserve"> </w:t>
      </w:r>
    </w:p>
    <w:p w14:paraId="3FB3620A" w14:textId="4F6A1585" w:rsidR="0002783A" w:rsidRPr="004E30AE" w:rsidRDefault="00760F15" w:rsidP="00426A0A">
      <w:pPr>
        <w:jc w:val="both"/>
        <w:rPr>
          <w:lang w:val="en-US"/>
        </w:rPr>
      </w:pPr>
      <w:r>
        <w:rPr>
          <w:b/>
          <w:bCs/>
          <w:lang w:val="en-US"/>
        </w:rPr>
        <w:t>Acknowledgements:</w:t>
      </w:r>
      <w:r w:rsidR="004E30AE">
        <w:rPr>
          <w:b/>
          <w:bCs/>
          <w:lang w:val="en-US"/>
        </w:rPr>
        <w:t xml:space="preserve"> </w:t>
      </w:r>
      <w:r w:rsidR="004E30AE">
        <w:rPr>
          <w:lang w:val="en-US"/>
        </w:rPr>
        <w:t>The authors acknowledge funding from BBSRC, in association with EASTBIO DTP</w:t>
      </w:r>
      <w:r w:rsidR="00713F09">
        <w:rPr>
          <w:lang w:val="en-US"/>
        </w:rPr>
        <w:t xml:space="preserve">, and the Hannah Dairy Research Foundation. </w:t>
      </w:r>
      <w:r w:rsidR="0002783A">
        <w:rPr>
          <w:lang w:val="en-US"/>
        </w:rPr>
        <w:t>With thanks to Mole Valley Farmers</w:t>
      </w:r>
      <w:r w:rsidR="00380858">
        <w:rPr>
          <w:lang w:val="en-US"/>
        </w:rPr>
        <w:t xml:space="preserve"> Ltd.</w:t>
      </w:r>
      <w:r w:rsidR="00DD286C">
        <w:rPr>
          <w:lang w:val="en-US"/>
        </w:rPr>
        <w:t>, project sponsors,</w:t>
      </w:r>
      <w:r w:rsidR="0002783A">
        <w:rPr>
          <w:lang w:val="en-US"/>
        </w:rPr>
        <w:t xml:space="preserve"> for their</w:t>
      </w:r>
      <w:r w:rsidR="00DD286C">
        <w:rPr>
          <w:lang w:val="en-US"/>
        </w:rPr>
        <w:t xml:space="preserve"> continued</w:t>
      </w:r>
      <w:r w:rsidR="0002783A">
        <w:rPr>
          <w:lang w:val="en-US"/>
        </w:rPr>
        <w:t xml:space="preserve"> c</w:t>
      </w:r>
      <w:r w:rsidR="00DD286C">
        <w:rPr>
          <w:lang w:val="en-US"/>
        </w:rPr>
        <w:t>ontributions and support of the PhD project.</w:t>
      </w:r>
    </w:p>
    <w:p w14:paraId="0CD5BD59" w14:textId="44C79169" w:rsidR="00760F15" w:rsidRPr="00170819" w:rsidRDefault="00760F15" w:rsidP="003C5659">
      <w:pPr>
        <w:jc w:val="both"/>
        <w:rPr>
          <w:rFonts w:cstheme="minorHAnsi"/>
          <w:lang w:val="en-US"/>
        </w:rPr>
      </w:pPr>
      <w:r w:rsidRPr="00170819">
        <w:rPr>
          <w:rFonts w:cstheme="minorHAnsi"/>
          <w:b/>
          <w:bCs/>
          <w:lang w:val="en-US"/>
        </w:rPr>
        <w:t>References:</w:t>
      </w:r>
      <w:r w:rsidR="008D647A" w:rsidRPr="00170819">
        <w:rPr>
          <w:rFonts w:cstheme="minorHAnsi"/>
          <w:b/>
          <w:bCs/>
          <w:lang w:val="en-US"/>
        </w:rPr>
        <w:t xml:space="preserve"> </w:t>
      </w:r>
      <w:r w:rsidR="003C5659" w:rsidRPr="00170819">
        <w:rPr>
          <w:rFonts w:cstheme="minorHAnsi"/>
          <w:lang w:val="en-US"/>
        </w:rPr>
        <w:t>Larsen</w:t>
      </w:r>
      <w:r w:rsidR="00F7573E">
        <w:rPr>
          <w:rFonts w:cstheme="minorHAnsi"/>
          <w:lang w:val="en-US"/>
        </w:rPr>
        <w:t xml:space="preserve"> et al.</w:t>
      </w:r>
      <w:r w:rsidR="00170819" w:rsidRPr="00170819">
        <w:rPr>
          <w:rFonts w:cstheme="minorHAnsi"/>
          <w:lang w:val="en-US"/>
        </w:rPr>
        <w:t xml:space="preserve"> </w:t>
      </w:r>
      <w:r w:rsidR="00773A43">
        <w:rPr>
          <w:rFonts w:cstheme="minorHAnsi"/>
          <w:lang w:val="en-US"/>
        </w:rPr>
        <w:t>(</w:t>
      </w:r>
      <w:r w:rsidR="003C5659" w:rsidRPr="00170819">
        <w:rPr>
          <w:rFonts w:cstheme="minorHAnsi"/>
          <w:lang w:val="en-US"/>
        </w:rPr>
        <w:t>2014</w:t>
      </w:r>
      <w:r w:rsidR="00773A43">
        <w:rPr>
          <w:rFonts w:cstheme="minorHAnsi"/>
          <w:lang w:val="en-US"/>
        </w:rPr>
        <w:t>)</w:t>
      </w:r>
      <w:r w:rsidR="003C5659" w:rsidRPr="00170819">
        <w:rPr>
          <w:rFonts w:cstheme="minorHAnsi"/>
          <w:lang w:val="en-US"/>
        </w:rPr>
        <w:t xml:space="preserve">. </w:t>
      </w:r>
      <w:r w:rsidR="000E49DF">
        <w:rPr>
          <w:rFonts w:cstheme="minorHAnsi"/>
          <w:lang w:val="en-US"/>
        </w:rPr>
        <w:t>J</w:t>
      </w:r>
      <w:r w:rsidR="003C5659" w:rsidRPr="00170819">
        <w:rPr>
          <w:rFonts w:cstheme="minorHAnsi"/>
          <w:lang w:val="en-US"/>
        </w:rPr>
        <w:t>. Dairy Sci. 97</w:t>
      </w:r>
      <w:r w:rsidR="00CB2007">
        <w:rPr>
          <w:rFonts w:cstheme="minorHAnsi"/>
          <w:lang w:val="en-US"/>
        </w:rPr>
        <w:t xml:space="preserve">, </w:t>
      </w:r>
      <w:r w:rsidR="003C5659" w:rsidRPr="00170819">
        <w:rPr>
          <w:rFonts w:cstheme="minorHAnsi"/>
          <w:lang w:val="en-US"/>
        </w:rPr>
        <w:t>5608–5622.</w:t>
      </w:r>
    </w:p>
    <w:p w14:paraId="19419852" w14:textId="06A881A9" w:rsidR="004374D6" w:rsidRPr="004B2FD6" w:rsidRDefault="004374D6" w:rsidP="00426A0A">
      <w:pPr>
        <w:jc w:val="both"/>
        <w:rPr>
          <w:b/>
          <w:bCs/>
        </w:rPr>
      </w:pPr>
    </w:p>
    <w:sectPr w:rsidR="004374D6" w:rsidRPr="004B2F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BE08E6"/>
    <w:rsid w:val="00003488"/>
    <w:rsid w:val="00023F14"/>
    <w:rsid w:val="00024569"/>
    <w:rsid w:val="0002783A"/>
    <w:rsid w:val="00037F7C"/>
    <w:rsid w:val="00053C9B"/>
    <w:rsid w:val="000A6636"/>
    <w:rsid w:val="000B5EA2"/>
    <w:rsid w:val="000D47B0"/>
    <w:rsid w:val="000D6E24"/>
    <w:rsid w:val="000E49DF"/>
    <w:rsid w:val="000E57AC"/>
    <w:rsid w:val="000E79E0"/>
    <w:rsid w:val="000F0913"/>
    <w:rsid w:val="00101225"/>
    <w:rsid w:val="00104353"/>
    <w:rsid w:val="00107CDA"/>
    <w:rsid w:val="00155B7C"/>
    <w:rsid w:val="00160575"/>
    <w:rsid w:val="001617D5"/>
    <w:rsid w:val="00164508"/>
    <w:rsid w:val="0016565F"/>
    <w:rsid w:val="001664FE"/>
    <w:rsid w:val="00170819"/>
    <w:rsid w:val="0017416E"/>
    <w:rsid w:val="001745D4"/>
    <w:rsid w:val="00192383"/>
    <w:rsid w:val="00192A52"/>
    <w:rsid w:val="001A45ED"/>
    <w:rsid w:val="001C65B5"/>
    <w:rsid w:val="001D0C38"/>
    <w:rsid w:val="001D420D"/>
    <w:rsid w:val="001E0265"/>
    <w:rsid w:val="001F15E3"/>
    <w:rsid w:val="001F41F2"/>
    <w:rsid w:val="001F5C3B"/>
    <w:rsid w:val="001F6BF9"/>
    <w:rsid w:val="001F6D75"/>
    <w:rsid w:val="00217288"/>
    <w:rsid w:val="00220BF3"/>
    <w:rsid w:val="00221A96"/>
    <w:rsid w:val="00221C52"/>
    <w:rsid w:val="00223B83"/>
    <w:rsid w:val="002328CE"/>
    <w:rsid w:val="002728CB"/>
    <w:rsid w:val="00273C21"/>
    <w:rsid w:val="002C4077"/>
    <w:rsid w:val="002E2C3F"/>
    <w:rsid w:val="003036E9"/>
    <w:rsid w:val="003051DB"/>
    <w:rsid w:val="00321607"/>
    <w:rsid w:val="00335786"/>
    <w:rsid w:val="00356E1A"/>
    <w:rsid w:val="003621CD"/>
    <w:rsid w:val="00364AA9"/>
    <w:rsid w:val="0037280B"/>
    <w:rsid w:val="00376B3D"/>
    <w:rsid w:val="003807DE"/>
    <w:rsid w:val="0038084B"/>
    <w:rsid w:val="00380858"/>
    <w:rsid w:val="0038407C"/>
    <w:rsid w:val="00395724"/>
    <w:rsid w:val="003B08BD"/>
    <w:rsid w:val="003B5DEE"/>
    <w:rsid w:val="003C1AA0"/>
    <w:rsid w:val="003C5659"/>
    <w:rsid w:val="003E2642"/>
    <w:rsid w:val="00401CBA"/>
    <w:rsid w:val="00403616"/>
    <w:rsid w:val="00412BD9"/>
    <w:rsid w:val="004146A7"/>
    <w:rsid w:val="004156AF"/>
    <w:rsid w:val="004172D2"/>
    <w:rsid w:val="004201D7"/>
    <w:rsid w:val="00426A0A"/>
    <w:rsid w:val="00431F9F"/>
    <w:rsid w:val="00433E74"/>
    <w:rsid w:val="004374D6"/>
    <w:rsid w:val="00437F20"/>
    <w:rsid w:val="0044344C"/>
    <w:rsid w:val="00444663"/>
    <w:rsid w:val="00460BCD"/>
    <w:rsid w:val="00462AA3"/>
    <w:rsid w:val="00472341"/>
    <w:rsid w:val="004906FA"/>
    <w:rsid w:val="00494077"/>
    <w:rsid w:val="004A3736"/>
    <w:rsid w:val="004B2FD6"/>
    <w:rsid w:val="004C15F0"/>
    <w:rsid w:val="004C2321"/>
    <w:rsid w:val="004D3418"/>
    <w:rsid w:val="004D6E01"/>
    <w:rsid w:val="004E30AE"/>
    <w:rsid w:val="00503CB8"/>
    <w:rsid w:val="0050527A"/>
    <w:rsid w:val="00534402"/>
    <w:rsid w:val="0053730B"/>
    <w:rsid w:val="00537677"/>
    <w:rsid w:val="00543C2E"/>
    <w:rsid w:val="00545E33"/>
    <w:rsid w:val="00554D60"/>
    <w:rsid w:val="00563E87"/>
    <w:rsid w:val="00564B36"/>
    <w:rsid w:val="005758C0"/>
    <w:rsid w:val="0058797B"/>
    <w:rsid w:val="005B3CEC"/>
    <w:rsid w:val="005E6DD2"/>
    <w:rsid w:val="005F47D1"/>
    <w:rsid w:val="00611F60"/>
    <w:rsid w:val="006212F4"/>
    <w:rsid w:val="00630030"/>
    <w:rsid w:val="00636DAC"/>
    <w:rsid w:val="00650F66"/>
    <w:rsid w:val="0065503C"/>
    <w:rsid w:val="0065579A"/>
    <w:rsid w:val="006572BA"/>
    <w:rsid w:val="00696914"/>
    <w:rsid w:val="006A2DD2"/>
    <w:rsid w:val="006B280B"/>
    <w:rsid w:val="006C1DCC"/>
    <w:rsid w:val="006D0698"/>
    <w:rsid w:val="006D4099"/>
    <w:rsid w:val="006E6F8D"/>
    <w:rsid w:val="006F6EEE"/>
    <w:rsid w:val="006F7AEA"/>
    <w:rsid w:val="00713F09"/>
    <w:rsid w:val="00732780"/>
    <w:rsid w:val="00747BE3"/>
    <w:rsid w:val="007510B4"/>
    <w:rsid w:val="007544BC"/>
    <w:rsid w:val="007577DA"/>
    <w:rsid w:val="00760F15"/>
    <w:rsid w:val="007613AD"/>
    <w:rsid w:val="00761BA8"/>
    <w:rsid w:val="00773A43"/>
    <w:rsid w:val="00776ECC"/>
    <w:rsid w:val="00777870"/>
    <w:rsid w:val="0078546F"/>
    <w:rsid w:val="007856E1"/>
    <w:rsid w:val="00794428"/>
    <w:rsid w:val="007B0DDA"/>
    <w:rsid w:val="007B1871"/>
    <w:rsid w:val="007C369E"/>
    <w:rsid w:val="007C7552"/>
    <w:rsid w:val="007E27D8"/>
    <w:rsid w:val="007F624D"/>
    <w:rsid w:val="008009E1"/>
    <w:rsid w:val="00801470"/>
    <w:rsid w:val="00812A1E"/>
    <w:rsid w:val="00812BDD"/>
    <w:rsid w:val="0081367C"/>
    <w:rsid w:val="00831878"/>
    <w:rsid w:val="008644CA"/>
    <w:rsid w:val="008962AC"/>
    <w:rsid w:val="008A3D1A"/>
    <w:rsid w:val="008A79F4"/>
    <w:rsid w:val="008B009F"/>
    <w:rsid w:val="008B4DBF"/>
    <w:rsid w:val="008C0223"/>
    <w:rsid w:val="008D1EF1"/>
    <w:rsid w:val="008D647A"/>
    <w:rsid w:val="008E1439"/>
    <w:rsid w:val="008E2609"/>
    <w:rsid w:val="008E622B"/>
    <w:rsid w:val="008F1CBF"/>
    <w:rsid w:val="008F3ED2"/>
    <w:rsid w:val="00935D54"/>
    <w:rsid w:val="00946168"/>
    <w:rsid w:val="009505AF"/>
    <w:rsid w:val="00960871"/>
    <w:rsid w:val="009A6110"/>
    <w:rsid w:val="009A7704"/>
    <w:rsid w:val="009B126A"/>
    <w:rsid w:val="009C1A34"/>
    <w:rsid w:val="009C3BB7"/>
    <w:rsid w:val="009D32E0"/>
    <w:rsid w:val="009D48C9"/>
    <w:rsid w:val="009E7F77"/>
    <w:rsid w:val="00A05F36"/>
    <w:rsid w:val="00A4379F"/>
    <w:rsid w:val="00A74EDB"/>
    <w:rsid w:val="00A85E4A"/>
    <w:rsid w:val="00AA136E"/>
    <w:rsid w:val="00AA1C1D"/>
    <w:rsid w:val="00AE32F5"/>
    <w:rsid w:val="00AE428B"/>
    <w:rsid w:val="00B06BD2"/>
    <w:rsid w:val="00B43550"/>
    <w:rsid w:val="00B47341"/>
    <w:rsid w:val="00B61765"/>
    <w:rsid w:val="00B65AF1"/>
    <w:rsid w:val="00B74FC9"/>
    <w:rsid w:val="00B805F3"/>
    <w:rsid w:val="00B854AB"/>
    <w:rsid w:val="00B9696C"/>
    <w:rsid w:val="00BC0CB7"/>
    <w:rsid w:val="00BD36EF"/>
    <w:rsid w:val="00BD5647"/>
    <w:rsid w:val="00BE08E6"/>
    <w:rsid w:val="00BE586D"/>
    <w:rsid w:val="00BF46FB"/>
    <w:rsid w:val="00C04FD8"/>
    <w:rsid w:val="00C22C3F"/>
    <w:rsid w:val="00C24471"/>
    <w:rsid w:val="00C375D0"/>
    <w:rsid w:val="00C44F43"/>
    <w:rsid w:val="00C577A7"/>
    <w:rsid w:val="00C66B77"/>
    <w:rsid w:val="00C71B12"/>
    <w:rsid w:val="00C91B1B"/>
    <w:rsid w:val="00C91F4C"/>
    <w:rsid w:val="00C9394B"/>
    <w:rsid w:val="00CB2007"/>
    <w:rsid w:val="00CC2AB2"/>
    <w:rsid w:val="00CD472D"/>
    <w:rsid w:val="00CD7CF0"/>
    <w:rsid w:val="00CE0108"/>
    <w:rsid w:val="00CF1ABA"/>
    <w:rsid w:val="00D16B7C"/>
    <w:rsid w:val="00D25333"/>
    <w:rsid w:val="00D50A9F"/>
    <w:rsid w:val="00D53F21"/>
    <w:rsid w:val="00D5622D"/>
    <w:rsid w:val="00D657F0"/>
    <w:rsid w:val="00D76FA6"/>
    <w:rsid w:val="00D80760"/>
    <w:rsid w:val="00D91B7F"/>
    <w:rsid w:val="00DC05FC"/>
    <w:rsid w:val="00DD02EC"/>
    <w:rsid w:val="00DD13C0"/>
    <w:rsid w:val="00DD286C"/>
    <w:rsid w:val="00DD6EE1"/>
    <w:rsid w:val="00DE6C12"/>
    <w:rsid w:val="00DF1146"/>
    <w:rsid w:val="00E03A03"/>
    <w:rsid w:val="00E20F80"/>
    <w:rsid w:val="00E33321"/>
    <w:rsid w:val="00E4507F"/>
    <w:rsid w:val="00E66255"/>
    <w:rsid w:val="00E66831"/>
    <w:rsid w:val="00E67F0B"/>
    <w:rsid w:val="00E77C27"/>
    <w:rsid w:val="00E918DD"/>
    <w:rsid w:val="00EB360F"/>
    <w:rsid w:val="00EB7351"/>
    <w:rsid w:val="00EC5B8A"/>
    <w:rsid w:val="00EC67CA"/>
    <w:rsid w:val="00ED4ADF"/>
    <w:rsid w:val="00ED68D9"/>
    <w:rsid w:val="00F15DC2"/>
    <w:rsid w:val="00F46E22"/>
    <w:rsid w:val="00F7485D"/>
    <w:rsid w:val="00F7573E"/>
    <w:rsid w:val="00F772C4"/>
    <w:rsid w:val="00F8374C"/>
    <w:rsid w:val="00F958C4"/>
    <w:rsid w:val="00FA772F"/>
    <w:rsid w:val="00FB3F8D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3AD00"/>
  <w15:chartTrackingRefBased/>
  <w15:docId w15:val="{31677825-E5B0-4E43-9491-508D650E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4C2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ABC29-E343-41C5-8DBF-B7E73081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609</Words>
  <Characters>3223</Characters>
  <Application>Microsoft Office Word</Application>
  <DocSecurity>0</DocSecurity>
  <Lines>41</Lines>
  <Paragraphs>9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Barnett</dc:creator>
  <cp:keywords/>
  <dc:description/>
  <cp:lastModifiedBy>Inga Barnett</cp:lastModifiedBy>
  <cp:revision>12</cp:revision>
  <dcterms:created xsi:type="dcterms:W3CDTF">2023-12-20T15:38:00Z</dcterms:created>
  <dcterms:modified xsi:type="dcterms:W3CDTF">2023-12-20T16:13:00Z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e5f3fcfa-3298-42c2-a840-455256a75c9c</vt:lpwstr>
  </property>
</Properties>
</file>