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EF4" w:rsidRPr="00FE1EF4" w:rsidRDefault="00FE1EF4" w:rsidP="00CC0409">
      <w:pPr>
        <w:jc w:val="both"/>
        <w:rPr>
          <w:b/>
          <w:bCs/>
        </w:rPr>
      </w:pPr>
      <w:r w:rsidRPr="00FE1EF4">
        <w:rPr>
          <w:b/>
        </w:rPr>
        <w:t xml:space="preserve">Preliminary investigation of the </w:t>
      </w:r>
      <w:r w:rsidR="00C12F9C">
        <w:rPr>
          <w:b/>
        </w:rPr>
        <w:t>mineral</w:t>
      </w:r>
      <w:r w:rsidRPr="00FE1EF4">
        <w:rPr>
          <w:b/>
        </w:rPr>
        <w:t xml:space="preserve"> and fatty acid composition of </w:t>
      </w:r>
      <w:r w:rsidR="00AB092A">
        <w:rPr>
          <w:b/>
        </w:rPr>
        <w:t>grass</w:t>
      </w:r>
      <w:r w:rsidRPr="00FE1EF4">
        <w:rPr>
          <w:b/>
        </w:rPr>
        <w:t>-</w:t>
      </w:r>
      <w:r w:rsidR="00AB092A">
        <w:rPr>
          <w:b/>
        </w:rPr>
        <w:t>fed</w:t>
      </w:r>
      <w:r w:rsidRPr="00FE1EF4">
        <w:rPr>
          <w:b/>
        </w:rPr>
        <w:t xml:space="preserve"> Dexter </w:t>
      </w:r>
      <w:r w:rsidRPr="00FE1EF4">
        <w:rPr>
          <w:b/>
          <w:bCs/>
        </w:rPr>
        <w:t>beef</w:t>
      </w:r>
    </w:p>
    <w:p w:rsidR="00FE1EF4" w:rsidRPr="005B76A2" w:rsidRDefault="00FE1EF4" w:rsidP="00CC0409">
      <w:pPr>
        <w:jc w:val="both"/>
        <w:rPr>
          <w:bCs/>
        </w:rPr>
      </w:pPr>
      <w:r>
        <w:rPr>
          <w:b/>
          <w:bCs/>
        </w:rPr>
        <w:t>Application</w:t>
      </w:r>
      <w:r w:rsidR="00CC0409">
        <w:rPr>
          <w:b/>
          <w:bCs/>
        </w:rPr>
        <w:t xml:space="preserve">: </w:t>
      </w:r>
      <w:r w:rsidR="005B76A2" w:rsidRPr="005B76A2">
        <w:rPr>
          <w:bCs/>
        </w:rPr>
        <w:t xml:space="preserve">Beef from Dexter breed cattle is </w:t>
      </w:r>
      <w:r w:rsidR="0092150C">
        <w:rPr>
          <w:bCs/>
        </w:rPr>
        <w:t xml:space="preserve">well renowned for its notably high marbling content, yet this breed has received very little scientific investigation in term of meat quality. This preliminary study offers insight into the </w:t>
      </w:r>
      <w:r w:rsidR="00C12F9C">
        <w:rPr>
          <w:bCs/>
        </w:rPr>
        <w:t>mineral</w:t>
      </w:r>
      <w:r w:rsidR="0092150C">
        <w:rPr>
          <w:bCs/>
        </w:rPr>
        <w:t xml:space="preserve"> and fatty acid</w:t>
      </w:r>
      <w:r w:rsidR="000E3BF9">
        <w:rPr>
          <w:bCs/>
        </w:rPr>
        <w:t xml:space="preserve"> (FA)</w:t>
      </w:r>
      <w:r w:rsidR="0092150C">
        <w:rPr>
          <w:bCs/>
        </w:rPr>
        <w:t xml:space="preserve"> composition of </w:t>
      </w:r>
      <w:r w:rsidR="0092150C" w:rsidRPr="0092150C">
        <w:rPr>
          <w:bCs/>
        </w:rPr>
        <w:t>commercially produced, grass-fed Dexter beef</w:t>
      </w:r>
      <w:r w:rsidR="0092150C">
        <w:rPr>
          <w:bCs/>
        </w:rPr>
        <w:t xml:space="preserve"> in the context of nutrient provision to humans.</w:t>
      </w:r>
    </w:p>
    <w:p w:rsidR="00351374" w:rsidRDefault="00FE1EF4" w:rsidP="00CC0409">
      <w:pPr>
        <w:jc w:val="both"/>
      </w:pPr>
      <w:r w:rsidRPr="00FE1EF4">
        <w:rPr>
          <w:b/>
          <w:bCs/>
        </w:rPr>
        <w:t>Introduction</w:t>
      </w:r>
      <w:r w:rsidR="00CC0409">
        <w:rPr>
          <w:b/>
          <w:bCs/>
        </w:rPr>
        <w:t xml:space="preserve">: </w:t>
      </w:r>
      <w:r w:rsidR="00FA4771" w:rsidRPr="00FA4771">
        <w:t xml:space="preserve">Beef </w:t>
      </w:r>
      <w:r w:rsidR="00224D18">
        <w:t>contributes</w:t>
      </w:r>
      <w:r w:rsidR="00FA4771" w:rsidRPr="00FA4771">
        <w:t xml:space="preserve"> an array of </w:t>
      </w:r>
      <w:r w:rsidR="000D2014">
        <w:t xml:space="preserve">important and </w:t>
      </w:r>
      <w:r w:rsidR="00FA4771" w:rsidRPr="00FA4771">
        <w:t xml:space="preserve">highly </w:t>
      </w:r>
      <w:r w:rsidR="000D2014">
        <w:t>bio-</w:t>
      </w:r>
      <w:r w:rsidR="00FA4771" w:rsidRPr="00FA4771">
        <w:t xml:space="preserve">available nutrients </w:t>
      </w:r>
      <w:r w:rsidR="00224D18">
        <w:t>to</w:t>
      </w:r>
      <w:r w:rsidR="00FA4771" w:rsidRPr="00FA4771">
        <w:t xml:space="preserve"> the human diet, amongst which certain </w:t>
      </w:r>
      <w:r w:rsidR="00C12F9C">
        <w:t>minerals</w:t>
      </w:r>
      <w:r w:rsidR="00FA4771" w:rsidRPr="00FA4771">
        <w:t xml:space="preserve"> and </w:t>
      </w:r>
      <w:r w:rsidR="000E3BF9">
        <w:t>FAs</w:t>
      </w:r>
      <w:r w:rsidR="00FA4771" w:rsidRPr="00FA4771">
        <w:t xml:space="preserve"> have particular importance</w:t>
      </w:r>
      <w:r w:rsidR="000D2014">
        <w:t xml:space="preserve"> such as </w:t>
      </w:r>
      <w:r w:rsidR="000E3BF9">
        <w:t>i</w:t>
      </w:r>
      <w:r w:rsidR="000D2014">
        <w:t>ron</w:t>
      </w:r>
      <w:r w:rsidR="000E3BF9">
        <w:t xml:space="preserve"> (Fe)</w:t>
      </w:r>
      <w:r w:rsidR="000D2014">
        <w:t xml:space="preserve">, </w:t>
      </w:r>
      <w:r w:rsidR="000E3BF9">
        <w:t>z</w:t>
      </w:r>
      <w:r w:rsidR="0092150C">
        <w:t>inc</w:t>
      </w:r>
      <w:r w:rsidR="000E3BF9">
        <w:t xml:space="preserve"> (Zn)</w:t>
      </w:r>
      <w:r w:rsidR="0092150C">
        <w:t xml:space="preserve">, </w:t>
      </w:r>
      <w:r w:rsidR="000E3BF9">
        <w:t>s</w:t>
      </w:r>
      <w:r w:rsidR="000D2014">
        <w:t>elenium</w:t>
      </w:r>
      <w:r w:rsidR="000E3BF9">
        <w:t xml:space="preserve"> (Se)</w:t>
      </w:r>
      <w:r w:rsidR="000D2014">
        <w:t xml:space="preserve"> and omega-3 </w:t>
      </w:r>
      <w:r w:rsidR="000E3BF9">
        <w:t>FAs</w:t>
      </w:r>
      <w:r w:rsidR="00FA4771" w:rsidRPr="00FA4771">
        <w:t xml:space="preserve">. </w:t>
      </w:r>
      <w:r w:rsidRPr="00FE1EF4">
        <w:t>Dexter cattle are a rare dual-purpose breed of miniature cattle originating from Ireland with mature weights of up to 350kg for cows and 450kg for bulls</w:t>
      </w:r>
      <w:r>
        <w:t xml:space="preserve"> </w:t>
      </w:r>
      <w:r w:rsidR="0079278A" w:rsidRPr="0079278A">
        <w:rPr>
          <w:rFonts w:ascii="Calibri" w:hAnsi="Calibri" w:cs="Calibri"/>
        </w:rPr>
        <w:t>(McMahon, 2016)</w:t>
      </w:r>
      <w:r w:rsidR="00224D18">
        <w:rPr>
          <w:rFonts w:ascii="Calibri" w:hAnsi="Calibri" w:cs="Calibri"/>
        </w:rPr>
        <w:t>, and are predominantly reared in extensive</w:t>
      </w:r>
      <w:r w:rsidR="00AB092A">
        <w:rPr>
          <w:rFonts w:ascii="Calibri" w:hAnsi="Calibri" w:cs="Calibri"/>
        </w:rPr>
        <w:t>,</w:t>
      </w:r>
      <w:r w:rsidR="00224D18">
        <w:rPr>
          <w:rFonts w:ascii="Calibri" w:hAnsi="Calibri" w:cs="Calibri"/>
        </w:rPr>
        <w:t xml:space="preserve"> pasture-based systems on small-scale holdings. </w:t>
      </w:r>
      <w:r w:rsidRPr="00FE1EF4">
        <w:t>There has been very little scientific research carried out on the Dexter breed, particularly with regard to meat quality despite the</w:t>
      </w:r>
      <w:r w:rsidR="000D2014">
        <w:t xml:space="preserve"> </w:t>
      </w:r>
      <w:r w:rsidRPr="00FE1EF4">
        <w:t xml:space="preserve">notable </w:t>
      </w:r>
      <w:r w:rsidR="000D2014">
        <w:t xml:space="preserve">high </w:t>
      </w:r>
      <w:r w:rsidRPr="00FE1EF4">
        <w:t>marbling content</w:t>
      </w:r>
      <w:r w:rsidR="000D2014">
        <w:t xml:space="preserve"> of beef produced from Dexter </w:t>
      </w:r>
      <w:r w:rsidR="00224D18">
        <w:t xml:space="preserve">breed </w:t>
      </w:r>
      <w:r w:rsidR="000D2014">
        <w:t>cattle</w:t>
      </w:r>
      <w:r w:rsidRPr="00FE1EF4">
        <w:t xml:space="preserve">. Thus, the aim of this </w:t>
      </w:r>
      <w:r w:rsidR="000D2014">
        <w:t xml:space="preserve">preliminary </w:t>
      </w:r>
      <w:r w:rsidRPr="00FE1EF4">
        <w:t xml:space="preserve">study was to determine and characterise the </w:t>
      </w:r>
      <w:r w:rsidR="00C12F9C">
        <w:t>mineral</w:t>
      </w:r>
      <w:r w:rsidRPr="00FE1EF4">
        <w:t xml:space="preserve"> and </w:t>
      </w:r>
      <w:r w:rsidR="000E3BF9">
        <w:t>FA</w:t>
      </w:r>
      <w:r w:rsidRPr="00FE1EF4">
        <w:t xml:space="preserve"> profile of </w:t>
      </w:r>
      <w:r w:rsidR="00AB092A">
        <w:t>extensive</w:t>
      </w:r>
      <w:r w:rsidRPr="00FE1EF4">
        <w:t xml:space="preserve"> grass-fed Dexter beef.</w:t>
      </w:r>
    </w:p>
    <w:p w:rsidR="00FE1EF4" w:rsidRDefault="00FE1EF4" w:rsidP="00CC0409">
      <w:pPr>
        <w:jc w:val="both"/>
      </w:pPr>
      <w:r w:rsidRPr="00FD1DFA">
        <w:rPr>
          <w:b/>
          <w:bCs/>
        </w:rPr>
        <w:t>Material</w:t>
      </w:r>
      <w:r w:rsidR="002C523C">
        <w:rPr>
          <w:b/>
          <w:bCs/>
        </w:rPr>
        <w:t xml:space="preserve">s </w:t>
      </w:r>
      <w:r w:rsidRPr="00FD1DFA">
        <w:rPr>
          <w:b/>
          <w:bCs/>
        </w:rPr>
        <w:t xml:space="preserve">and </w:t>
      </w:r>
      <w:r>
        <w:rPr>
          <w:b/>
          <w:bCs/>
        </w:rPr>
        <w:t>m</w:t>
      </w:r>
      <w:r w:rsidRPr="00FD1DFA">
        <w:rPr>
          <w:b/>
          <w:bCs/>
        </w:rPr>
        <w:t>etho</w:t>
      </w:r>
      <w:r>
        <w:rPr>
          <w:b/>
          <w:bCs/>
        </w:rPr>
        <w:t>d</w:t>
      </w:r>
      <w:r w:rsidRPr="00FD1DFA">
        <w:rPr>
          <w:b/>
          <w:bCs/>
        </w:rPr>
        <w:t>s</w:t>
      </w:r>
      <w:r w:rsidR="00CC0409">
        <w:rPr>
          <w:b/>
          <w:bCs/>
        </w:rPr>
        <w:t xml:space="preserve">: </w:t>
      </w:r>
      <w:r w:rsidR="000D2014">
        <w:t xml:space="preserve">Seven </w:t>
      </w:r>
      <w:r w:rsidR="00FB3A2C">
        <w:t xml:space="preserve">commercially-reared </w:t>
      </w:r>
      <w:r w:rsidR="000D2014">
        <w:t>Dexter</w:t>
      </w:r>
      <w:r w:rsidR="00FB3A2C">
        <w:t xml:space="preserve"> breed</w:t>
      </w:r>
      <w:r w:rsidR="000D2014">
        <w:t xml:space="preserve"> cattle were slaughtered</w:t>
      </w:r>
      <w:r w:rsidR="00FB3A2C">
        <w:t xml:space="preserve"> in September-October 2018, with an average slaughter age of 30 months and </w:t>
      </w:r>
      <w:r w:rsidR="00FB3A2C" w:rsidRPr="00FB3A2C">
        <w:t>carcass weight of approximately 130kg</w:t>
      </w:r>
      <w:r w:rsidR="00FB3A2C">
        <w:t xml:space="preserve">. </w:t>
      </w:r>
      <w:r w:rsidR="0079278A" w:rsidRPr="0079278A">
        <w:t>Cattle received a grass only diet with a high magnesium salt lick at grazing</w:t>
      </w:r>
      <w:r w:rsidR="00AB092A">
        <w:t>,</w:t>
      </w:r>
      <w:r w:rsidR="0079278A" w:rsidRPr="0079278A">
        <w:t xml:space="preserve"> and</w:t>
      </w:r>
      <w:r w:rsidR="00AB092A">
        <w:t xml:space="preserve"> a</w:t>
      </w:r>
      <w:r w:rsidR="0079278A" w:rsidRPr="0079278A">
        <w:t xml:space="preserve"> grass haylage</w:t>
      </w:r>
      <w:r w:rsidR="00AB092A">
        <w:t xml:space="preserve"> diet</w:t>
      </w:r>
      <w:r w:rsidR="0079278A" w:rsidRPr="0079278A">
        <w:t xml:space="preserve"> during </w:t>
      </w:r>
      <w:r w:rsidR="0079278A">
        <w:t xml:space="preserve">winter </w:t>
      </w:r>
      <w:r w:rsidR="0079278A" w:rsidRPr="0079278A">
        <w:t>housing.</w:t>
      </w:r>
      <w:r w:rsidR="00FB3A2C">
        <w:t xml:space="preserve"> </w:t>
      </w:r>
      <w:r w:rsidR="0079278A" w:rsidRPr="0079278A">
        <w:t>Cattle were slaughtered locally to the farm</w:t>
      </w:r>
      <w:r w:rsidR="00FB3A2C">
        <w:t xml:space="preserve"> </w:t>
      </w:r>
      <w:r w:rsidR="0092150C">
        <w:t xml:space="preserve">at Long Compton abattoir </w:t>
      </w:r>
      <w:r w:rsidR="00FB3A2C">
        <w:t>located in Warwickshire, UK</w:t>
      </w:r>
      <w:r w:rsidR="00990535">
        <w:t>. C</w:t>
      </w:r>
      <w:r w:rsidR="0079278A" w:rsidRPr="0079278A">
        <w:t>arcasses</w:t>
      </w:r>
      <w:r w:rsidR="00990535">
        <w:t xml:space="preserve"> were </w:t>
      </w:r>
      <w:r w:rsidR="0079278A" w:rsidRPr="0079278A">
        <w:t>aged for three weeks prior to cutting</w:t>
      </w:r>
      <w:r w:rsidR="00990535">
        <w:t>, at which point s</w:t>
      </w:r>
      <w:r w:rsidR="00CD3E79">
        <w:t xml:space="preserve">amples </w:t>
      </w:r>
      <w:r w:rsidR="00990535">
        <w:t xml:space="preserve">of </w:t>
      </w:r>
      <w:r w:rsidR="00990535">
        <w:rPr>
          <w:i/>
        </w:rPr>
        <w:t>l</w:t>
      </w:r>
      <w:r w:rsidR="00CD3E79" w:rsidRPr="00990535">
        <w:rPr>
          <w:i/>
        </w:rPr>
        <w:t>o</w:t>
      </w:r>
      <w:r w:rsidR="00CD3E79" w:rsidRPr="00CD3E79">
        <w:rPr>
          <w:i/>
        </w:rPr>
        <w:t>ngissimus dorsi</w:t>
      </w:r>
      <w:r w:rsidR="00990535">
        <w:t xml:space="preserve"> muscle were collected</w:t>
      </w:r>
      <w:r w:rsidR="0092150C">
        <w:t>. S</w:t>
      </w:r>
      <w:r w:rsidR="00F45826">
        <w:t>u</w:t>
      </w:r>
      <w:r w:rsidR="00990535">
        <w:t xml:space="preserve">bcutaneous fat, intermuscular fat and connective tissue were removed and the remaining muscle tissue </w:t>
      </w:r>
      <w:r w:rsidR="00CD3E79">
        <w:t xml:space="preserve">freeze-dried and ground for laboratory analysis. </w:t>
      </w:r>
      <w:r w:rsidR="00C12F9C">
        <w:t>Minerals</w:t>
      </w:r>
      <w:r w:rsidR="006149AC">
        <w:t xml:space="preserve"> were extracted using a nitric-perchloric acid digestion with concentrations </w:t>
      </w:r>
      <w:r w:rsidR="006149AC" w:rsidRPr="006149AC">
        <w:t xml:space="preserve">of Fe, </w:t>
      </w:r>
      <w:r w:rsidR="000E3BF9">
        <w:t>potassium (</w:t>
      </w:r>
      <w:r w:rsidR="006149AC" w:rsidRPr="006149AC">
        <w:t>K</w:t>
      </w:r>
      <w:r w:rsidR="000E3BF9">
        <w:t>)</w:t>
      </w:r>
      <w:r w:rsidR="006149AC" w:rsidRPr="006149AC">
        <w:t xml:space="preserve">, </w:t>
      </w:r>
      <w:r w:rsidR="000E3BF9">
        <w:t>magnesium (</w:t>
      </w:r>
      <w:r w:rsidR="006149AC" w:rsidRPr="006149AC">
        <w:t>Mg</w:t>
      </w:r>
      <w:r w:rsidR="000E3BF9">
        <w:t>) and</w:t>
      </w:r>
      <w:r w:rsidR="006149AC" w:rsidRPr="006149AC">
        <w:t xml:space="preserve"> </w:t>
      </w:r>
      <w:r w:rsidR="000E3BF9">
        <w:t>phosphorus (</w:t>
      </w:r>
      <w:r w:rsidR="006149AC" w:rsidRPr="006149AC">
        <w:t>P</w:t>
      </w:r>
      <w:r w:rsidR="000E3BF9">
        <w:t>)</w:t>
      </w:r>
      <w:r w:rsidR="006149AC" w:rsidRPr="006149AC">
        <w:t xml:space="preserve"> </w:t>
      </w:r>
      <w:r w:rsidR="00990535">
        <w:t xml:space="preserve">determined by </w:t>
      </w:r>
      <w:proofErr w:type="spellStart"/>
      <w:r w:rsidR="00990535">
        <w:t>ICP-OES</w:t>
      </w:r>
      <w:proofErr w:type="spellEnd"/>
      <w:r w:rsidR="00990535">
        <w:t xml:space="preserve"> and </w:t>
      </w:r>
      <w:r w:rsidR="000E3BF9">
        <w:t>copper (</w:t>
      </w:r>
      <w:r w:rsidR="006149AC" w:rsidRPr="006149AC">
        <w:t>Cu</w:t>
      </w:r>
      <w:r w:rsidR="000E3BF9">
        <w:t>)</w:t>
      </w:r>
      <w:r w:rsidR="006149AC" w:rsidRPr="006149AC">
        <w:t xml:space="preserve">, </w:t>
      </w:r>
      <w:r w:rsidR="000E3BF9">
        <w:t>manganese (</w:t>
      </w:r>
      <w:r w:rsidR="006149AC" w:rsidRPr="006149AC">
        <w:t>Mn</w:t>
      </w:r>
      <w:r w:rsidR="000E3BF9">
        <w:t>)</w:t>
      </w:r>
      <w:r w:rsidR="006149AC" w:rsidRPr="006149AC">
        <w:t>, Se and Zn</w:t>
      </w:r>
      <w:r w:rsidR="00990535">
        <w:t xml:space="preserve"> by </w:t>
      </w:r>
      <w:proofErr w:type="spellStart"/>
      <w:r w:rsidR="00990535">
        <w:t>ICP</w:t>
      </w:r>
      <w:proofErr w:type="spellEnd"/>
      <w:r w:rsidR="00990535">
        <w:t xml:space="preserve">-MS. </w:t>
      </w:r>
      <w:r w:rsidR="00224D18">
        <w:t>FA</w:t>
      </w:r>
      <w:r w:rsidR="00D90CBD">
        <w:t xml:space="preserve"> methylation and quantification was carried out as per Lee </w:t>
      </w:r>
      <w:r w:rsidR="00D90CBD" w:rsidRPr="00AB092A">
        <w:rPr>
          <w:i/>
        </w:rPr>
        <w:t>et al</w:t>
      </w:r>
      <w:r w:rsidR="00D90CBD">
        <w:t xml:space="preserve"> </w:t>
      </w:r>
      <w:r w:rsidR="00D90CBD" w:rsidRPr="00D90CBD">
        <w:rPr>
          <w:rFonts w:ascii="Calibri" w:hAnsi="Calibri" w:cs="Calibri"/>
        </w:rPr>
        <w:t>(2012)</w:t>
      </w:r>
      <w:r w:rsidR="00D90CBD">
        <w:t xml:space="preserve">. </w:t>
      </w:r>
    </w:p>
    <w:p w:rsidR="00750A9E" w:rsidRDefault="00FE1EF4" w:rsidP="00F40AD3">
      <w:pPr>
        <w:jc w:val="both"/>
      </w:pPr>
      <w:r w:rsidRPr="00FE1EF4">
        <w:rPr>
          <w:b/>
        </w:rPr>
        <w:t>Results</w:t>
      </w:r>
      <w:r w:rsidR="00CC0409">
        <w:rPr>
          <w:b/>
        </w:rPr>
        <w:t xml:space="preserve">: </w:t>
      </w:r>
      <w:r w:rsidR="0023728A">
        <w:t xml:space="preserve">Grass-fed Dexter beef contained ‘nutritionally significant’ </w:t>
      </w:r>
      <w:r w:rsidR="00E731F7">
        <w:t>concentrations (i.e. &gt;15% of the nutrient reference value</w:t>
      </w:r>
      <w:r w:rsidR="00302ABA">
        <w:t xml:space="preserve"> (</w:t>
      </w:r>
      <w:proofErr w:type="spellStart"/>
      <w:r w:rsidR="00302ABA">
        <w:t>NRV</w:t>
      </w:r>
      <w:proofErr w:type="spellEnd"/>
      <w:r w:rsidR="00302ABA">
        <w:t xml:space="preserve">) </w:t>
      </w:r>
      <w:r w:rsidR="00E731F7">
        <w:t xml:space="preserve">per 100g) </w:t>
      </w:r>
      <w:r w:rsidR="0023728A">
        <w:t xml:space="preserve">of </w:t>
      </w:r>
      <w:r w:rsidR="000E3BF9">
        <w:t>K, P</w:t>
      </w:r>
      <w:r w:rsidR="0023728A">
        <w:t xml:space="preserve">, </w:t>
      </w:r>
      <w:r w:rsidR="000E3BF9">
        <w:t>Fe</w:t>
      </w:r>
      <w:r w:rsidR="0023728A">
        <w:t xml:space="preserve"> and </w:t>
      </w:r>
      <w:r w:rsidR="000E3BF9">
        <w:t>Zn</w:t>
      </w:r>
      <w:r w:rsidR="00E731F7">
        <w:t xml:space="preserve"> (Figure 1). </w:t>
      </w:r>
      <w:r w:rsidR="00224D18">
        <w:t>C</w:t>
      </w:r>
      <w:r w:rsidR="00E731F7">
        <w:t xml:space="preserve">oncentrations of </w:t>
      </w:r>
      <w:r w:rsidR="000E3BF9">
        <w:t>Mg</w:t>
      </w:r>
      <w:r w:rsidR="00E731F7">
        <w:t xml:space="preserve">, </w:t>
      </w:r>
      <w:r w:rsidR="000E3BF9">
        <w:t>Cu</w:t>
      </w:r>
      <w:r w:rsidR="00E731F7">
        <w:t xml:space="preserve">, </w:t>
      </w:r>
      <w:r w:rsidR="000E3BF9">
        <w:t xml:space="preserve">Mn </w:t>
      </w:r>
      <w:r w:rsidR="00224D18">
        <w:t>and</w:t>
      </w:r>
      <w:r w:rsidR="00E731F7">
        <w:t xml:space="preserve"> Se </w:t>
      </w:r>
      <w:r w:rsidR="00224D18">
        <w:t xml:space="preserve">were not ‘nutritionally significant’, </w:t>
      </w:r>
      <w:r w:rsidR="00E731F7">
        <w:t xml:space="preserve">although </w:t>
      </w:r>
      <w:proofErr w:type="spellStart"/>
      <w:r w:rsidR="00E731F7">
        <w:t>Se</w:t>
      </w:r>
      <w:proofErr w:type="spellEnd"/>
      <w:r w:rsidR="00E731F7">
        <w:t xml:space="preserve"> was very close to the </w:t>
      </w:r>
      <w:r w:rsidR="00AB092A">
        <w:t>threshold of</w:t>
      </w:r>
      <w:r w:rsidR="00E731F7">
        <w:t xml:space="preserve"> 15% of </w:t>
      </w:r>
      <w:proofErr w:type="spellStart"/>
      <w:r w:rsidR="00E731F7">
        <w:t>NRV</w:t>
      </w:r>
      <w:proofErr w:type="spellEnd"/>
      <w:r w:rsidR="00E731F7">
        <w:t xml:space="preserve">. </w:t>
      </w:r>
      <w:r w:rsidR="0000013E">
        <w:t>Mean (</w:t>
      </w:r>
      <w:r w:rsidR="0000013E">
        <w:rPr>
          <w:rFonts w:cstheme="minorHAnsi"/>
        </w:rPr>
        <w:t>±</w:t>
      </w:r>
      <w:r w:rsidR="0000013E">
        <w:t>SD) t</w:t>
      </w:r>
      <w:r w:rsidR="00CC0409">
        <w:t xml:space="preserve">otal </w:t>
      </w:r>
      <w:r w:rsidR="000E3BF9">
        <w:t xml:space="preserve">FA </w:t>
      </w:r>
      <w:r w:rsidR="00CC0409">
        <w:t xml:space="preserve">content of the Dexter beef analysed was </w:t>
      </w:r>
      <w:bookmarkStart w:id="0" w:name="_GoBack"/>
      <w:bookmarkEnd w:id="0"/>
      <w:r w:rsidR="00CC0409">
        <w:t>5.2</w:t>
      </w:r>
      <w:r w:rsidR="00F40AD3">
        <w:t>6</w:t>
      </w:r>
      <w:r w:rsidR="00CC0409">
        <w:t>%</w:t>
      </w:r>
      <w:r w:rsidR="00F40AD3">
        <w:t xml:space="preserve"> (</w:t>
      </w:r>
      <w:r w:rsidR="00F40AD3">
        <w:rPr>
          <w:rFonts w:cstheme="minorHAnsi"/>
        </w:rPr>
        <w:t>±</w:t>
      </w:r>
      <w:r w:rsidR="00F40AD3">
        <w:t>1.25)</w:t>
      </w:r>
      <w:r w:rsidR="003950E6">
        <w:t>;</w:t>
      </w:r>
      <w:r w:rsidR="00F40AD3">
        <w:t xml:space="preserve"> </w:t>
      </w:r>
      <w:r w:rsidR="00CC0409">
        <w:t>comprising 42</w:t>
      </w:r>
      <w:r w:rsidR="000E3BF9">
        <w:t>.0</w:t>
      </w:r>
      <w:r w:rsidR="00CC0409">
        <w:t>%</w:t>
      </w:r>
      <w:r w:rsidR="00F40AD3">
        <w:t xml:space="preserve"> (</w:t>
      </w:r>
      <w:r w:rsidR="00F40AD3">
        <w:rPr>
          <w:rFonts w:cstheme="minorHAnsi"/>
        </w:rPr>
        <w:t>±</w:t>
      </w:r>
      <w:r w:rsidR="00F40AD3">
        <w:t>2.77)</w:t>
      </w:r>
      <w:r w:rsidR="00CC0409">
        <w:t xml:space="preserve"> saturated FAs, </w:t>
      </w:r>
      <w:r w:rsidR="000E3BF9">
        <w:t>49.3%</w:t>
      </w:r>
      <w:r w:rsidR="00F40AD3">
        <w:t xml:space="preserve"> (</w:t>
      </w:r>
      <w:r w:rsidR="00F40AD3">
        <w:rPr>
          <w:rFonts w:cstheme="minorHAnsi"/>
        </w:rPr>
        <w:t>±</w:t>
      </w:r>
      <w:r w:rsidR="00F40AD3">
        <w:t>2.88)</w:t>
      </w:r>
      <w:r w:rsidR="000E3BF9">
        <w:t xml:space="preserve"> monounsaturated FAs, 7.</w:t>
      </w:r>
      <w:r w:rsidR="003950E6">
        <w:t>15</w:t>
      </w:r>
      <w:r w:rsidR="000E3BF9">
        <w:t>%</w:t>
      </w:r>
      <w:r w:rsidR="00F40AD3">
        <w:t xml:space="preserve"> (</w:t>
      </w:r>
      <w:r w:rsidR="00F40AD3">
        <w:rPr>
          <w:rFonts w:cstheme="minorHAnsi"/>
        </w:rPr>
        <w:t>±</w:t>
      </w:r>
      <w:r w:rsidR="00F40AD3">
        <w:t>0.948)</w:t>
      </w:r>
      <w:r w:rsidR="000E3BF9">
        <w:t xml:space="preserve"> polyunsaturated FAs. </w:t>
      </w:r>
      <w:r w:rsidR="00F40AD3">
        <w:t>Mean concentration of α-linolenic acid</w:t>
      </w:r>
      <w:r w:rsidR="0000013E">
        <w:t xml:space="preserve"> (ALA)</w:t>
      </w:r>
      <w:r w:rsidR="00F40AD3">
        <w:t xml:space="preserve"> was </w:t>
      </w:r>
      <w:bookmarkStart w:id="1" w:name="_Hlk151822124"/>
      <w:r w:rsidR="00F40AD3">
        <w:t>54.2mg</w:t>
      </w:r>
      <w:r w:rsidR="001D5E39">
        <w:t xml:space="preserve"> per </w:t>
      </w:r>
      <w:r w:rsidR="00F40AD3">
        <w:t>100g</w:t>
      </w:r>
      <w:r w:rsidR="0000013E">
        <w:t xml:space="preserve"> (</w:t>
      </w:r>
      <w:r w:rsidR="0000013E">
        <w:rPr>
          <w:rFonts w:cstheme="minorHAnsi"/>
        </w:rPr>
        <w:t>±</w:t>
      </w:r>
      <w:r w:rsidR="0000013E">
        <w:t>7.19)</w:t>
      </w:r>
      <w:bookmarkEnd w:id="1"/>
      <w:r w:rsidR="00750A9E">
        <w:t xml:space="preserve"> </w:t>
      </w:r>
      <w:r w:rsidR="00AB092A">
        <w:t>and</w:t>
      </w:r>
      <w:r w:rsidR="00750A9E">
        <w:t xml:space="preserve"> below the </w:t>
      </w:r>
      <w:r w:rsidR="00750A9E" w:rsidRPr="00750A9E">
        <w:t>minimum of 300mg of ALA per 100g required for labelling as a ‘source of’ omega-3 FAs</w:t>
      </w:r>
      <w:r w:rsidR="00750A9E">
        <w:t xml:space="preserve">. </w:t>
      </w:r>
      <w:r w:rsidR="00750A9E" w:rsidRPr="00750A9E">
        <w:t>Mean summative concentration of eicosapentaenoic acid (EPA) and docosahexaenoic acid (</w:t>
      </w:r>
      <w:proofErr w:type="spellStart"/>
      <w:r w:rsidR="00750A9E" w:rsidRPr="00750A9E">
        <w:t>DHA</w:t>
      </w:r>
      <w:proofErr w:type="spellEnd"/>
      <w:r w:rsidR="00750A9E" w:rsidRPr="00750A9E">
        <w:t>) was 19.1mg</w:t>
      </w:r>
      <w:r w:rsidR="001D5E39">
        <w:t xml:space="preserve"> per </w:t>
      </w:r>
      <w:r w:rsidR="00750A9E" w:rsidRPr="00750A9E">
        <w:t>100g (±1.66)</w:t>
      </w:r>
      <w:r w:rsidR="00750A9E">
        <w:t xml:space="preserve">, </w:t>
      </w:r>
      <w:r w:rsidR="00AB092A">
        <w:t xml:space="preserve">again </w:t>
      </w:r>
      <w:r w:rsidR="00750A9E">
        <w:t xml:space="preserve">below the minimum </w:t>
      </w:r>
      <w:r w:rsidR="001D5E39">
        <w:t xml:space="preserve">of </w:t>
      </w:r>
      <w:r w:rsidR="00750A9E">
        <w:t>40mg of long-chain omega-3 FAs (</w:t>
      </w:r>
      <w:proofErr w:type="spellStart"/>
      <w:r w:rsidR="00750A9E">
        <w:t>EPA+DHA</w:t>
      </w:r>
      <w:proofErr w:type="spellEnd"/>
      <w:r w:rsidR="00750A9E">
        <w:t xml:space="preserve">) per 100g for </w:t>
      </w:r>
      <w:r w:rsidR="00750A9E" w:rsidRPr="00750A9E">
        <w:t>labelling as a ‘source of’ omega-3 FAs</w:t>
      </w:r>
      <w:r w:rsidR="00750A9E">
        <w:t xml:space="preserve">. However, if </w:t>
      </w:r>
      <w:proofErr w:type="spellStart"/>
      <w:r w:rsidR="00750A9E" w:rsidRPr="00750A9E">
        <w:t>docosapentaenoic</w:t>
      </w:r>
      <w:proofErr w:type="spellEnd"/>
      <w:r w:rsidR="00750A9E" w:rsidRPr="00750A9E">
        <w:t xml:space="preserve"> acid (</w:t>
      </w:r>
      <w:proofErr w:type="spellStart"/>
      <w:r w:rsidR="00750A9E" w:rsidRPr="00750A9E">
        <w:t>DPA</w:t>
      </w:r>
      <w:proofErr w:type="spellEnd"/>
      <w:r w:rsidR="00750A9E" w:rsidRPr="00750A9E">
        <w:t>)</w:t>
      </w:r>
      <w:r w:rsidR="00750A9E">
        <w:t xml:space="preserve"> </w:t>
      </w:r>
      <w:r w:rsidR="00AB092A">
        <w:t xml:space="preserve">were </w:t>
      </w:r>
      <w:r w:rsidR="001D5E39">
        <w:t>included in the</w:t>
      </w:r>
      <w:r w:rsidR="00AB092A">
        <w:t xml:space="preserve"> </w:t>
      </w:r>
      <w:r w:rsidR="001D5E39">
        <w:t>sum of</w:t>
      </w:r>
      <w:r w:rsidR="00750A9E">
        <w:t xml:space="preserve"> ‘long-chain omega-3 FAs’ then</w:t>
      </w:r>
      <w:r w:rsidR="001D5E39">
        <w:t xml:space="preserve"> the ‘source of’ threshold is exceeded, with the </w:t>
      </w:r>
      <w:r w:rsidR="00750A9E">
        <w:t xml:space="preserve">mean summative concentration of EPA, </w:t>
      </w:r>
      <w:proofErr w:type="spellStart"/>
      <w:r w:rsidR="00750A9E">
        <w:t>DHA</w:t>
      </w:r>
      <w:proofErr w:type="spellEnd"/>
      <w:r w:rsidR="00750A9E">
        <w:t xml:space="preserve"> and </w:t>
      </w:r>
      <w:proofErr w:type="spellStart"/>
      <w:r w:rsidR="00750A9E">
        <w:t>DPA</w:t>
      </w:r>
      <w:proofErr w:type="spellEnd"/>
      <w:r w:rsidR="00750A9E">
        <w:t xml:space="preserve"> </w:t>
      </w:r>
      <w:r w:rsidR="001D5E39">
        <w:t>being 44.8mg per 100g (</w:t>
      </w:r>
      <w:r w:rsidR="001D5E39">
        <w:rPr>
          <w:rFonts w:cstheme="minorHAnsi"/>
        </w:rPr>
        <w:t>±</w:t>
      </w:r>
      <w:r w:rsidR="001D5E39">
        <w:t>3.45) (</w:t>
      </w:r>
      <w:r w:rsidR="00750A9E">
        <w:t>Figure 2).</w:t>
      </w:r>
    </w:p>
    <w:p w:rsidR="00CC0409" w:rsidRPr="00154737" w:rsidRDefault="00CC0409" w:rsidP="00CC0409">
      <w:pPr>
        <w:jc w:val="both"/>
      </w:pPr>
      <w:r>
        <w:rPr>
          <w:noProof/>
        </w:rPr>
        <w:lastRenderedPageBreak/>
        <w:drawing>
          <wp:inline distT="0" distB="0" distL="0" distR="0" wp14:anchorId="2090C8EE">
            <wp:extent cx="5740756" cy="1911695"/>
            <wp:effectExtent l="19050" t="19050" r="12700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323" cy="19395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inline>
        </w:drawing>
      </w:r>
    </w:p>
    <w:p w:rsidR="0092150C" w:rsidRPr="00302ABA" w:rsidRDefault="00C12F9C" w:rsidP="00CC0409">
      <w:pPr>
        <w:pStyle w:val="Caption"/>
        <w:jc w:val="both"/>
        <w:rPr>
          <w:i w:val="0"/>
          <w:iCs w:val="0"/>
          <w:color w:val="auto"/>
          <w:sz w:val="22"/>
          <w:szCs w:val="22"/>
        </w:rPr>
      </w:pPr>
      <w:r w:rsidRPr="00302ABA">
        <w:rPr>
          <w:b/>
          <w:i w:val="0"/>
          <w:iCs w:val="0"/>
          <w:color w:val="auto"/>
          <w:sz w:val="22"/>
          <w:szCs w:val="22"/>
        </w:rPr>
        <w:t xml:space="preserve">Figure </w:t>
      </w:r>
      <w:r w:rsidRPr="00302ABA">
        <w:rPr>
          <w:b/>
          <w:i w:val="0"/>
          <w:iCs w:val="0"/>
          <w:color w:val="auto"/>
          <w:sz w:val="22"/>
          <w:szCs w:val="22"/>
        </w:rPr>
        <w:fldChar w:fldCharType="begin"/>
      </w:r>
      <w:r w:rsidRPr="00302ABA">
        <w:rPr>
          <w:b/>
          <w:i w:val="0"/>
          <w:iCs w:val="0"/>
          <w:color w:val="auto"/>
          <w:sz w:val="22"/>
          <w:szCs w:val="22"/>
        </w:rPr>
        <w:instrText xml:space="preserve"> SEQ Figure \* ARABIC </w:instrText>
      </w:r>
      <w:r w:rsidRPr="00302ABA">
        <w:rPr>
          <w:b/>
          <w:i w:val="0"/>
          <w:iCs w:val="0"/>
          <w:color w:val="auto"/>
          <w:sz w:val="22"/>
          <w:szCs w:val="22"/>
        </w:rPr>
        <w:fldChar w:fldCharType="separate"/>
      </w:r>
      <w:r w:rsidR="00302ABA" w:rsidRPr="00302ABA">
        <w:rPr>
          <w:b/>
          <w:i w:val="0"/>
          <w:iCs w:val="0"/>
          <w:color w:val="auto"/>
          <w:sz w:val="22"/>
          <w:szCs w:val="22"/>
        </w:rPr>
        <w:t>1</w:t>
      </w:r>
      <w:r w:rsidRPr="00302ABA">
        <w:rPr>
          <w:b/>
          <w:i w:val="0"/>
          <w:iCs w:val="0"/>
          <w:color w:val="auto"/>
          <w:sz w:val="22"/>
          <w:szCs w:val="22"/>
        </w:rPr>
        <w:fldChar w:fldCharType="end"/>
      </w:r>
      <w:r w:rsidRPr="00302ABA">
        <w:rPr>
          <w:b/>
          <w:i w:val="0"/>
          <w:iCs w:val="0"/>
          <w:color w:val="auto"/>
          <w:sz w:val="22"/>
          <w:szCs w:val="22"/>
        </w:rPr>
        <w:t xml:space="preserve">. </w:t>
      </w:r>
      <w:r w:rsidR="00154737" w:rsidRPr="00302ABA">
        <w:rPr>
          <w:i w:val="0"/>
          <w:iCs w:val="0"/>
          <w:color w:val="auto"/>
          <w:sz w:val="22"/>
          <w:szCs w:val="22"/>
        </w:rPr>
        <w:t>Mean m</w:t>
      </w:r>
      <w:r w:rsidRPr="00302ABA">
        <w:rPr>
          <w:i w:val="0"/>
          <w:iCs w:val="0"/>
          <w:color w:val="auto"/>
          <w:sz w:val="22"/>
          <w:szCs w:val="22"/>
        </w:rPr>
        <w:t>ineral concentrations (solid bars</w:t>
      </w:r>
      <w:r w:rsidR="00154737" w:rsidRPr="00302ABA">
        <w:rPr>
          <w:i w:val="0"/>
          <w:iCs w:val="0"/>
          <w:color w:val="auto"/>
          <w:sz w:val="22"/>
          <w:szCs w:val="22"/>
        </w:rPr>
        <w:t xml:space="preserve"> ± S</w:t>
      </w:r>
      <w:r w:rsidR="00CC0409" w:rsidRPr="00302ABA">
        <w:rPr>
          <w:i w:val="0"/>
          <w:iCs w:val="0"/>
          <w:color w:val="auto"/>
          <w:sz w:val="22"/>
          <w:szCs w:val="22"/>
        </w:rPr>
        <w:t>D</w:t>
      </w:r>
      <w:r w:rsidRPr="00302ABA">
        <w:rPr>
          <w:i w:val="0"/>
          <w:iCs w:val="0"/>
          <w:color w:val="auto"/>
          <w:sz w:val="22"/>
          <w:szCs w:val="22"/>
        </w:rPr>
        <w:t xml:space="preserve">) in commercially produced, grass-fed </w:t>
      </w:r>
      <w:r w:rsidR="00862811">
        <w:rPr>
          <w:i w:val="0"/>
          <w:iCs w:val="0"/>
          <w:color w:val="auto"/>
          <w:sz w:val="22"/>
          <w:szCs w:val="22"/>
        </w:rPr>
        <w:t>Dexter</w:t>
      </w:r>
      <w:r w:rsidR="00224D18">
        <w:rPr>
          <w:i w:val="0"/>
          <w:iCs w:val="0"/>
          <w:color w:val="auto"/>
          <w:sz w:val="22"/>
          <w:szCs w:val="22"/>
        </w:rPr>
        <w:t xml:space="preserve"> </w:t>
      </w:r>
      <w:r w:rsidRPr="00302ABA">
        <w:rPr>
          <w:i w:val="0"/>
          <w:iCs w:val="0"/>
          <w:color w:val="auto"/>
          <w:sz w:val="22"/>
          <w:szCs w:val="22"/>
        </w:rPr>
        <w:t xml:space="preserve">beef </w:t>
      </w:r>
      <w:r w:rsidR="00154737" w:rsidRPr="00302ABA">
        <w:rPr>
          <w:i w:val="0"/>
          <w:iCs w:val="0"/>
          <w:color w:val="auto"/>
          <w:sz w:val="22"/>
          <w:szCs w:val="22"/>
        </w:rPr>
        <w:t>compared to 15% of the nutrient reference value (</w:t>
      </w:r>
      <w:proofErr w:type="spellStart"/>
      <w:r w:rsidR="00154737" w:rsidRPr="00302ABA">
        <w:rPr>
          <w:i w:val="0"/>
          <w:iCs w:val="0"/>
          <w:color w:val="auto"/>
          <w:sz w:val="22"/>
          <w:szCs w:val="22"/>
        </w:rPr>
        <w:t>NRV</w:t>
      </w:r>
      <w:proofErr w:type="spellEnd"/>
      <w:r w:rsidR="00154737" w:rsidRPr="00302ABA">
        <w:rPr>
          <w:i w:val="0"/>
          <w:iCs w:val="0"/>
          <w:color w:val="auto"/>
          <w:sz w:val="22"/>
          <w:szCs w:val="22"/>
        </w:rPr>
        <w:t>) for each mineral</w:t>
      </w:r>
      <w:r w:rsidR="00224D18">
        <w:rPr>
          <w:i w:val="0"/>
          <w:iCs w:val="0"/>
          <w:color w:val="auto"/>
          <w:sz w:val="22"/>
          <w:szCs w:val="22"/>
        </w:rPr>
        <w:t xml:space="preserve"> (</w:t>
      </w:r>
      <w:r w:rsidR="00224D18" w:rsidRPr="00224D18">
        <w:rPr>
          <w:i w:val="0"/>
          <w:iCs w:val="0"/>
          <w:color w:val="auto"/>
          <w:sz w:val="22"/>
          <w:szCs w:val="22"/>
        </w:rPr>
        <w:t>×</w:t>
      </w:r>
      <w:r w:rsidR="00224D18">
        <w:rPr>
          <w:i w:val="0"/>
          <w:iCs w:val="0"/>
          <w:color w:val="auto"/>
          <w:sz w:val="22"/>
          <w:szCs w:val="22"/>
        </w:rPr>
        <w:t>)</w:t>
      </w:r>
      <w:r w:rsidR="00154737" w:rsidRPr="00302ABA">
        <w:rPr>
          <w:i w:val="0"/>
          <w:iCs w:val="0"/>
          <w:color w:val="auto"/>
          <w:sz w:val="22"/>
          <w:szCs w:val="22"/>
        </w:rPr>
        <w:t xml:space="preserve">. </w:t>
      </w:r>
    </w:p>
    <w:p w:rsidR="00302ABA" w:rsidRDefault="0023728A" w:rsidP="00302ABA">
      <w:pPr>
        <w:keepNext/>
        <w:jc w:val="both"/>
      </w:pPr>
      <w:r>
        <w:rPr>
          <w:noProof/>
        </w:rPr>
        <w:drawing>
          <wp:inline distT="0" distB="0" distL="0" distR="0" wp14:anchorId="0F820FCF">
            <wp:extent cx="2509584" cy="1911600"/>
            <wp:effectExtent l="19050" t="19050" r="24130" b="12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84" cy="1911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inline>
        </w:drawing>
      </w:r>
    </w:p>
    <w:p w:rsidR="00154737" w:rsidRPr="00302ABA" w:rsidRDefault="00302ABA" w:rsidP="00302ABA">
      <w:pPr>
        <w:pStyle w:val="Caption"/>
        <w:jc w:val="both"/>
        <w:rPr>
          <w:i w:val="0"/>
          <w:iCs w:val="0"/>
          <w:color w:val="auto"/>
          <w:sz w:val="22"/>
          <w:szCs w:val="22"/>
        </w:rPr>
      </w:pPr>
      <w:r w:rsidRPr="00302ABA">
        <w:rPr>
          <w:b/>
          <w:i w:val="0"/>
          <w:iCs w:val="0"/>
          <w:color w:val="auto"/>
          <w:sz w:val="22"/>
          <w:szCs w:val="22"/>
        </w:rPr>
        <w:t xml:space="preserve">Figure </w:t>
      </w:r>
      <w:r w:rsidRPr="00302ABA">
        <w:rPr>
          <w:b/>
          <w:i w:val="0"/>
          <w:iCs w:val="0"/>
          <w:color w:val="auto"/>
          <w:sz w:val="22"/>
          <w:szCs w:val="22"/>
        </w:rPr>
        <w:fldChar w:fldCharType="begin"/>
      </w:r>
      <w:r w:rsidRPr="00302ABA">
        <w:rPr>
          <w:b/>
          <w:i w:val="0"/>
          <w:iCs w:val="0"/>
          <w:color w:val="auto"/>
          <w:sz w:val="22"/>
          <w:szCs w:val="22"/>
        </w:rPr>
        <w:instrText xml:space="preserve"> SEQ Figure \* ARABIC </w:instrText>
      </w:r>
      <w:r w:rsidRPr="00302ABA">
        <w:rPr>
          <w:b/>
          <w:i w:val="0"/>
          <w:iCs w:val="0"/>
          <w:color w:val="auto"/>
          <w:sz w:val="22"/>
          <w:szCs w:val="22"/>
        </w:rPr>
        <w:fldChar w:fldCharType="separate"/>
      </w:r>
      <w:r w:rsidRPr="00302ABA">
        <w:rPr>
          <w:b/>
          <w:i w:val="0"/>
          <w:iCs w:val="0"/>
          <w:color w:val="auto"/>
          <w:sz w:val="22"/>
          <w:szCs w:val="22"/>
        </w:rPr>
        <w:t>2</w:t>
      </w:r>
      <w:r w:rsidRPr="00302ABA">
        <w:rPr>
          <w:b/>
          <w:i w:val="0"/>
          <w:iCs w:val="0"/>
          <w:color w:val="auto"/>
          <w:sz w:val="22"/>
          <w:szCs w:val="22"/>
        </w:rPr>
        <w:fldChar w:fldCharType="end"/>
      </w:r>
      <w:r w:rsidRPr="00302ABA">
        <w:rPr>
          <w:b/>
          <w:i w:val="0"/>
          <w:iCs w:val="0"/>
          <w:color w:val="auto"/>
          <w:sz w:val="22"/>
          <w:szCs w:val="22"/>
        </w:rPr>
        <w:t>.</w:t>
      </w:r>
      <w:r w:rsidRPr="00302ABA">
        <w:rPr>
          <w:i w:val="0"/>
          <w:iCs w:val="0"/>
          <w:color w:val="auto"/>
          <w:sz w:val="22"/>
          <w:szCs w:val="22"/>
        </w:rPr>
        <w:t xml:space="preserve"> Mean summative concentrations of </w:t>
      </w:r>
      <w:r w:rsidR="001D5E39">
        <w:rPr>
          <w:i w:val="0"/>
          <w:iCs w:val="0"/>
          <w:color w:val="auto"/>
          <w:sz w:val="22"/>
          <w:szCs w:val="22"/>
        </w:rPr>
        <w:t>e</w:t>
      </w:r>
      <w:r w:rsidRPr="00302ABA">
        <w:rPr>
          <w:i w:val="0"/>
          <w:iCs w:val="0"/>
          <w:color w:val="auto"/>
          <w:sz w:val="22"/>
          <w:szCs w:val="22"/>
        </w:rPr>
        <w:t xml:space="preserve">icosapentaenoic acid </w:t>
      </w:r>
      <w:r>
        <w:rPr>
          <w:i w:val="0"/>
          <w:iCs w:val="0"/>
          <w:color w:val="auto"/>
          <w:sz w:val="22"/>
          <w:szCs w:val="22"/>
        </w:rPr>
        <w:t>(</w:t>
      </w:r>
      <w:r w:rsidRPr="00302ABA">
        <w:rPr>
          <w:i w:val="0"/>
          <w:iCs w:val="0"/>
          <w:color w:val="auto"/>
          <w:sz w:val="22"/>
          <w:szCs w:val="22"/>
        </w:rPr>
        <w:t>EPA</w:t>
      </w:r>
      <w:r>
        <w:rPr>
          <w:i w:val="0"/>
          <w:iCs w:val="0"/>
          <w:color w:val="auto"/>
          <w:sz w:val="22"/>
          <w:szCs w:val="22"/>
        </w:rPr>
        <w:t>)</w:t>
      </w:r>
      <w:r w:rsidRPr="00302ABA">
        <w:rPr>
          <w:i w:val="0"/>
          <w:iCs w:val="0"/>
          <w:color w:val="auto"/>
          <w:sz w:val="22"/>
          <w:szCs w:val="22"/>
        </w:rPr>
        <w:t xml:space="preserve">, </w:t>
      </w:r>
      <w:r w:rsidR="001D5E39">
        <w:rPr>
          <w:i w:val="0"/>
          <w:iCs w:val="0"/>
          <w:color w:val="auto"/>
          <w:sz w:val="22"/>
          <w:szCs w:val="22"/>
        </w:rPr>
        <w:t>d</w:t>
      </w:r>
      <w:r w:rsidRPr="00302ABA">
        <w:rPr>
          <w:i w:val="0"/>
          <w:iCs w:val="0"/>
          <w:color w:val="auto"/>
          <w:sz w:val="22"/>
          <w:szCs w:val="22"/>
        </w:rPr>
        <w:t xml:space="preserve">ocosahexaenoic acid </w:t>
      </w:r>
      <w:r>
        <w:rPr>
          <w:i w:val="0"/>
          <w:iCs w:val="0"/>
          <w:color w:val="auto"/>
          <w:sz w:val="22"/>
          <w:szCs w:val="22"/>
        </w:rPr>
        <w:t>(</w:t>
      </w:r>
      <w:proofErr w:type="spellStart"/>
      <w:r w:rsidRPr="00302ABA">
        <w:rPr>
          <w:i w:val="0"/>
          <w:iCs w:val="0"/>
          <w:color w:val="auto"/>
          <w:sz w:val="22"/>
          <w:szCs w:val="22"/>
        </w:rPr>
        <w:t>DHA</w:t>
      </w:r>
      <w:proofErr w:type="spellEnd"/>
      <w:r>
        <w:rPr>
          <w:i w:val="0"/>
          <w:iCs w:val="0"/>
          <w:color w:val="auto"/>
          <w:sz w:val="22"/>
          <w:szCs w:val="22"/>
        </w:rPr>
        <w:t>)</w:t>
      </w:r>
      <w:r w:rsidRPr="00302ABA">
        <w:rPr>
          <w:i w:val="0"/>
          <w:iCs w:val="0"/>
          <w:color w:val="auto"/>
          <w:sz w:val="22"/>
          <w:szCs w:val="22"/>
        </w:rPr>
        <w:t xml:space="preserve"> and </w:t>
      </w:r>
      <w:proofErr w:type="spellStart"/>
      <w:r w:rsidR="001D5E39">
        <w:rPr>
          <w:i w:val="0"/>
          <w:iCs w:val="0"/>
          <w:color w:val="auto"/>
          <w:sz w:val="22"/>
          <w:szCs w:val="22"/>
        </w:rPr>
        <w:t>d</w:t>
      </w:r>
      <w:r w:rsidRPr="00302ABA">
        <w:rPr>
          <w:i w:val="0"/>
          <w:iCs w:val="0"/>
          <w:color w:val="auto"/>
          <w:sz w:val="22"/>
          <w:szCs w:val="22"/>
        </w:rPr>
        <w:t>ocosapentaenoic</w:t>
      </w:r>
      <w:proofErr w:type="spellEnd"/>
      <w:r w:rsidRPr="00302ABA">
        <w:rPr>
          <w:i w:val="0"/>
          <w:iCs w:val="0"/>
          <w:color w:val="auto"/>
          <w:sz w:val="22"/>
          <w:szCs w:val="22"/>
        </w:rPr>
        <w:t xml:space="preserve"> acid </w:t>
      </w:r>
      <w:r>
        <w:rPr>
          <w:i w:val="0"/>
          <w:iCs w:val="0"/>
          <w:color w:val="auto"/>
          <w:sz w:val="22"/>
          <w:szCs w:val="22"/>
        </w:rPr>
        <w:t>(</w:t>
      </w:r>
      <w:proofErr w:type="spellStart"/>
      <w:r w:rsidRPr="00302ABA">
        <w:rPr>
          <w:i w:val="0"/>
          <w:iCs w:val="0"/>
          <w:color w:val="auto"/>
          <w:sz w:val="22"/>
          <w:szCs w:val="22"/>
        </w:rPr>
        <w:t>DPA</w:t>
      </w:r>
      <w:proofErr w:type="spellEnd"/>
      <w:r>
        <w:rPr>
          <w:i w:val="0"/>
          <w:iCs w:val="0"/>
          <w:color w:val="auto"/>
          <w:sz w:val="22"/>
          <w:szCs w:val="22"/>
        </w:rPr>
        <w:t>)</w:t>
      </w:r>
      <w:r w:rsidRPr="00302ABA">
        <w:rPr>
          <w:i w:val="0"/>
          <w:iCs w:val="0"/>
          <w:color w:val="auto"/>
          <w:sz w:val="22"/>
          <w:szCs w:val="22"/>
        </w:rPr>
        <w:t xml:space="preserve"> in commercially produced, grass-fed </w:t>
      </w:r>
      <w:r w:rsidR="00862811">
        <w:rPr>
          <w:i w:val="0"/>
          <w:iCs w:val="0"/>
          <w:color w:val="auto"/>
          <w:sz w:val="22"/>
          <w:szCs w:val="22"/>
        </w:rPr>
        <w:t xml:space="preserve">Dexter </w:t>
      </w:r>
      <w:r w:rsidRPr="00302ABA">
        <w:rPr>
          <w:i w:val="0"/>
          <w:iCs w:val="0"/>
          <w:color w:val="auto"/>
          <w:sz w:val="22"/>
          <w:szCs w:val="22"/>
        </w:rPr>
        <w:t>beef compared to concentrations required per 100g of product to be labelled as a ‘source of’ or ‘high in’ omega-3 fatty acids.</w:t>
      </w:r>
    </w:p>
    <w:p w:rsidR="00B13DBB" w:rsidRDefault="00FE1EF4" w:rsidP="00CC0409">
      <w:pPr>
        <w:jc w:val="both"/>
      </w:pPr>
      <w:r w:rsidRPr="00FE1EF4">
        <w:rPr>
          <w:b/>
        </w:rPr>
        <w:t>Conclusions</w:t>
      </w:r>
      <w:r w:rsidR="00B13DBB">
        <w:rPr>
          <w:b/>
        </w:rPr>
        <w:t xml:space="preserve">: </w:t>
      </w:r>
      <w:r w:rsidR="00302ABA" w:rsidRPr="00302ABA">
        <w:t xml:space="preserve">Grass-fed Dexter beef </w:t>
      </w:r>
      <w:r w:rsidR="00302ABA">
        <w:t xml:space="preserve">provides </w:t>
      </w:r>
      <w:r w:rsidR="00302ABA" w:rsidRPr="00302ABA">
        <w:t>nutritionally significant</w:t>
      </w:r>
      <w:r w:rsidR="00302ABA">
        <w:t xml:space="preserve"> amounts of </w:t>
      </w:r>
      <w:r w:rsidR="00302ABA" w:rsidRPr="00302ABA">
        <w:t>K, P, Fe and Zn</w:t>
      </w:r>
      <w:r w:rsidR="00302ABA">
        <w:t xml:space="preserve"> </w:t>
      </w:r>
      <w:r w:rsidR="00302ABA" w:rsidRPr="00302ABA">
        <w:t xml:space="preserve">and </w:t>
      </w:r>
      <w:r w:rsidR="00302ABA">
        <w:t xml:space="preserve">can be </w:t>
      </w:r>
      <w:r w:rsidR="00302ABA" w:rsidRPr="00302ABA">
        <w:t>labelled as a source of these minerals</w:t>
      </w:r>
      <w:r w:rsidR="00093ABB">
        <w:t xml:space="preserve">. However, </w:t>
      </w:r>
      <w:r w:rsidR="00F910ED">
        <w:t>it</w:t>
      </w:r>
      <w:r w:rsidR="00093ABB">
        <w:t xml:space="preserve"> does not meet current nutritional claims rules </w:t>
      </w:r>
      <w:r w:rsidR="00AB092A">
        <w:t xml:space="preserve">in the UK/EU </w:t>
      </w:r>
      <w:r w:rsidR="00F910ED">
        <w:t>for labelling as a ‘source of’ omega-3 FAs</w:t>
      </w:r>
      <w:r w:rsidR="00B13DBB">
        <w:t xml:space="preserve"> based on EPA and </w:t>
      </w:r>
      <w:proofErr w:type="spellStart"/>
      <w:r w:rsidR="00B13DBB">
        <w:t>DHA</w:t>
      </w:r>
      <w:proofErr w:type="spellEnd"/>
      <w:r w:rsidR="00B13DBB">
        <w:t xml:space="preserve"> alone. Labelling grass-fed Dexter beef as a ‘source of’ omega-3 FAs would require a rule change so that </w:t>
      </w:r>
      <w:proofErr w:type="spellStart"/>
      <w:r w:rsidR="00B13DBB">
        <w:t>DPA</w:t>
      </w:r>
      <w:proofErr w:type="spellEnd"/>
      <w:r w:rsidR="00B13DBB">
        <w:t xml:space="preserve"> is included in the definition of ‘long-chain omega-3’ FAs alongside EPA and </w:t>
      </w:r>
      <w:proofErr w:type="spellStart"/>
      <w:r w:rsidR="00B13DBB">
        <w:t>DHA</w:t>
      </w:r>
      <w:proofErr w:type="spellEnd"/>
      <w:r w:rsidR="00B13DBB">
        <w:t>.</w:t>
      </w:r>
      <w:r w:rsidR="00AB092A">
        <w:t xml:space="preserve"> </w:t>
      </w:r>
      <w:r w:rsidR="004D0D71">
        <w:t xml:space="preserve">Further work is required to determine the extent to which small-scale, locally-grown and extensively-reared meat, such as grass-fed Dexter beef, can contribute to </w:t>
      </w:r>
      <w:r w:rsidR="00193989">
        <w:t>health</w:t>
      </w:r>
      <w:r w:rsidR="004D0D71">
        <w:t xml:space="preserve">ier, more </w:t>
      </w:r>
      <w:r w:rsidR="00193989">
        <w:t>sustainable</w:t>
      </w:r>
      <w:r w:rsidR="004D0D71">
        <w:t xml:space="preserve"> and more equitable</w:t>
      </w:r>
      <w:r w:rsidR="00193989">
        <w:t xml:space="preserve"> human diets.</w:t>
      </w:r>
      <w:r w:rsidR="004D0D71">
        <w:t xml:space="preserve"> </w:t>
      </w:r>
    </w:p>
    <w:p w:rsidR="00FE1EF4" w:rsidRPr="00FE1EF4" w:rsidRDefault="00FE1EF4" w:rsidP="000969F7">
      <w:pPr>
        <w:spacing w:after="0"/>
        <w:jc w:val="both"/>
        <w:rPr>
          <w:b/>
        </w:rPr>
      </w:pPr>
      <w:r w:rsidRPr="00FE1EF4">
        <w:rPr>
          <w:b/>
        </w:rPr>
        <w:t>References</w:t>
      </w:r>
      <w:r w:rsidR="00341A21">
        <w:rPr>
          <w:b/>
        </w:rPr>
        <w:t>:</w:t>
      </w:r>
    </w:p>
    <w:p w:rsidR="000969F7" w:rsidRPr="000969F7" w:rsidRDefault="00D90CBD" w:rsidP="000969F7">
      <w:pPr>
        <w:pStyle w:val="Bibliography"/>
        <w:spacing w:line="240" w:lineRule="auto"/>
        <w:jc w:val="both"/>
      </w:pPr>
      <w:r w:rsidRPr="000969F7">
        <w:t xml:space="preserve">Lee </w:t>
      </w:r>
      <w:proofErr w:type="spellStart"/>
      <w:r w:rsidRPr="000969F7">
        <w:t>MRF</w:t>
      </w:r>
      <w:proofErr w:type="spellEnd"/>
      <w:r w:rsidRPr="000969F7">
        <w:t xml:space="preserve">, Tweed </w:t>
      </w:r>
      <w:proofErr w:type="spellStart"/>
      <w:r w:rsidRPr="000969F7">
        <w:t>JKS</w:t>
      </w:r>
      <w:proofErr w:type="spellEnd"/>
      <w:r w:rsidRPr="000969F7">
        <w:t xml:space="preserve">, Kim </w:t>
      </w:r>
      <w:proofErr w:type="spellStart"/>
      <w:r w:rsidRPr="000969F7">
        <w:t>EJ</w:t>
      </w:r>
      <w:proofErr w:type="spellEnd"/>
      <w:r w:rsidRPr="000969F7">
        <w:t xml:space="preserve"> and </w:t>
      </w:r>
      <w:proofErr w:type="spellStart"/>
      <w:r w:rsidRPr="000969F7">
        <w:t>Scollan</w:t>
      </w:r>
      <w:proofErr w:type="spellEnd"/>
      <w:r w:rsidRPr="000969F7">
        <w:t xml:space="preserve"> ND 2012.</w:t>
      </w:r>
      <w:r w:rsidR="00B13DBB" w:rsidRPr="000969F7">
        <w:t xml:space="preserve"> </w:t>
      </w:r>
      <w:r w:rsidRPr="000969F7">
        <w:t>Meat Science 92, 863–866.</w:t>
      </w:r>
    </w:p>
    <w:p w:rsidR="00FE1EF4" w:rsidRDefault="00D90CBD" w:rsidP="000969F7">
      <w:pPr>
        <w:pStyle w:val="Bibliography"/>
        <w:spacing w:line="240" w:lineRule="auto"/>
        <w:jc w:val="both"/>
      </w:pPr>
      <w:r w:rsidRPr="000969F7">
        <w:t>McMahon S 2016. University of Veterinary Medicine Budapest, Budapest, Hungary.</w:t>
      </w:r>
    </w:p>
    <w:sectPr w:rsidR="00FE1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F4"/>
    <w:rsid w:val="0000013E"/>
    <w:rsid w:val="00086F0A"/>
    <w:rsid w:val="00093ABB"/>
    <w:rsid w:val="000969F7"/>
    <w:rsid w:val="00096A18"/>
    <w:rsid w:val="000D2014"/>
    <w:rsid w:val="000E3BF9"/>
    <w:rsid w:val="00154737"/>
    <w:rsid w:val="00193989"/>
    <w:rsid w:val="001D5E39"/>
    <w:rsid w:val="001F416A"/>
    <w:rsid w:val="00224D18"/>
    <w:rsid w:val="0023728A"/>
    <w:rsid w:val="002C211E"/>
    <w:rsid w:val="002C523C"/>
    <w:rsid w:val="00302ABA"/>
    <w:rsid w:val="00341A21"/>
    <w:rsid w:val="00351374"/>
    <w:rsid w:val="003950E6"/>
    <w:rsid w:val="00434652"/>
    <w:rsid w:val="004D0D71"/>
    <w:rsid w:val="005B76A2"/>
    <w:rsid w:val="005D573A"/>
    <w:rsid w:val="005E3D7B"/>
    <w:rsid w:val="006149AC"/>
    <w:rsid w:val="00633BB6"/>
    <w:rsid w:val="00750A9E"/>
    <w:rsid w:val="0079278A"/>
    <w:rsid w:val="00862811"/>
    <w:rsid w:val="008F7AC3"/>
    <w:rsid w:val="0092150C"/>
    <w:rsid w:val="00990535"/>
    <w:rsid w:val="00A34002"/>
    <w:rsid w:val="00AA1016"/>
    <w:rsid w:val="00AB092A"/>
    <w:rsid w:val="00B13DBB"/>
    <w:rsid w:val="00C12F9C"/>
    <w:rsid w:val="00C552FF"/>
    <w:rsid w:val="00CC0409"/>
    <w:rsid w:val="00CD3E79"/>
    <w:rsid w:val="00D625D1"/>
    <w:rsid w:val="00D90CBD"/>
    <w:rsid w:val="00E731F7"/>
    <w:rsid w:val="00F40AD3"/>
    <w:rsid w:val="00F45826"/>
    <w:rsid w:val="00F45F83"/>
    <w:rsid w:val="00F910ED"/>
    <w:rsid w:val="00FA4771"/>
    <w:rsid w:val="00FB3A2C"/>
    <w:rsid w:val="00FE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FCC5"/>
  <w15:chartTrackingRefBased/>
  <w15:docId w15:val="{53E2B27D-4AC6-47D6-8537-9B612858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79278A"/>
    <w:pPr>
      <w:spacing w:after="0" w:line="48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C12F9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24D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0B380-E98E-4A02-B91E-2CBE5D36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Morgan</dc:creator>
  <cp:keywords/>
  <dc:description/>
  <cp:lastModifiedBy>Sarah Morgan</cp:lastModifiedBy>
  <cp:revision>9</cp:revision>
  <dcterms:created xsi:type="dcterms:W3CDTF">2023-11-26T10:58:00Z</dcterms:created>
  <dcterms:modified xsi:type="dcterms:W3CDTF">2023-11-26T11:36:00Z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id="6ezdSe6k"/&gt;&lt;style id="http://www.zotero.org/styles/animal" hasBibliography="1" bibliographyStyleHasBeenSet="1"/&gt;&lt;prefs&gt;&lt;pref name="fieldType" value="Field"/&gt;&lt;/prefs&gt;&lt;/data&gt;</vt:lpwstr>
  </property>
</Properties>
</file>