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8" w:type="pct"/>
        <w:tblLayout w:type="fixed"/>
        <w:tblLook w:val="0000" w:firstRow="0" w:lastRow="0" w:firstColumn="0" w:lastColumn="0" w:noHBand="0" w:noVBand="0"/>
      </w:tblPr>
      <w:tblGrid>
        <w:gridCol w:w="9954"/>
      </w:tblGrid>
      <w:tr w:rsidR="00E14333" w:rsidRPr="00B157B9" w14:paraId="558FB2D5" w14:textId="77777777" w:rsidTr="00D41726">
        <w:trPr>
          <w:trHeight w:val="520"/>
        </w:trPr>
        <w:tc>
          <w:tcPr>
            <w:tcW w:w="5000" w:type="pct"/>
            <w:tcBorders>
              <w:bottom w:val="single" w:sz="4" w:space="0" w:color="auto"/>
            </w:tcBorders>
          </w:tcPr>
          <w:p w14:paraId="501876BB" w14:textId="77777777" w:rsidR="00E14333" w:rsidRPr="00F21046" w:rsidRDefault="00E14333" w:rsidP="003415AB">
            <w:pPr>
              <w:rPr>
                <w:b/>
                <w:bCs/>
              </w:rPr>
            </w:pPr>
            <w:r w:rsidRPr="00F21046">
              <w:rPr>
                <w:b/>
                <w:bCs/>
              </w:rPr>
              <w:t xml:space="preserve">Title: </w:t>
            </w:r>
            <w:r>
              <w:rPr>
                <w:bCs/>
                <w:i/>
                <w:sz w:val="20"/>
              </w:rPr>
              <w:t>(Use Normal style (Times New Roman 12)</w:t>
            </w:r>
            <w:r w:rsidRPr="00063C20">
              <w:rPr>
                <w:bCs/>
                <w:i/>
                <w:sz w:val="20"/>
              </w:rPr>
              <w:t xml:space="preserve">. </w:t>
            </w:r>
            <w:r w:rsidRPr="00063C20">
              <w:rPr>
                <w:i/>
                <w:sz w:val="20"/>
              </w:rPr>
              <w:t>Only capitalise the first letter of the first word.  No full stop at the end of the title</w:t>
            </w:r>
            <w:r w:rsidRPr="00063C20">
              <w:rPr>
                <w:bCs/>
                <w:i/>
                <w:sz w:val="20"/>
              </w:rPr>
              <w:t>)</w:t>
            </w:r>
          </w:p>
        </w:tc>
      </w:tr>
      <w:tr w:rsidR="00E14333" w:rsidRPr="00F76957" w14:paraId="335D574D" w14:textId="77777777" w:rsidTr="00D41726">
        <w:trPr>
          <w:trHeight w:val="590"/>
        </w:trPr>
        <w:tc>
          <w:tcPr>
            <w:tcW w:w="5000" w:type="pct"/>
            <w:tcBorders>
              <w:top w:val="single" w:sz="4" w:space="0" w:color="auto"/>
              <w:left w:val="single" w:sz="4" w:space="0" w:color="auto"/>
              <w:bottom w:val="single" w:sz="4" w:space="0" w:color="auto"/>
              <w:right w:val="single" w:sz="4" w:space="0" w:color="auto"/>
            </w:tcBorders>
            <w:shd w:val="clear" w:color="auto" w:fill="F3F3F3"/>
          </w:tcPr>
          <w:p w14:paraId="04CC797D" w14:textId="5DCBE891" w:rsidR="00E14333" w:rsidRPr="007E1111" w:rsidRDefault="00EA62F6" w:rsidP="00C13825">
            <w:pPr>
              <w:spacing w:after="120"/>
            </w:pPr>
            <w:r w:rsidRPr="00EA62F6">
              <w:t xml:space="preserve">Effect of offering </w:t>
            </w:r>
            <w:r w:rsidR="00464060">
              <w:t>concentrates with differing human edible fractions on dairy cow</w:t>
            </w:r>
            <w:r w:rsidRPr="00EA62F6">
              <w:t xml:space="preserve"> performance</w:t>
            </w:r>
          </w:p>
        </w:tc>
      </w:tr>
      <w:tr w:rsidR="00E14333" w:rsidRPr="00B157B9" w14:paraId="340E1379" w14:textId="77777777" w:rsidTr="00D41726">
        <w:trPr>
          <w:trHeight w:val="286"/>
        </w:trPr>
        <w:tc>
          <w:tcPr>
            <w:tcW w:w="5000" w:type="pct"/>
            <w:tcBorders>
              <w:top w:val="single" w:sz="4" w:space="0" w:color="auto"/>
              <w:bottom w:val="single" w:sz="4" w:space="0" w:color="auto"/>
            </w:tcBorders>
          </w:tcPr>
          <w:p w14:paraId="1EEAE2DE" w14:textId="77777777" w:rsidR="00E14333" w:rsidRPr="00F21046" w:rsidRDefault="00E14333" w:rsidP="003415AB">
            <w:pPr>
              <w:rPr>
                <w:szCs w:val="20"/>
              </w:rPr>
            </w:pPr>
            <w:r w:rsidRPr="00F21046">
              <w:rPr>
                <w:b/>
                <w:bCs/>
                <w:szCs w:val="20"/>
              </w:rPr>
              <w:t xml:space="preserve">Summary:  </w:t>
            </w:r>
            <w:r w:rsidRPr="00063C20">
              <w:rPr>
                <w:bCs/>
                <w:i/>
                <w:sz w:val="20"/>
              </w:rPr>
              <w:t>(Your summa</w:t>
            </w:r>
            <w:r>
              <w:rPr>
                <w:bCs/>
                <w:i/>
                <w:sz w:val="20"/>
              </w:rPr>
              <w:t>ry (Times New Roman 10)</w:t>
            </w:r>
            <w:r w:rsidRPr="00063C20">
              <w:rPr>
                <w:bCs/>
                <w:i/>
                <w:sz w:val="20"/>
              </w:rPr>
              <w:t xml:space="preserve"> must use </w:t>
            </w:r>
            <w:r>
              <w:rPr>
                <w:bCs/>
                <w:i/>
                <w:sz w:val="20"/>
              </w:rPr>
              <w:t xml:space="preserve">Body text </w:t>
            </w:r>
            <w:r w:rsidRPr="00063C20">
              <w:rPr>
                <w:bCs/>
                <w:i/>
                <w:sz w:val="20"/>
              </w:rPr>
              <w:t xml:space="preserve"> style and must not be longer than this box)</w:t>
            </w:r>
          </w:p>
        </w:tc>
      </w:tr>
      <w:tr w:rsidR="00E14333" w:rsidRPr="00AE32E3" w14:paraId="7F1BE3A7" w14:textId="77777777" w:rsidTr="00D41726">
        <w:trPr>
          <w:trHeight w:hRule="exact" w:val="12674"/>
        </w:trPr>
        <w:tc>
          <w:tcPr>
            <w:tcW w:w="5000" w:type="pct"/>
            <w:tcBorders>
              <w:top w:val="single" w:sz="4" w:space="0" w:color="auto"/>
              <w:left w:val="single" w:sz="4" w:space="0" w:color="auto"/>
              <w:right w:val="single" w:sz="4" w:space="0" w:color="auto"/>
            </w:tcBorders>
            <w:shd w:val="clear" w:color="auto" w:fill="F3F3F3"/>
          </w:tcPr>
          <w:p w14:paraId="7F15DA07" w14:textId="28EDC6AC" w:rsidR="00E73E8A" w:rsidRDefault="00AA3040" w:rsidP="00D425FD">
            <w:pPr>
              <w:ind w:left="37"/>
              <w:jc w:val="both"/>
              <w:rPr>
                <w:noProof/>
                <w:sz w:val="20"/>
                <w:szCs w:val="20"/>
                <w:lang w:val="en-US"/>
              </w:rPr>
            </w:pPr>
            <w:r w:rsidRPr="00AA3040">
              <w:rPr>
                <w:b/>
                <w:noProof/>
                <w:sz w:val="20"/>
                <w:szCs w:val="20"/>
                <w:lang w:val="en-US"/>
              </w:rPr>
              <w:t>Application</w:t>
            </w:r>
            <w:r w:rsidR="000F1CBA">
              <w:rPr>
                <w:noProof/>
                <w:sz w:val="20"/>
                <w:szCs w:val="20"/>
                <w:lang w:val="en-US"/>
              </w:rPr>
              <w:t xml:space="preserve"> </w:t>
            </w:r>
            <w:r w:rsidR="00464060">
              <w:rPr>
                <w:noProof/>
                <w:sz w:val="20"/>
                <w:szCs w:val="20"/>
                <w:lang w:val="en-US"/>
              </w:rPr>
              <w:t xml:space="preserve">The human edible fraction of </w:t>
            </w:r>
            <w:r w:rsidR="006C0166">
              <w:rPr>
                <w:noProof/>
                <w:sz w:val="20"/>
                <w:szCs w:val="20"/>
                <w:lang w:val="en-US"/>
              </w:rPr>
              <w:t xml:space="preserve">the diet of mid lactation </w:t>
            </w:r>
            <w:r w:rsidR="00464060">
              <w:rPr>
                <w:noProof/>
                <w:sz w:val="20"/>
                <w:szCs w:val="20"/>
                <w:lang w:val="en-US"/>
              </w:rPr>
              <w:t>dairy cow can be successfully reduced without negatively impacting on</w:t>
            </w:r>
            <w:r w:rsidR="006C0166">
              <w:rPr>
                <w:noProof/>
                <w:sz w:val="20"/>
                <w:szCs w:val="20"/>
                <w:lang w:val="en-US"/>
              </w:rPr>
              <w:t xml:space="preserve"> energy corrected milk yield</w:t>
            </w:r>
          </w:p>
          <w:p w14:paraId="757173DA" w14:textId="77777777" w:rsidR="00EE0940" w:rsidRPr="00D41726" w:rsidRDefault="00EE0940" w:rsidP="00D425FD">
            <w:pPr>
              <w:ind w:left="37"/>
              <w:jc w:val="both"/>
              <w:rPr>
                <w:noProof/>
                <w:sz w:val="8"/>
                <w:szCs w:val="8"/>
                <w:lang w:val="en-US"/>
              </w:rPr>
            </w:pPr>
          </w:p>
          <w:p w14:paraId="67D0AC9E" w14:textId="7F789806" w:rsidR="004775A7" w:rsidRDefault="00AA3040" w:rsidP="0062478E">
            <w:pPr>
              <w:ind w:left="37"/>
              <w:jc w:val="both"/>
              <w:rPr>
                <w:noProof/>
                <w:sz w:val="20"/>
                <w:szCs w:val="20"/>
                <w:lang w:val="en-US"/>
              </w:rPr>
            </w:pPr>
            <w:r w:rsidRPr="00AA3040">
              <w:rPr>
                <w:b/>
                <w:noProof/>
                <w:sz w:val="20"/>
                <w:szCs w:val="20"/>
                <w:lang w:val="en-US"/>
              </w:rPr>
              <w:t>Introduction</w:t>
            </w:r>
            <w:r w:rsidR="00591816">
              <w:rPr>
                <w:noProof/>
                <w:sz w:val="20"/>
                <w:szCs w:val="20"/>
                <w:lang w:val="en-US"/>
              </w:rPr>
              <w:t xml:space="preserve"> </w:t>
            </w:r>
            <w:r w:rsidR="00464060">
              <w:rPr>
                <w:noProof/>
                <w:sz w:val="20"/>
                <w:szCs w:val="20"/>
                <w:lang w:val="en-US"/>
              </w:rPr>
              <w:t xml:space="preserve">A growing world population and </w:t>
            </w:r>
            <w:r w:rsidR="006C0166">
              <w:rPr>
                <w:noProof/>
                <w:sz w:val="20"/>
                <w:szCs w:val="20"/>
                <w:lang w:val="en-US"/>
              </w:rPr>
              <w:t>unavailability</w:t>
            </w:r>
            <w:r w:rsidR="00464060">
              <w:rPr>
                <w:noProof/>
                <w:sz w:val="20"/>
                <w:szCs w:val="20"/>
                <w:lang w:val="en-US"/>
              </w:rPr>
              <w:t xml:space="preserve"> of arable land for agricultural expansion may threaten global food security in the coming decades.  It has been suggested that making greater use of human ined</w:t>
            </w:r>
            <w:r w:rsidR="003B37C0">
              <w:rPr>
                <w:noProof/>
                <w:sz w:val="20"/>
                <w:szCs w:val="20"/>
                <w:lang w:val="en-US"/>
              </w:rPr>
              <w:t>i</w:t>
            </w:r>
            <w:r w:rsidR="00464060">
              <w:rPr>
                <w:noProof/>
                <w:sz w:val="20"/>
                <w:szCs w:val="20"/>
                <w:lang w:val="en-US"/>
              </w:rPr>
              <w:t xml:space="preserve">ble feeds in dairy cow rations would release more land for human food production and </w:t>
            </w:r>
            <w:r w:rsidR="006C0166">
              <w:rPr>
                <w:noProof/>
                <w:sz w:val="20"/>
                <w:szCs w:val="20"/>
                <w:lang w:val="en-US"/>
              </w:rPr>
              <w:t xml:space="preserve">also </w:t>
            </w:r>
            <w:r w:rsidR="00464060">
              <w:rPr>
                <w:noProof/>
                <w:sz w:val="20"/>
                <w:szCs w:val="20"/>
                <w:lang w:val="en-US"/>
              </w:rPr>
              <w:t xml:space="preserve">reduce </w:t>
            </w:r>
            <w:r w:rsidR="006C0166">
              <w:rPr>
                <w:noProof/>
                <w:sz w:val="20"/>
                <w:szCs w:val="20"/>
                <w:lang w:val="en-US"/>
              </w:rPr>
              <w:t xml:space="preserve">food </w:t>
            </w:r>
            <w:r w:rsidR="00464060">
              <w:rPr>
                <w:noProof/>
                <w:sz w:val="20"/>
                <w:szCs w:val="20"/>
                <w:lang w:val="en-US"/>
              </w:rPr>
              <w:t xml:space="preserve">wastage.  </w:t>
            </w:r>
            <w:r w:rsidR="006C0166">
              <w:rPr>
                <w:noProof/>
                <w:sz w:val="20"/>
                <w:szCs w:val="20"/>
                <w:lang w:val="en-US"/>
              </w:rPr>
              <w:t xml:space="preserve">A previous </w:t>
            </w:r>
            <w:r w:rsidR="00464060">
              <w:rPr>
                <w:noProof/>
                <w:sz w:val="20"/>
                <w:szCs w:val="20"/>
                <w:lang w:val="en-US"/>
              </w:rPr>
              <w:t>stud</w:t>
            </w:r>
            <w:r w:rsidR="006C0166">
              <w:rPr>
                <w:noProof/>
                <w:sz w:val="20"/>
                <w:szCs w:val="20"/>
                <w:lang w:val="en-US"/>
              </w:rPr>
              <w:t>y</w:t>
            </w:r>
            <w:r w:rsidR="00464060">
              <w:rPr>
                <w:noProof/>
                <w:sz w:val="20"/>
                <w:szCs w:val="20"/>
                <w:lang w:val="en-US"/>
              </w:rPr>
              <w:t xml:space="preserve"> </w:t>
            </w:r>
            <w:r w:rsidR="006C0166">
              <w:rPr>
                <w:noProof/>
                <w:sz w:val="20"/>
                <w:szCs w:val="20"/>
                <w:lang w:val="en-US"/>
              </w:rPr>
              <w:t>by Munnich et al. (2018)</w:t>
            </w:r>
            <w:r w:rsidR="00464060">
              <w:rPr>
                <w:noProof/>
                <w:sz w:val="20"/>
                <w:szCs w:val="20"/>
                <w:lang w:val="en-US"/>
              </w:rPr>
              <w:t xml:space="preserve"> examined the impact of substituting individual grains with by</w:t>
            </w:r>
            <w:r w:rsidR="006C0166">
              <w:rPr>
                <w:noProof/>
                <w:sz w:val="20"/>
                <w:szCs w:val="20"/>
                <w:lang w:val="en-US"/>
              </w:rPr>
              <w:t>-</w:t>
            </w:r>
            <w:r w:rsidR="00464060">
              <w:rPr>
                <w:noProof/>
                <w:sz w:val="20"/>
                <w:szCs w:val="20"/>
                <w:lang w:val="en-US"/>
              </w:rPr>
              <w:t xml:space="preserve">product feeds on milk production. The current study </w:t>
            </w:r>
            <w:r w:rsidR="006C0166">
              <w:rPr>
                <w:noProof/>
                <w:sz w:val="20"/>
                <w:szCs w:val="20"/>
                <w:lang w:val="en-US"/>
              </w:rPr>
              <w:t>was designed</w:t>
            </w:r>
            <w:r w:rsidR="00464060">
              <w:rPr>
                <w:noProof/>
                <w:sz w:val="20"/>
                <w:szCs w:val="20"/>
                <w:lang w:val="en-US"/>
              </w:rPr>
              <w:t xml:space="preserve"> to examine the effects of replacing cereal grains and soyabean meal with by</w:t>
            </w:r>
            <w:r w:rsidR="006C0166">
              <w:rPr>
                <w:noProof/>
                <w:sz w:val="20"/>
                <w:szCs w:val="20"/>
                <w:lang w:val="en-US"/>
              </w:rPr>
              <w:t>-</w:t>
            </w:r>
            <w:r w:rsidR="00464060">
              <w:rPr>
                <w:noProof/>
                <w:sz w:val="20"/>
                <w:szCs w:val="20"/>
                <w:lang w:val="en-US"/>
              </w:rPr>
              <w:t>product feeds on milk production</w:t>
            </w:r>
            <w:r w:rsidR="003B37C0">
              <w:rPr>
                <w:noProof/>
                <w:sz w:val="20"/>
                <w:szCs w:val="20"/>
                <w:lang w:val="en-US"/>
              </w:rPr>
              <w:t xml:space="preserve"> and feed efficiency</w:t>
            </w:r>
            <w:r w:rsidR="00464060">
              <w:rPr>
                <w:noProof/>
                <w:sz w:val="20"/>
                <w:szCs w:val="20"/>
                <w:lang w:val="en-US"/>
              </w:rPr>
              <w:t xml:space="preserve"> of dairy cows offered </w:t>
            </w:r>
            <w:r w:rsidR="003B37C0">
              <w:rPr>
                <w:noProof/>
                <w:sz w:val="20"/>
                <w:szCs w:val="20"/>
                <w:lang w:val="en-US"/>
              </w:rPr>
              <w:t xml:space="preserve">a </w:t>
            </w:r>
            <w:r w:rsidR="00464060">
              <w:rPr>
                <w:noProof/>
                <w:sz w:val="20"/>
                <w:szCs w:val="20"/>
                <w:lang w:val="en-US"/>
              </w:rPr>
              <w:t>grass silage based diet</w:t>
            </w:r>
          </w:p>
          <w:p w14:paraId="71C2D0AD" w14:textId="77777777" w:rsidR="004775A7" w:rsidRPr="00D41726" w:rsidRDefault="004775A7" w:rsidP="0062478E">
            <w:pPr>
              <w:ind w:left="37"/>
              <w:jc w:val="both"/>
              <w:rPr>
                <w:noProof/>
                <w:sz w:val="8"/>
                <w:szCs w:val="8"/>
                <w:lang w:val="en-US"/>
              </w:rPr>
            </w:pPr>
          </w:p>
          <w:p w14:paraId="1C19680A" w14:textId="28DE807D" w:rsidR="000241E0" w:rsidRDefault="004775A7" w:rsidP="0062478E">
            <w:pPr>
              <w:ind w:left="37"/>
              <w:jc w:val="both"/>
              <w:rPr>
                <w:sz w:val="20"/>
                <w:szCs w:val="20"/>
              </w:rPr>
            </w:pPr>
            <w:r>
              <w:rPr>
                <w:b/>
                <w:sz w:val="20"/>
                <w:szCs w:val="20"/>
              </w:rPr>
              <w:t>M</w:t>
            </w:r>
            <w:r w:rsidR="002C3463">
              <w:rPr>
                <w:b/>
                <w:sz w:val="20"/>
                <w:szCs w:val="20"/>
              </w:rPr>
              <w:t>aterials and Methods</w:t>
            </w:r>
            <w:r w:rsidR="001A3F3B">
              <w:rPr>
                <w:b/>
                <w:sz w:val="20"/>
                <w:szCs w:val="20"/>
              </w:rPr>
              <w:t xml:space="preserve"> </w:t>
            </w:r>
            <w:r w:rsidR="00872CD0" w:rsidRPr="00872CD0">
              <w:rPr>
                <w:sz w:val="20"/>
                <w:szCs w:val="20"/>
              </w:rPr>
              <w:t xml:space="preserve">A </w:t>
            </w:r>
            <w:r w:rsidR="00464060">
              <w:rPr>
                <w:sz w:val="20"/>
                <w:szCs w:val="20"/>
              </w:rPr>
              <w:t xml:space="preserve">two period changeover design </w:t>
            </w:r>
            <w:r w:rsidR="006C0166">
              <w:rPr>
                <w:sz w:val="20"/>
                <w:szCs w:val="20"/>
              </w:rPr>
              <w:t xml:space="preserve">study </w:t>
            </w:r>
            <w:r w:rsidR="00464060">
              <w:rPr>
                <w:sz w:val="20"/>
                <w:szCs w:val="20"/>
              </w:rPr>
              <w:t xml:space="preserve">using 20 mid lactation cows (mean of 157 days calved) </w:t>
            </w:r>
            <w:r w:rsidR="000241E0">
              <w:rPr>
                <w:sz w:val="20"/>
                <w:szCs w:val="20"/>
              </w:rPr>
              <w:t xml:space="preserve">examined the effects of offering concentrate </w:t>
            </w:r>
            <w:r w:rsidR="006C0166">
              <w:rPr>
                <w:sz w:val="20"/>
                <w:szCs w:val="20"/>
              </w:rPr>
              <w:t>containing</w:t>
            </w:r>
            <w:r w:rsidR="000241E0">
              <w:rPr>
                <w:sz w:val="20"/>
                <w:szCs w:val="20"/>
              </w:rPr>
              <w:t xml:space="preserve"> a high proportion of human edible </w:t>
            </w:r>
            <w:r w:rsidR="006C0166">
              <w:rPr>
                <w:sz w:val="20"/>
                <w:szCs w:val="20"/>
              </w:rPr>
              <w:t>ingredient</w:t>
            </w:r>
            <w:r w:rsidR="000241E0">
              <w:rPr>
                <w:sz w:val="20"/>
                <w:szCs w:val="20"/>
              </w:rPr>
              <w:t xml:space="preserve">s (HE) or human inedible </w:t>
            </w:r>
            <w:r w:rsidR="006C0166">
              <w:rPr>
                <w:sz w:val="20"/>
                <w:szCs w:val="20"/>
              </w:rPr>
              <w:t>ingredient</w:t>
            </w:r>
            <w:r w:rsidR="000241E0">
              <w:rPr>
                <w:sz w:val="20"/>
                <w:szCs w:val="20"/>
              </w:rPr>
              <w:t>s (HI).  Both concentrates were formulated to be isoenergetic and isonitrogenous, while differing in their ingredient composition.  HE contained significant quantities of cereals and soyabean meal, while the cereals and soyabean meal in HI were replaced with by</w:t>
            </w:r>
            <w:r w:rsidR="009233A8">
              <w:rPr>
                <w:sz w:val="20"/>
                <w:szCs w:val="20"/>
              </w:rPr>
              <w:t>-</w:t>
            </w:r>
            <w:r w:rsidR="000241E0">
              <w:rPr>
                <w:sz w:val="20"/>
                <w:szCs w:val="20"/>
              </w:rPr>
              <w:t>product feeds such as rapeseed meal and distillers dark grains</w:t>
            </w:r>
            <w:r w:rsidR="00577E22">
              <w:rPr>
                <w:sz w:val="20"/>
                <w:szCs w:val="20"/>
              </w:rPr>
              <w:t>.  A common grass silage (mean DM, 375 g/kg; CP, 126 g/kgDM, metabolizable energy, 11.5 MJ/kgDM) was offered throughout the study as</w:t>
            </w:r>
            <w:r w:rsidR="009233A8">
              <w:rPr>
                <w:sz w:val="20"/>
                <w:szCs w:val="20"/>
              </w:rPr>
              <w:t xml:space="preserve"> a</w:t>
            </w:r>
            <w:r w:rsidR="00577E22">
              <w:rPr>
                <w:sz w:val="20"/>
                <w:szCs w:val="20"/>
              </w:rPr>
              <w:t xml:space="preserve"> part</w:t>
            </w:r>
            <w:r w:rsidR="006C0166">
              <w:rPr>
                <w:sz w:val="20"/>
                <w:szCs w:val="20"/>
              </w:rPr>
              <w:t>ial</w:t>
            </w:r>
            <w:r w:rsidR="00577E22">
              <w:rPr>
                <w:sz w:val="20"/>
                <w:szCs w:val="20"/>
              </w:rPr>
              <w:t xml:space="preserve"> mixed ration comprising 63 % grass silage and 37 % concentrate on a dry matter (DM) basis</w:t>
            </w:r>
            <w:r w:rsidR="00955A8A">
              <w:rPr>
                <w:sz w:val="20"/>
                <w:szCs w:val="20"/>
              </w:rPr>
              <w:t>.  Cows also received 0.</w:t>
            </w:r>
            <w:r w:rsidR="009233A8">
              <w:rPr>
                <w:sz w:val="20"/>
                <w:szCs w:val="20"/>
              </w:rPr>
              <w:t>2</w:t>
            </w:r>
            <w:r w:rsidR="00955A8A">
              <w:rPr>
                <w:sz w:val="20"/>
                <w:szCs w:val="20"/>
              </w:rPr>
              <w:t xml:space="preserve">5 kg/day of a </w:t>
            </w:r>
            <w:r w:rsidR="006C0166">
              <w:rPr>
                <w:sz w:val="20"/>
                <w:szCs w:val="20"/>
              </w:rPr>
              <w:t>commercial</w:t>
            </w:r>
            <w:r w:rsidR="00955A8A">
              <w:rPr>
                <w:sz w:val="20"/>
                <w:szCs w:val="20"/>
              </w:rPr>
              <w:t xml:space="preserve"> concentrate at </w:t>
            </w:r>
            <w:r w:rsidR="009233A8">
              <w:rPr>
                <w:sz w:val="20"/>
                <w:szCs w:val="20"/>
              </w:rPr>
              <w:t xml:space="preserve">each </w:t>
            </w:r>
            <w:r w:rsidR="00955A8A">
              <w:rPr>
                <w:sz w:val="20"/>
                <w:szCs w:val="20"/>
              </w:rPr>
              <w:t>milking</w:t>
            </w:r>
            <w:r w:rsidR="001C3B77">
              <w:rPr>
                <w:sz w:val="20"/>
                <w:szCs w:val="20"/>
              </w:rPr>
              <w:t xml:space="preserve">. Feed intakes, milk yields, milk composition and liveweights were recorded during the fourth week of each period.  </w:t>
            </w:r>
            <w:r w:rsidR="006C0166">
              <w:rPr>
                <w:sz w:val="20"/>
                <w:szCs w:val="20"/>
              </w:rPr>
              <w:t xml:space="preserve">The </w:t>
            </w:r>
            <w:r w:rsidR="00CD6C0F">
              <w:rPr>
                <w:sz w:val="20"/>
                <w:szCs w:val="20"/>
              </w:rPr>
              <w:t xml:space="preserve">human </w:t>
            </w:r>
            <w:r w:rsidR="006C0166">
              <w:rPr>
                <w:sz w:val="20"/>
                <w:szCs w:val="20"/>
              </w:rPr>
              <w:t xml:space="preserve">edible fraction of feeds was calculated using the methodology described by Wilkinson (2011).  </w:t>
            </w:r>
            <w:r w:rsidR="001C3B77">
              <w:rPr>
                <w:sz w:val="20"/>
                <w:szCs w:val="20"/>
              </w:rPr>
              <w:t>Feed conversion efficiency (FCE) was calculated for each treatment</w:t>
            </w:r>
            <w:r w:rsidR="006C0166">
              <w:rPr>
                <w:sz w:val="20"/>
                <w:szCs w:val="20"/>
              </w:rPr>
              <w:t xml:space="preserve"> as kg energy corrected milk yield</w:t>
            </w:r>
            <w:r w:rsidR="00F0772E">
              <w:rPr>
                <w:sz w:val="20"/>
                <w:szCs w:val="20"/>
              </w:rPr>
              <w:t xml:space="preserve"> (ECM)</w:t>
            </w:r>
            <w:r w:rsidR="006C0166">
              <w:rPr>
                <w:sz w:val="20"/>
                <w:szCs w:val="20"/>
              </w:rPr>
              <w:t xml:space="preserve"> per kg DM intake</w:t>
            </w:r>
            <w:r w:rsidR="00F0772E">
              <w:rPr>
                <w:sz w:val="20"/>
                <w:szCs w:val="20"/>
              </w:rPr>
              <w:t xml:space="preserve"> (DMI)</w:t>
            </w:r>
            <w:r w:rsidR="001C3B77">
              <w:rPr>
                <w:sz w:val="20"/>
                <w:szCs w:val="20"/>
              </w:rPr>
              <w:t xml:space="preserve">.  Nitrogen </w:t>
            </w:r>
            <w:r w:rsidR="001F3DD9">
              <w:rPr>
                <w:sz w:val="20"/>
                <w:szCs w:val="20"/>
              </w:rPr>
              <w:t xml:space="preserve">(N) </w:t>
            </w:r>
            <w:r w:rsidR="001C3B77">
              <w:rPr>
                <w:sz w:val="20"/>
                <w:szCs w:val="20"/>
              </w:rPr>
              <w:t xml:space="preserve">use efficiency </w:t>
            </w:r>
            <w:r w:rsidR="001F3DD9">
              <w:rPr>
                <w:sz w:val="20"/>
                <w:szCs w:val="20"/>
              </w:rPr>
              <w:t xml:space="preserve">(NUE) </w:t>
            </w:r>
            <w:r w:rsidR="001C3B77">
              <w:rPr>
                <w:sz w:val="20"/>
                <w:szCs w:val="20"/>
              </w:rPr>
              <w:t xml:space="preserve">was estimated via milk N output as a proportion of total N intake.  Edible feed conversion ratio (eFCR) was defined as human edible food output as a proportion of human edible food input per day.  Net Food Production (NFP) was expressed as daily human edible output </w:t>
            </w:r>
            <w:r w:rsidR="006C0166">
              <w:rPr>
                <w:sz w:val="20"/>
                <w:szCs w:val="20"/>
              </w:rPr>
              <w:t>minus</w:t>
            </w:r>
            <w:r w:rsidR="001C3B77">
              <w:rPr>
                <w:sz w:val="20"/>
                <w:szCs w:val="20"/>
              </w:rPr>
              <w:t xml:space="preserve"> daily human edible input using the human edible fraction</w:t>
            </w:r>
            <w:r w:rsidR="003B37C0">
              <w:rPr>
                <w:sz w:val="20"/>
                <w:szCs w:val="20"/>
              </w:rPr>
              <w:t>s</w:t>
            </w:r>
            <w:r w:rsidR="001C3B77">
              <w:rPr>
                <w:sz w:val="20"/>
                <w:szCs w:val="20"/>
              </w:rPr>
              <w:t xml:space="preserve"> described by Ertl et al. (2015) under </w:t>
            </w:r>
            <w:r w:rsidR="00A3120B">
              <w:rPr>
                <w:sz w:val="20"/>
                <w:szCs w:val="20"/>
              </w:rPr>
              <w:t>current standard</w:t>
            </w:r>
            <w:r w:rsidR="001C3B77">
              <w:rPr>
                <w:sz w:val="20"/>
                <w:szCs w:val="20"/>
              </w:rPr>
              <w:t xml:space="preserve"> extraction allowances</w:t>
            </w:r>
          </w:p>
          <w:p w14:paraId="0E9BBA5B" w14:textId="77777777" w:rsidR="00955A8A" w:rsidRDefault="00955A8A" w:rsidP="0062478E">
            <w:pPr>
              <w:ind w:left="37"/>
              <w:jc w:val="both"/>
              <w:rPr>
                <w:sz w:val="20"/>
                <w:szCs w:val="20"/>
              </w:rPr>
            </w:pPr>
          </w:p>
          <w:p w14:paraId="42A8FB92" w14:textId="31F3C04E" w:rsidR="00C555B0" w:rsidRDefault="002C3463" w:rsidP="001C3B77">
            <w:pPr>
              <w:jc w:val="both"/>
              <w:rPr>
                <w:bCs/>
                <w:sz w:val="20"/>
                <w:szCs w:val="20"/>
              </w:rPr>
            </w:pPr>
            <w:r>
              <w:rPr>
                <w:b/>
                <w:sz w:val="20"/>
                <w:szCs w:val="20"/>
              </w:rPr>
              <w:t>Results</w:t>
            </w:r>
            <w:r w:rsidR="00A444DC">
              <w:rPr>
                <w:b/>
                <w:sz w:val="20"/>
                <w:szCs w:val="20"/>
              </w:rPr>
              <w:t xml:space="preserve"> </w:t>
            </w:r>
            <w:r w:rsidR="00650F03" w:rsidRPr="00650F03">
              <w:rPr>
                <w:bCs/>
                <w:sz w:val="20"/>
                <w:szCs w:val="20"/>
              </w:rPr>
              <w:t>The human edible fraction</w:t>
            </w:r>
            <w:r w:rsidR="00650F03">
              <w:rPr>
                <w:bCs/>
                <w:sz w:val="20"/>
                <w:szCs w:val="20"/>
              </w:rPr>
              <w:t xml:space="preserve"> of HE and HI w</w:t>
            </w:r>
            <w:r w:rsidR="00E034AF">
              <w:rPr>
                <w:bCs/>
                <w:sz w:val="20"/>
                <w:szCs w:val="20"/>
              </w:rPr>
              <w:t xml:space="preserve">ere estimated to be 0.54 and 0.18 respectively.  Cows offered HI had significantly higher total DMI than animals offered HE (P&lt;0.05).  There were no significant differences between the treatments in terms of </w:t>
            </w:r>
            <w:r w:rsidR="00294CE0">
              <w:rPr>
                <w:bCs/>
                <w:sz w:val="20"/>
                <w:szCs w:val="20"/>
              </w:rPr>
              <w:t xml:space="preserve">ECM </w:t>
            </w:r>
            <w:r w:rsidR="00E034AF">
              <w:rPr>
                <w:bCs/>
                <w:sz w:val="20"/>
                <w:szCs w:val="20"/>
              </w:rPr>
              <w:t xml:space="preserve">yield or liveweight.  However animals offered HE produced milk with a higher milk fat and protein concentration than cows offered HI (P&lt;0.001).  While FCE and NUE were similar for both treatments, eFCR </w:t>
            </w:r>
            <w:r w:rsidR="003B37C0">
              <w:rPr>
                <w:bCs/>
                <w:sz w:val="20"/>
                <w:szCs w:val="20"/>
              </w:rPr>
              <w:t xml:space="preserve">(energy) </w:t>
            </w:r>
            <w:r w:rsidR="00E034AF">
              <w:rPr>
                <w:bCs/>
                <w:sz w:val="20"/>
                <w:szCs w:val="20"/>
              </w:rPr>
              <w:t xml:space="preserve">and NFP </w:t>
            </w:r>
            <w:r w:rsidR="003B37C0">
              <w:rPr>
                <w:bCs/>
                <w:sz w:val="20"/>
                <w:szCs w:val="20"/>
              </w:rPr>
              <w:t xml:space="preserve">(protein) </w:t>
            </w:r>
            <w:r w:rsidR="00E034AF">
              <w:rPr>
                <w:bCs/>
                <w:sz w:val="20"/>
                <w:szCs w:val="20"/>
              </w:rPr>
              <w:t>was higher among cows offered H</w:t>
            </w:r>
            <w:r w:rsidR="003B37C0">
              <w:rPr>
                <w:bCs/>
                <w:sz w:val="20"/>
                <w:szCs w:val="20"/>
              </w:rPr>
              <w:t>I</w:t>
            </w:r>
            <w:r w:rsidR="00E034AF">
              <w:rPr>
                <w:bCs/>
                <w:sz w:val="20"/>
                <w:szCs w:val="20"/>
              </w:rPr>
              <w:t xml:space="preserve"> (P&lt;0.001)</w:t>
            </w:r>
          </w:p>
          <w:p w14:paraId="06B097CF" w14:textId="77777777" w:rsidR="00792DEC" w:rsidRPr="00D41726" w:rsidRDefault="00792DEC" w:rsidP="001C3B77">
            <w:pPr>
              <w:jc w:val="both"/>
              <w:rPr>
                <w:sz w:val="20"/>
                <w:szCs w:val="20"/>
              </w:rPr>
            </w:pPr>
          </w:p>
          <w:p w14:paraId="77A77E8F" w14:textId="5EB9BF0C" w:rsidR="00CF343D" w:rsidRDefault="00CF343D" w:rsidP="00D70503">
            <w:pPr>
              <w:ind w:left="37"/>
              <w:jc w:val="both"/>
              <w:rPr>
                <w:sz w:val="20"/>
                <w:szCs w:val="20"/>
              </w:rPr>
            </w:pPr>
            <w:r w:rsidRPr="00CF343D">
              <w:rPr>
                <w:b/>
                <w:sz w:val="20"/>
                <w:szCs w:val="20"/>
              </w:rPr>
              <w:t xml:space="preserve">Table 1 </w:t>
            </w:r>
            <w:r w:rsidR="009017F8">
              <w:rPr>
                <w:sz w:val="20"/>
                <w:szCs w:val="20"/>
              </w:rPr>
              <w:t>P</w:t>
            </w:r>
            <w:r w:rsidR="009F2002">
              <w:rPr>
                <w:sz w:val="20"/>
                <w:szCs w:val="20"/>
              </w:rPr>
              <w:t xml:space="preserve">erformance </w:t>
            </w:r>
            <w:r w:rsidR="009017F8">
              <w:rPr>
                <w:sz w:val="20"/>
                <w:szCs w:val="20"/>
              </w:rPr>
              <w:t xml:space="preserve">of cows </w:t>
            </w:r>
            <w:r w:rsidR="009F2002">
              <w:rPr>
                <w:sz w:val="20"/>
                <w:szCs w:val="20"/>
              </w:rPr>
              <w:t xml:space="preserve">offered </w:t>
            </w:r>
            <w:r w:rsidR="00294CE0">
              <w:rPr>
                <w:sz w:val="20"/>
                <w:szCs w:val="20"/>
              </w:rPr>
              <w:t xml:space="preserve">concentrates high in </w:t>
            </w:r>
            <w:r w:rsidR="009017F8">
              <w:rPr>
                <w:sz w:val="20"/>
                <w:szCs w:val="20"/>
              </w:rPr>
              <w:t xml:space="preserve">either </w:t>
            </w:r>
            <w:r w:rsidR="001F3DD9">
              <w:rPr>
                <w:sz w:val="20"/>
                <w:szCs w:val="20"/>
              </w:rPr>
              <w:t xml:space="preserve">human edible or human inedible based </w:t>
            </w:r>
            <w:r w:rsidR="00294CE0">
              <w:rPr>
                <w:sz w:val="20"/>
                <w:szCs w:val="20"/>
              </w:rPr>
              <w:t>ingredients</w:t>
            </w:r>
            <w:r w:rsidR="00E94D43">
              <w:rPr>
                <w:sz w:val="20"/>
                <w:szCs w:val="20"/>
              </w:rPr>
              <w:t>.</w:t>
            </w:r>
          </w:p>
          <w:tbl>
            <w:tblPr>
              <w:tblStyle w:val="PlainTable2"/>
              <w:tblW w:w="9733" w:type="dxa"/>
              <w:tblLayout w:type="fixed"/>
              <w:tblLook w:val="04A0" w:firstRow="1" w:lastRow="0" w:firstColumn="1" w:lastColumn="0" w:noHBand="0" w:noVBand="1"/>
            </w:tblPr>
            <w:tblGrid>
              <w:gridCol w:w="2581"/>
              <w:gridCol w:w="1984"/>
              <w:gridCol w:w="1843"/>
              <w:gridCol w:w="1711"/>
              <w:gridCol w:w="1614"/>
            </w:tblGrid>
            <w:tr w:rsidR="001F3DD9" w14:paraId="7503F0CB" w14:textId="77777777" w:rsidTr="003B3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61B0CBF9" w14:textId="77777777" w:rsidR="001F3DD9" w:rsidRDefault="001F3DD9" w:rsidP="00D70503">
                  <w:pPr>
                    <w:jc w:val="both"/>
                    <w:rPr>
                      <w:sz w:val="20"/>
                      <w:szCs w:val="20"/>
                    </w:rPr>
                  </w:pPr>
                </w:p>
              </w:tc>
              <w:tc>
                <w:tcPr>
                  <w:tcW w:w="1984" w:type="dxa"/>
                </w:tcPr>
                <w:p w14:paraId="568DF6B5" w14:textId="42651DDC" w:rsidR="001F3DD9" w:rsidRPr="001F3DD9" w:rsidRDefault="001F3DD9" w:rsidP="001F3DD9">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F3DD9">
                    <w:rPr>
                      <w:b w:val="0"/>
                      <w:bCs w:val="0"/>
                      <w:sz w:val="20"/>
                      <w:szCs w:val="20"/>
                    </w:rPr>
                    <w:t>Human edible concentrate</w:t>
                  </w:r>
                </w:p>
              </w:tc>
              <w:tc>
                <w:tcPr>
                  <w:tcW w:w="1843" w:type="dxa"/>
                </w:tcPr>
                <w:p w14:paraId="1F3E6322" w14:textId="797452B5" w:rsidR="001F3DD9" w:rsidRPr="001F3DD9" w:rsidRDefault="001F3DD9" w:rsidP="001F3DD9">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F3DD9">
                    <w:rPr>
                      <w:b w:val="0"/>
                      <w:bCs w:val="0"/>
                      <w:sz w:val="20"/>
                      <w:szCs w:val="20"/>
                    </w:rPr>
                    <w:t>Human inedible concentrate</w:t>
                  </w:r>
                </w:p>
              </w:tc>
              <w:tc>
                <w:tcPr>
                  <w:tcW w:w="1711" w:type="dxa"/>
                </w:tcPr>
                <w:p w14:paraId="376DDFFA" w14:textId="043F81A6" w:rsidR="001F3DD9" w:rsidRPr="001F3DD9" w:rsidRDefault="001F3DD9" w:rsidP="001F3DD9">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F3DD9">
                    <w:rPr>
                      <w:b w:val="0"/>
                      <w:bCs w:val="0"/>
                      <w:sz w:val="20"/>
                      <w:szCs w:val="20"/>
                    </w:rPr>
                    <w:t>SED</w:t>
                  </w:r>
                </w:p>
              </w:tc>
              <w:tc>
                <w:tcPr>
                  <w:tcW w:w="1614" w:type="dxa"/>
                </w:tcPr>
                <w:p w14:paraId="0D363E62" w14:textId="2354E0AD" w:rsidR="001F3DD9" w:rsidRPr="001F3DD9" w:rsidRDefault="001F3DD9" w:rsidP="001F3DD9">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F3DD9">
                    <w:rPr>
                      <w:b w:val="0"/>
                      <w:bCs w:val="0"/>
                      <w:sz w:val="20"/>
                      <w:szCs w:val="20"/>
                    </w:rPr>
                    <w:t>P-value</w:t>
                  </w:r>
                </w:p>
              </w:tc>
            </w:tr>
            <w:tr w:rsidR="001F3DD9" w14:paraId="59F3327A" w14:textId="77777777" w:rsidTr="003B3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3339889E" w14:textId="36E53AB1" w:rsidR="001F3DD9" w:rsidRPr="001F3DD9" w:rsidRDefault="001F3DD9" w:rsidP="00D70503">
                  <w:pPr>
                    <w:jc w:val="both"/>
                    <w:rPr>
                      <w:b w:val="0"/>
                      <w:bCs w:val="0"/>
                      <w:sz w:val="20"/>
                      <w:szCs w:val="20"/>
                    </w:rPr>
                  </w:pPr>
                  <w:r w:rsidRPr="001F3DD9">
                    <w:rPr>
                      <w:b w:val="0"/>
                      <w:bCs w:val="0"/>
                      <w:sz w:val="20"/>
                      <w:szCs w:val="20"/>
                    </w:rPr>
                    <w:t>Total DMI (kg/day)</w:t>
                  </w:r>
                </w:p>
              </w:tc>
              <w:tc>
                <w:tcPr>
                  <w:tcW w:w="1984" w:type="dxa"/>
                </w:tcPr>
                <w:p w14:paraId="413AEC64" w14:textId="405937BD"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19.9</w:t>
                  </w:r>
                </w:p>
              </w:tc>
              <w:tc>
                <w:tcPr>
                  <w:tcW w:w="1843" w:type="dxa"/>
                </w:tcPr>
                <w:p w14:paraId="0C8B8DC0" w14:textId="1545F256"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20.6</w:t>
                  </w:r>
                </w:p>
              </w:tc>
              <w:tc>
                <w:tcPr>
                  <w:tcW w:w="1711" w:type="dxa"/>
                </w:tcPr>
                <w:p w14:paraId="60C9B4EC" w14:textId="2A998869"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0.21</w:t>
                  </w:r>
                </w:p>
              </w:tc>
              <w:tc>
                <w:tcPr>
                  <w:tcW w:w="1614" w:type="dxa"/>
                </w:tcPr>
                <w:p w14:paraId="352EA816" w14:textId="6B75EACB" w:rsidR="001F3DD9" w:rsidRDefault="00AB2978"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w:t>
                  </w:r>
                  <w:r w:rsidR="001F3DD9">
                    <w:rPr>
                      <w:sz w:val="20"/>
                      <w:szCs w:val="20"/>
                    </w:rPr>
                    <w:t>&lt;0.05</w:t>
                  </w:r>
                </w:p>
              </w:tc>
            </w:tr>
            <w:tr w:rsidR="001F3DD9" w14:paraId="4DDB1188" w14:textId="77777777" w:rsidTr="003B37C0">
              <w:tc>
                <w:tcPr>
                  <w:cnfStyle w:val="001000000000" w:firstRow="0" w:lastRow="0" w:firstColumn="1" w:lastColumn="0" w:oddVBand="0" w:evenVBand="0" w:oddHBand="0" w:evenHBand="0" w:firstRowFirstColumn="0" w:firstRowLastColumn="0" w:lastRowFirstColumn="0" w:lastRowLastColumn="0"/>
                  <w:tcW w:w="2581" w:type="dxa"/>
                </w:tcPr>
                <w:p w14:paraId="2BD4B041" w14:textId="240676A3" w:rsidR="001F3DD9" w:rsidRPr="001F3DD9" w:rsidRDefault="001F3DD9" w:rsidP="00D70503">
                  <w:pPr>
                    <w:jc w:val="both"/>
                    <w:rPr>
                      <w:b w:val="0"/>
                      <w:bCs w:val="0"/>
                      <w:sz w:val="20"/>
                      <w:szCs w:val="20"/>
                    </w:rPr>
                  </w:pPr>
                  <w:r w:rsidRPr="001F3DD9">
                    <w:rPr>
                      <w:b w:val="0"/>
                      <w:bCs w:val="0"/>
                      <w:sz w:val="20"/>
                      <w:szCs w:val="20"/>
                    </w:rPr>
                    <w:t>E</w:t>
                  </w:r>
                  <w:r w:rsidR="00294CE0">
                    <w:rPr>
                      <w:b w:val="0"/>
                      <w:bCs w:val="0"/>
                      <w:sz w:val="20"/>
                      <w:szCs w:val="20"/>
                    </w:rPr>
                    <w:t xml:space="preserve">CM </w:t>
                  </w:r>
                  <w:r w:rsidRPr="001F3DD9">
                    <w:rPr>
                      <w:b w:val="0"/>
                      <w:bCs w:val="0"/>
                      <w:sz w:val="20"/>
                      <w:szCs w:val="20"/>
                    </w:rPr>
                    <w:t>yield (kg/day)</w:t>
                  </w:r>
                </w:p>
              </w:tc>
              <w:tc>
                <w:tcPr>
                  <w:tcW w:w="1984" w:type="dxa"/>
                </w:tcPr>
                <w:p w14:paraId="197A7639" w14:textId="797D7067"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32.8</w:t>
                  </w:r>
                </w:p>
              </w:tc>
              <w:tc>
                <w:tcPr>
                  <w:tcW w:w="1843" w:type="dxa"/>
                </w:tcPr>
                <w:p w14:paraId="0A161C90" w14:textId="3AC43311"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32.8</w:t>
                  </w:r>
                </w:p>
              </w:tc>
              <w:tc>
                <w:tcPr>
                  <w:tcW w:w="1711" w:type="dxa"/>
                </w:tcPr>
                <w:p w14:paraId="0D52681A" w14:textId="03CCFEE4"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0.38</w:t>
                  </w:r>
                </w:p>
              </w:tc>
              <w:tc>
                <w:tcPr>
                  <w:tcW w:w="1614" w:type="dxa"/>
                </w:tcPr>
                <w:p w14:paraId="2D70723B" w14:textId="164DB250"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0.926</w:t>
                  </w:r>
                </w:p>
              </w:tc>
            </w:tr>
            <w:tr w:rsidR="001F3DD9" w14:paraId="1BC2D1C9" w14:textId="77777777" w:rsidTr="003B3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683C6EE9" w14:textId="3EA94746" w:rsidR="001F3DD9" w:rsidRPr="001F3DD9" w:rsidRDefault="001F3DD9" w:rsidP="00D70503">
                  <w:pPr>
                    <w:jc w:val="both"/>
                    <w:rPr>
                      <w:b w:val="0"/>
                      <w:bCs w:val="0"/>
                      <w:sz w:val="20"/>
                      <w:szCs w:val="20"/>
                    </w:rPr>
                  </w:pPr>
                  <w:r w:rsidRPr="001F3DD9">
                    <w:rPr>
                      <w:b w:val="0"/>
                      <w:bCs w:val="0"/>
                      <w:sz w:val="20"/>
                      <w:szCs w:val="20"/>
                    </w:rPr>
                    <w:t>Milk fat (g/kg)</w:t>
                  </w:r>
                </w:p>
              </w:tc>
              <w:tc>
                <w:tcPr>
                  <w:tcW w:w="1984" w:type="dxa"/>
                </w:tcPr>
                <w:p w14:paraId="7177DF0C" w14:textId="677A0370"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48.2</w:t>
                  </w:r>
                </w:p>
              </w:tc>
              <w:tc>
                <w:tcPr>
                  <w:tcW w:w="1843" w:type="dxa"/>
                </w:tcPr>
                <w:p w14:paraId="1EB4B99C" w14:textId="0FB9B6F8"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46.1</w:t>
                  </w:r>
                </w:p>
              </w:tc>
              <w:tc>
                <w:tcPr>
                  <w:tcW w:w="1711" w:type="dxa"/>
                </w:tcPr>
                <w:p w14:paraId="16415F08" w14:textId="0D13FF15"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0.51</w:t>
                  </w:r>
                </w:p>
              </w:tc>
              <w:tc>
                <w:tcPr>
                  <w:tcW w:w="1614" w:type="dxa"/>
                </w:tcPr>
                <w:p w14:paraId="64E762B6" w14:textId="25BD4CD5" w:rsidR="001F3DD9" w:rsidRDefault="00AB2978"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w:t>
                  </w:r>
                  <w:r w:rsidR="001F3DD9">
                    <w:rPr>
                      <w:sz w:val="20"/>
                      <w:szCs w:val="20"/>
                    </w:rPr>
                    <w:t>&lt;0.001</w:t>
                  </w:r>
                </w:p>
              </w:tc>
            </w:tr>
            <w:tr w:rsidR="001F3DD9" w14:paraId="54FDF24A" w14:textId="77777777" w:rsidTr="003B37C0">
              <w:tc>
                <w:tcPr>
                  <w:cnfStyle w:val="001000000000" w:firstRow="0" w:lastRow="0" w:firstColumn="1" w:lastColumn="0" w:oddVBand="0" w:evenVBand="0" w:oddHBand="0" w:evenHBand="0" w:firstRowFirstColumn="0" w:firstRowLastColumn="0" w:lastRowFirstColumn="0" w:lastRowLastColumn="0"/>
                  <w:tcW w:w="2581" w:type="dxa"/>
                </w:tcPr>
                <w:p w14:paraId="1BF6D48D" w14:textId="10DBE409" w:rsidR="001F3DD9" w:rsidRPr="001F3DD9" w:rsidRDefault="009233A8" w:rsidP="00D70503">
                  <w:pPr>
                    <w:jc w:val="both"/>
                    <w:rPr>
                      <w:b w:val="0"/>
                      <w:bCs w:val="0"/>
                      <w:sz w:val="20"/>
                      <w:szCs w:val="20"/>
                    </w:rPr>
                  </w:pPr>
                  <w:r>
                    <w:rPr>
                      <w:b w:val="0"/>
                      <w:bCs w:val="0"/>
                      <w:sz w:val="20"/>
                      <w:szCs w:val="20"/>
                    </w:rPr>
                    <w:t>Milk p</w:t>
                  </w:r>
                  <w:r w:rsidR="001F3DD9" w:rsidRPr="001F3DD9">
                    <w:rPr>
                      <w:b w:val="0"/>
                      <w:bCs w:val="0"/>
                      <w:sz w:val="20"/>
                      <w:szCs w:val="20"/>
                    </w:rPr>
                    <w:t>rotein (g/kg)</w:t>
                  </w:r>
                </w:p>
              </w:tc>
              <w:tc>
                <w:tcPr>
                  <w:tcW w:w="1984" w:type="dxa"/>
                </w:tcPr>
                <w:p w14:paraId="6744F877" w14:textId="2C5138C1"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36.3</w:t>
                  </w:r>
                </w:p>
              </w:tc>
              <w:tc>
                <w:tcPr>
                  <w:tcW w:w="1843" w:type="dxa"/>
                </w:tcPr>
                <w:p w14:paraId="5BFCE5DD" w14:textId="314FD772"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34.8</w:t>
                  </w:r>
                </w:p>
              </w:tc>
              <w:tc>
                <w:tcPr>
                  <w:tcW w:w="1711" w:type="dxa"/>
                </w:tcPr>
                <w:p w14:paraId="100B3A10" w14:textId="402B1BA6"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0.24</w:t>
                  </w:r>
                </w:p>
              </w:tc>
              <w:tc>
                <w:tcPr>
                  <w:tcW w:w="1614" w:type="dxa"/>
                </w:tcPr>
                <w:p w14:paraId="19BF2512" w14:textId="6A394E2F" w:rsidR="001F3DD9" w:rsidRDefault="00AB2978"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w:t>
                  </w:r>
                  <w:r w:rsidR="001F3DD9">
                    <w:rPr>
                      <w:sz w:val="20"/>
                      <w:szCs w:val="20"/>
                    </w:rPr>
                    <w:t>&lt;0.001</w:t>
                  </w:r>
                </w:p>
              </w:tc>
            </w:tr>
            <w:tr w:rsidR="001F3DD9" w14:paraId="1DE57FDC" w14:textId="77777777" w:rsidTr="003B3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2D44D70D" w14:textId="5F46D17D" w:rsidR="001F3DD9" w:rsidRPr="001F3DD9" w:rsidRDefault="001F3DD9" w:rsidP="00D70503">
                  <w:pPr>
                    <w:jc w:val="both"/>
                    <w:rPr>
                      <w:b w:val="0"/>
                      <w:bCs w:val="0"/>
                      <w:sz w:val="20"/>
                      <w:szCs w:val="20"/>
                    </w:rPr>
                  </w:pPr>
                  <w:r w:rsidRPr="001F3DD9">
                    <w:rPr>
                      <w:b w:val="0"/>
                      <w:bCs w:val="0"/>
                      <w:sz w:val="20"/>
                      <w:szCs w:val="20"/>
                    </w:rPr>
                    <w:t>Liveweight (kg)</w:t>
                  </w:r>
                </w:p>
              </w:tc>
              <w:tc>
                <w:tcPr>
                  <w:tcW w:w="1984" w:type="dxa"/>
                </w:tcPr>
                <w:p w14:paraId="44FAE337" w14:textId="7D9077DC"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640</w:t>
                  </w:r>
                </w:p>
              </w:tc>
              <w:tc>
                <w:tcPr>
                  <w:tcW w:w="1843" w:type="dxa"/>
                </w:tcPr>
                <w:p w14:paraId="67EB987C" w14:textId="3DF922A5"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643</w:t>
                  </w:r>
                </w:p>
              </w:tc>
              <w:tc>
                <w:tcPr>
                  <w:tcW w:w="1711" w:type="dxa"/>
                </w:tcPr>
                <w:p w14:paraId="5445AF47" w14:textId="2EF14749"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3.6</w:t>
                  </w:r>
                </w:p>
              </w:tc>
              <w:tc>
                <w:tcPr>
                  <w:tcW w:w="1614" w:type="dxa"/>
                </w:tcPr>
                <w:p w14:paraId="106215A8" w14:textId="3FACA58D"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0.461</w:t>
                  </w:r>
                </w:p>
              </w:tc>
            </w:tr>
            <w:tr w:rsidR="001F3DD9" w14:paraId="39C49E7A" w14:textId="77777777" w:rsidTr="003B37C0">
              <w:tc>
                <w:tcPr>
                  <w:cnfStyle w:val="001000000000" w:firstRow="0" w:lastRow="0" w:firstColumn="1" w:lastColumn="0" w:oddVBand="0" w:evenVBand="0" w:oddHBand="0" w:evenHBand="0" w:firstRowFirstColumn="0" w:firstRowLastColumn="0" w:lastRowFirstColumn="0" w:lastRowLastColumn="0"/>
                  <w:tcW w:w="2581" w:type="dxa"/>
                </w:tcPr>
                <w:p w14:paraId="0866ECBF" w14:textId="54144EB0" w:rsidR="001F3DD9" w:rsidRPr="001F3DD9" w:rsidRDefault="001F3DD9" w:rsidP="00D70503">
                  <w:pPr>
                    <w:jc w:val="both"/>
                    <w:rPr>
                      <w:b w:val="0"/>
                      <w:bCs w:val="0"/>
                      <w:sz w:val="20"/>
                      <w:szCs w:val="20"/>
                    </w:rPr>
                  </w:pPr>
                  <w:r w:rsidRPr="001F3DD9">
                    <w:rPr>
                      <w:b w:val="0"/>
                      <w:bCs w:val="0"/>
                      <w:sz w:val="20"/>
                      <w:szCs w:val="20"/>
                    </w:rPr>
                    <w:t>FCE</w:t>
                  </w:r>
                </w:p>
              </w:tc>
              <w:tc>
                <w:tcPr>
                  <w:tcW w:w="1984" w:type="dxa"/>
                </w:tcPr>
                <w:p w14:paraId="6F951C59" w14:textId="472E3CFE"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AB2978">
                    <w:rPr>
                      <w:sz w:val="20"/>
                      <w:szCs w:val="20"/>
                    </w:rPr>
                    <w:t>65</w:t>
                  </w:r>
                </w:p>
              </w:tc>
              <w:tc>
                <w:tcPr>
                  <w:tcW w:w="1843" w:type="dxa"/>
                </w:tcPr>
                <w:p w14:paraId="466D6EAE" w14:textId="2E07AAD5"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AB2978">
                    <w:rPr>
                      <w:sz w:val="20"/>
                      <w:szCs w:val="20"/>
                    </w:rPr>
                    <w:t>61</w:t>
                  </w:r>
                </w:p>
              </w:tc>
              <w:tc>
                <w:tcPr>
                  <w:tcW w:w="1711" w:type="dxa"/>
                </w:tcPr>
                <w:p w14:paraId="6F3BD5DC" w14:textId="3EE72601"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0.02</w:t>
                  </w:r>
                  <w:r w:rsidR="00AB2978">
                    <w:rPr>
                      <w:sz w:val="20"/>
                      <w:szCs w:val="20"/>
                    </w:rPr>
                    <w:t>6</w:t>
                  </w:r>
                </w:p>
              </w:tc>
              <w:tc>
                <w:tcPr>
                  <w:tcW w:w="1614" w:type="dxa"/>
                </w:tcPr>
                <w:p w14:paraId="65885227" w14:textId="741D32B6"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0.149</w:t>
                  </w:r>
                </w:p>
              </w:tc>
            </w:tr>
            <w:tr w:rsidR="001F3DD9" w14:paraId="23180BA5" w14:textId="77777777" w:rsidTr="003B3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47006EE9" w14:textId="06EA9D33" w:rsidR="001F3DD9" w:rsidRPr="001F3DD9" w:rsidRDefault="001F3DD9" w:rsidP="00D70503">
                  <w:pPr>
                    <w:jc w:val="both"/>
                    <w:rPr>
                      <w:b w:val="0"/>
                      <w:bCs w:val="0"/>
                      <w:sz w:val="20"/>
                      <w:szCs w:val="20"/>
                    </w:rPr>
                  </w:pPr>
                  <w:r w:rsidRPr="001F3DD9">
                    <w:rPr>
                      <w:b w:val="0"/>
                      <w:bCs w:val="0"/>
                      <w:sz w:val="20"/>
                      <w:szCs w:val="20"/>
                    </w:rPr>
                    <w:t>N</w:t>
                  </w:r>
                  <w:r>
                    <w:rPr>
                      <w:b w:val="0"/>
                      <w:bCs w:val="0"/>
                      <w:sz w:val="20"/>
                      <w:szCs w:val="20"/>
                    </w:rPr>
                    <w:t>UE</w:t>
                  </w:r>
                </w:p>
              </w:tc>
              <w:tc>
                <w:tcPr>
                  <w:tcW w:w="1984" w:type="dxa"/>
                </w:tcPr>
                <w:p w14:paraId="76ABAA25" w14:textId="40F7549D"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0.3</w:t>
                  </w:r>
                  <w:r w:rsidR="00AB2978">
                    <w:rPr>
                      <w:sz w:val="20"/>
                      <w:szCs w:val="20"/>
                    </w:rPr>
                    <w:t>5</w:t>
                  </w:r>
                </w:p>
              </w:tc>
              <w:tc>
                <w:tcPr>
                  <w:tcW w:w="1843" w:type="dxa"/>
                </w:tcPr>
                <w:p w14:paraId="32AB54EA" w14:textId="5354849B"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0.3</w:t>
                  </w:r>
                  <w:r w:rsidR="00AB2978">
                    <w:rPr>
                      <w:sz w:val="20"/>
                      <w:szCs w:val="20"/>
                    </w:rPr>
                    <w:t>4</w:t>
                  </w:r>
                </w:p>
              </w:tc>
              <w:tc>
                <w:tcPr>
                  <w:tcW w:w="1711" w:type="dxa"/>
                </w:tcPr>
                <w:p w14:paraId="71E55811" w14:textId="44A9C31D"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0.006</w:t>
                  </w:r>
                </w:p>
              </w:tc>
              <w:tc>
                <w:tcPr>
                  <w:tcW w:w="1614" w:type="dxa"/>
                </w:tcPr>
                <w:p w14:paraId="067073D3" w14:textId="5C62DC70"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0.119</w:t>
                  </w:r>
                </w:p>
              </w:tc>
            </w:tr>
            <w:tr w:rsidR="001F3DD9" w14:paraId="007280DF" w14:textId="77777777" w:rsidTr="003B37C0">
              <w:tc>
                <w:tcPr>
                  <w:cnfStyle w:val="001000000000" w:firstRow="0" w:lastRow="0" w:firstColumn="1" w:lastColumn="0" w:oddVBand="0" w:evenVBand="0" w:oddHBand="0" w:evenHBand="0" w:firstRowFirstColumn="0" w:firstRowLastColumn="0" w:lastRowFirstColumn="0" w:lastRowLastColumn="0"/>
                  <w:tcW w:w="2581" w:type="dxa"/>
                </w:tcPr>
                <w:p w14:paraId="6C836FF0" w14:textId="6AABF7ED" w:rsidR="001F3DD9" w:rsidRPr="001F3DD9" w:rsidRDefault="001F3DD9" w:rsidP="00D70503">
                  <w:pPr>
                    <w:jc w:val="both"/>
                    <w:rPr>
                      <w:b w:val="0"/>
                      <w:bCs w:val="0"/>
                      <w:sz w:val="20"/>
                      <w:szCs w:val="20"/>
                    </w:rPr>
                  </w:pPr>
                  <w:r w:rsidRPr="001F3DD9">
                    <w:rPr>
                      <w:b w:val="0"/>
                      <w:bCs w:val="0"/>
                      <w:sz w:val="20"/>
                      <w:szCs w:val="20"/>
                    </w:rPr>
                    <w:t>eFCR</w:t>
                  </w:r>
                  <w:r w:rsidR="003B37C0">
                    <w:rPr>
                      <w:b w:val="0"/>
                      <w:bCs w:val="0"/>
                      <w:sz w:val="20"/>
                      <w:szCs w:val="20"/>
                    </w:rPr>
                    <w:t xml:space="preserve"> (energy)</w:t>
                  </w:r>
                </w:p>
              </w:tc>
              <w:tc>
                <w:tcPr>
                  <w:tcW w:w="1984" w:type="dxa"/>
                </w:tcPr>
                <w:p w14:paraId="096A3078" w14:textId="0F13487A"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r w:rsidR="00A26A14">
                    <w:rPr>
                      <w:sz w:val="20"/>
                      <w:szCs w:val="20"/>
                    </w:rPr>
                    <w:t>6</w:t>
                  </w:r>
                </w:p>
              </w:tc>
              <w:tc>
                <w:tcPr>
                  <w:tcW w:w="1843" w:type="dxa"/>
                </w:tcPr>
                <w:p w14:paraId="49D21CD2" w14:textId="59EB8FEB"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3.3</w:t>
                  </w:r>
                  <w:r w:rsidR="00A26A14">
                    <w:rPr>
                      <w:sz w:val="20"/>
                      <w:szCs w:val="20"/>
                    </w:rPr>
                    <w:t>6</w:t>
                  </w:r>
                </w:p>
              </w:tc>
              <w:tc>
                <w:tcPr>
                  <w:tcW w:w="1711" w:type="dxa"/>
                </w:tcPr>
                <w:p w14:paraId="1CA88B18" w14:textId="43E6641E" w:rsidR="001F3DD9" w:rsidRDefault="001F3DD9"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0.011</w:t>
                  </w:r>
                </w:p>
              </w:tc>
              <w:tc>
                <w:tcPr>
                  <w:tcW w:w="1614" w:type="dxa"/>
                </w:tcPr>
                <w:p w14:paraId="08ECD34A" w14:textId="337953DE" w:rsidR="001F3DD9" w:rsidRDefault="00AB2978" w:rsidP="001F3DD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w:t>
                  </w:r>
                  <w:r w:rsidR="001F3DD9">
                    <w:rPr>
                      <w:sz w:val="20"/>
                      <w:szCs w:val="20"/>
                    </w:rPr>
                    <w:t>&lt;0.001</w:t>
                  </w:r>
                </w:p>
              </w:tc>
            </w:tr>
            <w:tr w:rsidR="001F3DD9" w14:paraId="664A2939" w14:textId="77777777" w:rsidTr="003B3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43C6AD53" w14:textId="58547539" w:rsidR="001F3DD9" w:rsidRPr="001F3DD9" w:rsidRDefault="001F3DD9" w:rsidP="00D70503">
                  <w:pPr>
                    <w:jc w:val="both"/>
                    <w:rPr>
                      <w:b w:val="0"/>
                      <w:bCs w:val="0"/>
                      <w:sz w:val="20"/>
                      <w:szCs w:val="20"/>
                    </w:rPr>
                  </w:pPr>
                  <w:r w:rsidRPr="001F3DD9">
                    <w:rPr>
                      <w:b w:val="0"/>
                      <w:bCs w:val="0"/>
                      <w:sz w:val="20"/>
                      <w:szCs w:val="20"/>
                    </w:rPr>
                    <w:t xml:space="preserve">NFP </w:t>
                  </w:r>
                  <w:r w:rsidR="003B37C0">
                    <w:rPr>
                      <w:b w:val="0"/>
                      <w:bCs w:val="0"/>
                      <w:sz w:val="20"/>
                      <w:szCs w:val="20"/>
                    </w:rPr>
                    <w:t xml:space="preserve">(protein) </w:t>
                  </w:r>
                  <w:r w:rsidRPr="001F3DD9">
                    <w:rPr>
                      <w:b w:val="0"/>
                      <w:bCs w:val="0"/>
                      <w:sz w:val="20"/>
                      <w:szCs w:val="20"/>
                    </w:rPr>
                    <w:t>(g/cow/day)</w:t>
                  </w:r>
                </w:p>
              </w:tc>
              <w:tc>
                <w:tcPr>
                  <w:tcW w:w="1984" w:type="dxa"/>
                </w:tcPr>
                <w:p w14:paraId="37F4197A" w14:textId="55FBE962"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352</w:t>
                  </w:r>
                </w:p>
              </w:tc>
              <w:tc>
                <w:tcPr>
                  <w:tcW w:w="1843" w:type="dxa"/>
                </w:tcPr>
                <w:p w14:paraId="2A8237D6" w14:textId="2C1F7D58"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701</w:t>
                  </w:r>
                </w:p>
              </w:tc>
              <w:tc>
                <w:tcPr>
                  <w:tcW w:w="1711" w:type="dxa"/>
                </w:tcPr>
                <w:p w14:paraId="60A4D067" w14:textId="15DA13C6" w:rsidR="001F3DD9" w:rsidRDefault="001F3DD9"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13.3</w:t>
                  </w:r>
                </w:p>
              </w:tc>
              <w:tc>
                <w:tcPr>
                  <w:tcW w:w="1614" w:type="dxa"/>
                </w:tcPr>
                <w:p w14:paraId="2DDBDA15" w14:textId="5093299D" w:rsidR="001F3DD9" w:rsidRDefault="00AB2978" w:rsidP="001F3DD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w:t>
                  </w:r>
                  <w:r w:rsidR="001F3DD9">
                    <w:rPr>
                      <w:sz w:val="20"/>
                      <w:szCs w:val="20"/>
                    </w:rPr>
                    <w:t>&lt;0.001</w:t>
                  </w:r>
                </w:p>
              </w:tc>
            </w:tr>
          </w:tbl>
          <w:p w14:paraId="1B9EA1E5" w14:textId="77777777" w:rsidR="001F3DD9" w:rsidRDefault="001F3DD9" w:rsidP="00D70503">
            <w:pPr>
              <w:ind w:left="37"/>
              <w:jc w:val="both"/>
              <w:rPr>
                <w:sz w:val="20"/>
                <w:szCs w:val="20"/>
              </w:rPr>
            </w:pPr>
          </w:p>
          <w:p w14:paraId="0658984B" w14:textId="77777777" w:rsidR="006171B4" w:rsidRPr="00D41726" w:rsidRDefault="006171B4" w:rsidP="00B0764E">
            <w:pPr>
              <w:rPr>
                <w:i/>
                <w:sz w:val="10"/>
                <w:szCs w:val="12"/>
              </w:rPr>
            </w:pPr>
          </w:p>
          <w:p w14:paraId="32E5C741" w14:textId="62F06B60" w:rsidR="006255B5" w:rsidRDefault="001A3F3B" w:rsidP="006255B5">
            <w:pPr>
              <w:ind w:left="37"/>
              <w:rPr>
                <w:sz w:val="20"/>
                <w:szCs w:val="20"/>
              </w:rPr>
            </w:pPr>
            <w:r>
              <w:rPr>
                <w:b/>
                <w:sz w:val="20"/>
                <w:szCs w:val="20"/>
              </w:rPr>
              <w:t>Conclusions</w:t>
            </w:r>
            <w:r w:rsidR="00FA2783">
              <w:rPr>
                <w:sz w:val="20"/>
                <w:szCs w:val="20"/>
              </w:rPr>
              <w:t xml:space="preserve"> </w:t>
            </w:r>
            <w:r w:rsidR="00E034AF">
              <w:rPr>
                <w:sz w:val="20"/>
                <w:szCs w:val="20"/>
              </w:rPr>
              <w:t xml:space="preserve">Mid lactation cows offered concentrates </w:t>
            </w:r>
            <w:r w:rsidR="00F0772E">
              <w:rPr>
                <w:sz w:val="20"/>
                <w:szCs w:val="20"/>
              </w:rPr>
              <w:t>high in</w:t>
            </w:r>
            <w:r w:rsidR="00E034AF">
              <w:rPr>
                <w:sz w:val="20"/>
                <w:szCs w:val="20"/>
              </w:rPr>
              <w:t xml:space="preserve"> human inedible ingredients had similar </w:t>
            </w:r>
            <w:r w:rsidR="00F0772E">
              <w:rPr>
                <w:sz w:val="20"/>
                <w:szCs w:val="20"/>
              </w:rPr>
              <w:t>ECM yield as</w:t>
            </w:r>
            <w:r w:rsidR="00E034AF">
              <w:rPr>
                <w:sz w:val="20"/>
                <w:szCs w:val="20"/>
              </w:rPr>
              <w:t xml:space="preserve"> cows </w:t>
            </w:r>
            <w:r w:rsidR="00001A41">
              <w:rPr>
                <w:sz w:val="20"/>
                <w:szCs w:val="20"/>
              </w:rPr>
              <w:t xml:space="preserve">consuming concentrates </w:t>
            </w:r>
            <w:r w:rsidR="00F0772E">
              <w:rPr>
                <w:sz w:val="20"/>
                <w:szCs w:val="20"/>
              </w:rPr>
              <w:t>high i</w:t>
            </w:r>
            <w:r w:rsidR="00E034AF">
              <w:rPr>
                <w:sz w:val="20"/>
                <w:szCs w:val="20"/>
              </w:rPr>
              <w:t xml:space="preserve">n human edible ingredients.  Human edible feed conversion efficiency improved </w:t>
            </w:r>
            <w:r w:rsidR="002C25FD">
              <w:rPr>
                <w:sz w:val="20"/>
                <w:szCs w:val="20"/>
              </w:rPr>
              <w:t xml:space="preserve">with </w:t>
            </w:r>
            <w:r w:rsidR="00F0772E">
              <w:rPr>
                <w:sz w:val="20"/>
                <w:szCs w:val="20"/>
              </w:rPr>
              <w:t xml:space="preserve">increased </w:t>
            </w:r>
            <w:r w:rsidR="002C25FD">
              <w:rPr>
                <w:sz w:val="20"/>
                <w:szCs w:val="20"/>
              </w:rPr>
              <w:t>inclusion of human inedible ingredients in the concentrate</w:t>
            </w:r>
            <w:r w:rsidR="00D9073B">
              <w:rPr>
                <w:sz w:val="20"/>
                <w:szCs w:val="20"/>
              </w:rPr>
              <w:t>.</w:t>
            </w:r>
          </w:p>
          <w:p w14:paraId="5CF511A2" w14:textId="77777777" w:rsidR="006255B5" w:rsidRPr="00D41726" w:rsidRDefault="006255B5" w:rsidP="006255B5">
            <w:pPr>
              <w:ind w:left="37"/>
              <w:rPr>
                <w:b/>
                <w:sz w:val="8"/>
                <w:szCs w:val="18"/>
              </w:rPr>
            </w:pPr>
          </w:p>
          <w:p w14:paraId="3C514205" w14:textId="0F164FCD" w:rsidR="006255B5" w:rsidRDefault="001A3F3B" w:rsidP="00AD2D12">
            <w:pPr>
              <w:ind w:left="37"/>
              <w:rPr>
                <w:sz w:val="20"/>
                <w:szCs w:val="20"/>
              </w:rPr>
            </w:pPr>
            <w:r>
              <w:rPr>
                <w:b/>
                <w:sz w:val="20"/>
                <w:szCs w:val="20"/>
              </w:rPr>
              <w:t>Acknowledgments</w:t>
            </w:r>
            <w:r w:rsidR="00973066">
              <w:t xml:space="preserve"> </w:t>
            </w:r>
            <w:r w:rsidR="00D92CD7" w:rsidRPr="0062478E">
              <w:rPr>
                <w:sz w:val="20"/>
                <w:szCs w:val="20"/>
              </w:rPr>
              <w:t>This project was funded by Department of Agriculture, Enviro</w:t>
            </w:r>
            <w:r w:rsidR="00D92CD7">
              <w:rPr>
                <w:sz w:val="20"/>
                <w:szCs w:val="20"/>
              </w:rPr>
              <w:t>nment and Rural Affairs (DAERA)</w:t>
            </w:r>
            <w:r w:rsidR="00E034AF">
              <w:rPr>
                <w:sz w:val="20"/>
                <w:szCs w:val="20"/>
              </w:rPr>
              <w:t>.</w:t>
            </w:r>
          </w:p>
          <w:p w14:paraId="067E0BAB" w14:textId="77777777" w:rsidR="00D92CD7" w:rsidRPr="00D41726" w:rsidRDefault="00D92CD7" w:rsidP="00AD2D12">
            <w:pPr>
              <w:ind w:left="37"/>
              <w:rPr>
                <w:sz w:val="8"/>
                <w:szCs w:val="16"/>
              </w:rPr>
            </w:pPr>
          </w:p>
          <w:p w14:paraId="2D3AC286" w14:textId="468499F6" w:rsidR="001A3F3B" w:rsidRDefault="001A3F3B" w:rsidP="001A3F3B">
            <w:pPr>
              <w:ind w:left="37"/>
              <w:rPr>
                <w:b/>
                <w:sz w:val="20"/>
                <w:szCs w:val="20"/>
              </w:rPr>
            </w:pPr>
            <w:r>
              <w:rPr>
                <w:b/>
                <w:sz w:val="20"/>
                <w:szCs w:val="20"/>
              </w:rPr>
              <w:t>Refer</w:t>
            </w:r>
            <w:r w:rsidR="0062478E">
              <w:rPr>
                <w:b/>
                <w:sz w:val="20"/>
                <w:szCs w:val="20"/>
              </w:rPr>
              <w:t>e</w:t>
            </w:r>
            <w:r>
              <w:rPr>
                <w:b/>
                <w:sz w:val="20"/>
                <w:szCs w:val="20"/>
              </w:rPr>
              <w:t>nces</w:t>
            </w:r>
          </w:p>
          <w:p w14:paraId="5735DA82" w14:textId="77777777" w:rsidR="003C014D" w:rsidRDefault="00024D75" w:rsidP="00024D75">
            <w:pPr>
              <w:autoSpaceDE w:val="0"/>
              <w:autoSpaceDN w:val="0"/>
              <w:adjustRightInd w:val="0"/>
              <w:rPr>
                <w:sz w:val="20"/>
                <w:szCs w:val="20"/>
              </w:rPr>
            </w:pPr>
            <w:r>
              <w:rPr>
                <w:sz w:val="20"/>
                <w:szCs w:val="20"/>
              </w:rPr>
              <w:t>Ertl, P., Klocker, H., Hortenhuber, S., Knaus, W. and Zollitsch, W. (2015).  Agricultural Systems, 137: 119-125</w:t>
            </w:r>
          </w:p>
          <w:p w14:paraId="5E4477B3" w14:textId="77777777" w:rsidR="00024D75" w:rsidRDefault="00024D75" w:rsidP="00024D75">
            <w:pPr>
              <w:autoSpaceDE w:val="0"/>
              <w:autoSpaceDN w:val="0"/>
              <w:adjustRightInd w:val="0"/>
              <w:rPr>
                <w:sz w:val="20"/>
                <w:szCs w:val="20"/>
              </w:rPr>
            </w:pPr>
            <w:r w:rsidRPr="00024D75">
              <w:rPr>
                <w:sz w:val="20"/>
                <w:szCs w:val="20"/>
              </w:rPr>
              <w:t>Münnich, M., Klevenhusen, F. and Zebeli, Q. (2018)</w:t>
            </w:r>
            <w:r>
              <w:rPr>
                <w:sz w:val="20"/>
                <w:szCs w:val="20"/>
              </w:rPr>
              <w:t>.  Animal Feed Science and Technology, 241: 75-83</w:t>
            </w:r>
          </w:p>
          <w:p w14:paraId="2B80968A" w14:textId="3FF94302" w:rsidR="006C0166" w:rsidRPr="00024D75" w:rsidRDefault="006C0166" w:rsidP="00024D75">
            <w:pPr>
              <w:autoSpaceDE w:val="0"/>
              <w:autoSpaceDN w:val="0"/>
              <w:adjustRightInd w:val="0"/>
              <w:rPr>
                <w:sz w:val="20"/>
                <w:szCs w:val="20"/>
              </w:rPr>
            </w:pPr>
            <w:r>
              <w:rPr>
                <w:sz w:val="20"/>
                <w:szCs w:val="20"/>
              </w:rPr>
              <w:t>Wilkinson, J.M. (2011)</w:t>
            </w:r>
            <w:r w:rsidR="00F45EC5">
              <w:rPr>
                <w:sz w:val="20"/>
                <w:szCs w:val="20"/>
              </w:rPr>
              <w:t xml:space="preserve">. </w:t>
            </w:r>
            <w:r>
              <w:rPr>
                <w:sz w:val="20"/>
                <w:szCs w:val="20"/>
              </w:rPr>
              <w:t xml:space="preserve"> Animal, 5: 1014-1022</w:t>
            </w:r>
          </w:p>
        </w:tc>
      </w:tr>
    </w:tbl>
    <w:p w14:paraId="6BF96E5C" w14:textId="2C9240B1" w:rsidR="00631EB0" w:rsidRDefault="00631EB0" w:rsidP="0018687D"/>
    <w:sectPr w:rsidR="00631EB0" w:rsidSect="00E14333">
      <w:headerReference w:type="default" r:id="rId8"/>
      <w:pgSz w:w="11906" w:h="16838" w:code="9"/>
      <w:pgMar w:top="284" w:right="964" w:bottom="567" w:left="96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74CF5" w14:textId="77777777" w:rsidR="002C73D2" w:rsidRDefault="002C73D2" w:rsidP="00E14333">
      <w:r>
        <w:separator/>
      </w:r>
    </w:p>
  </w:endnote>
  <w:endnote w:type="continuationSeparator" w:id="0">
    <w:p w14:paraId="577CE38C" w14:textId="77777777" w:rsidR="002C73D2" w:rsidRDefault="002C73D2" w:rsidP="00E1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F7263" w14:textId="77777777" w:rsidR="002C73D2" w:rsidRDefault="002C73D2" w:rsidP="00E14333">
      <w:r>
        <w:separator/>
      </w:r>
    </w:p>
  </w:footnote>
  <w:footnote w:type="continuationSeparator" w:id="0">
    <w:p w14:paraId="6E0BD6FB" w14:textId="77777777" w:rsidR="002C73D2" w:rsidRDefault="002C73D2" w:rsidP="00E1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BFCC" w14:textId="77777777" w:rsidR="00E14333" w:rsidRPr="000F31AE" w:rsidRDefault="00E14333" w:rsidP="00E14333">
    <w:pPr>
      <w:pStyle w:val="Header"/>
      <w:rPr>
        <w:color w:val="FF0000"/>
        <w:sz w:val="20"/>
        <w:szCs w:val="20"/>
      </w:rPr>
    </w:pPr>
    <w:r w:rsidRPr="00DB49E8">
      <w:rPr>
        <w:color w:val="FF0000"/>
        <w:u w:val="single"/>
      </w:rPr>
      <w:t>I</w:t>
    </w:r>
    <w:r w:rsidRPr="000F31AE">
      <w:rPr>
        <w:color w:val="FF0000"/>
        <w:sz w:val="20"/>
        <w:szCs w:val="20"/>
        <w:u w:val="single"/>
      </w:rPr>
      <w:t>mportant notes</w:t>
    </w:r>
    <w:r w:rsidRPr="000F31AE">
      <w:rPr>
        <w:color w:val="FF0000"/>
        <w:sz w:val="20"/>
        <w:szCs w:val="20"/>
      </w:rPr>
      <w:t>:</w:t>
    </w:r>
  </w:p>
  <w:p w14:paraId="4079EF18" w14:textId="77777777" w:rsidR="00E14333" w:rsidRPr="000F31AE" w:rsidRDefault="00E14333" w:rsidP="00E14333">
    <w:pPr>
      <w:pStyle w:val="Header"/>
      <w:rPr>
        <w:color w:val="FF0000"/>
        <w:sz w:val="20"/>
        <w:szCs w:val="20"/>
      </w:rPr>
    </w:pPr>
    <w:r w:rsidRPr="000F31AE">
      <w:rPr>
        <w:color w:val="FF0000"/>
        <w:sz w:val="20"/>
        <w:szCs w:val="20"/>
      </w:rPr>
      <w:t>Do NOT enter author and affiliation information on this document. You will be able to enter this information online when you submit the abstract.</w:t>
    </w:r>
  </w:p>
  <w:p w14:paraId="20D63A78" w14:textId="77777777" w:rsidR="00E14333" w:rsidRPr="000F31AE" w:rsidRDefault="00E14333" w:rsidP="00E14333">
    <w:pPr>
      <w:pStyle w:val="Header"/>
      <w:rPr>
        <w:color w:val="FF0000"/>
        <w:sz w:val="20"/>
        <w:szCs w:val="20"/>
      </w:rPr>
    </w:pPr>
    <w:r w:rsidRPr="000F31AE">
      <w:rPr>
        <w:color w:val="FF0000"/>
        <w:sz w:val="20"/>
        <w:szCs w:val="20"/>
      </w:rPr>
      <w:t xml:space="preserve">Do NOT write outside the boxes. Any text or images outside the boxes </w:t>
    </w:r>
    <w:r w:rsidRPr="000F31AE">
      <w:rPr>
        <w:b/>
        <w:color w:val="FF0000"/>
        <w:sz w:val="20"/>
        <w:szCs w:val="20"/>
        <w:u w:val="single"/>
      </w:rPr>
      <w:t>will be deleted</w:t>
    </w:r>
    <w:r w:rsidRPr="000F31AE">
      <w:rPr>
        <w:color w:val="FF0000"/>
        <w:sz w:val="20"/>
        <w:szCs w:val="20"/>
      </w:rPr>
      <w:t>.</w:t>
    </w:r>
  </w:p>
  <w:p w14:paraId="558DE3C3" w14:textId="77777777" w:rsidR="00E14333" w:rsidRPr="000F31AE" w:rsidRDefault="00E14333" w:rsidP="00E14333">
    <w:pPr>
      <w:pStyle w:val="Header"/>
      <w:rPr>
        <w:color w:val="FF0000"/>
        <w:sz w:val="20"/>
        <w:szCs w:val="20"/>
      </w:rPr>
    </w:pPr>
    <w:r w:rsidRPr="000F31AE">
      <w:rPr>
        <w:color w:val="FF0000"/>
        <w:sz w:val="20"/>
        <w:szCs w:val="20"/>
      </w:rPr>
      <w:t>Do NOT alter the structure of this document. Simply enter your title and abstract in the gray boxes. The document will be automatically processed – if you alter its structure your submission will not be processed correctly.</w:t>
    </w:r>
  </w:p>
  <w:p w14:paraId="3F678555" w14:textId="77777777" w:rsidR="00E14333" w:rsidRDefault="00E14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1F68"/>
    <w:multiLevelType w:val="hybridMultilevel"/>
    <w:tmpl w:val="FBDE12AE"/>
    <w:lvl w:ilvl="0" w:tplc="167626D8">
      <w:start w:val="1"/>
      <w:numFmt w:val="decimal"/>
      <w:lvlText w:val="%1)"/>
      <w:lvlJc w:val="left"/>
      <w:pPr>
        <w:tabs>
          <w:tab w:val="num" w:pos="720"/>
        </w:tabs>
        <w:ind w:left="720" w:hanging="360"/>
      </w:pPr>
    </w:lvl>
    <w:lvl w:ilvl="1" w:tplc="94E8173C" w:tentative="1">
      <w:start w:val="1"/>
      <w:numFmt w:val="decimal"/>
      <w:lvlText w:val="%2)"/>
      <w:lvlJc w:val="left"/>
      <w:pPr>
        <w:tabs>
          <w:tab w:val="num" w:pos="1440"/>
        </w:tabs>
        <w:ind w:left="1440" w:hanging="360"/>
      </w:pPr>
    </w:lvl>
    <w:lvl w:ilvl="2" w:tplc="A4167740" w:tentative="1">
      <w:start w:val="1"/>
      <w:numFmt w:val="decimal"/>
      <w:lvlText w:val="%3)"/>
      <w:lvlJc w:val="left"/>
      <w:pPr>
        <w:tabs>
          <w:tab w:val="num" w:pos="2160"/>
        </w:tabs>
        <w:ind w:left="2160" w:hanging="360"/>
      </w:pPr>
    </w:lvl>
    <w:lvl w:ilvl="3" w:tplc="30DA926C" w:tentative="1">
      <w:start w:val="1"/>
      <w:numFmt w:val="decimal"/>
      <w:lvlText w:val="%4)"/>
      <w:lvlJc w:val="left"/>
      <w:pPr>
        <w:tabs>
          <w:tab w:val="num" w:pos="2880"/>
        </w:tabs>
        <w:ind w:left="2880" w:hanging="360"/>
      </w:pPr>
    </w:lvl>
    <w:lvl w:ilvl="4" w:tplc="D5FA969E" w:tentative="1">
      <w:start w:val="1"/>
      <w:numFmt w:val="decimal"/>
      <w:lvlText w:val="%5)"/>
      <w:lvlJc w:val="left"/>
      <w:pPr>
        <w:tabs>
          <w:tab w:val="num" w:pos="3600"/>
        </w:tabs>
        <w:ind w:left="3600" w:hanging="360"/>
      </w:pPr>
    </w:lvl>
    <w:lvl w:ilvl="5" w:tplc="A768E442" w:tentative="1">
      <w:start w:val="1"/>
      <w:numFmt w:val="decimal"/>
      <w:lvlText w:val="%6)"/>
      <w:lvlJc w:val="left"/>
      <w:pPr>
        <w:tabs>
          <w:tab w:val="num" w:pos="4320"/>
        </w:tabs>
        <w:ind w:left="4320" w:hanging="360"/>
      </w:pPr>
    </w:lvl>
    <w:lvl w:ilvl="6" w:tplc="36ACCE02" w:tentative="1">
      <w:start w:val="1"/>
      <w:numFmt w:val="decimal"/>
      <w:lvlText w:val="%7)"/>
      <w:lvlJc w:val="left"/>
      <w:pPr>
        <w:tabs>
          <w:tab w:val="num" w:pos="5040"/>
        </w:tabs>
        <w:ind w:left="5040" w:hanging="360"/>
      </w:pPr>
    </w:lvl>
    <w:lvl w:ilvl="7" w:tplc="B9521042" w:tentative="1">
      <w:start w:val="1"/>
      <w:numFmt w:val="decimal"/>
      <w:lvlText w:val="%8)"/>
      <w:lvlJc w:val="left"/>
      <w:pPr>
        <w:tabs>
          <w:tab w:val="num" w:pos="5760"/>
        </w:tabs>
        <w:ind w:left="5760" w:hanging="360"/>
      </w:pPr>
    </w:lvl>
    <w:lvl w:ilvl="8" w:tplc="1D0A87B4" w:tentative="1">
      <w:start w:val="1"/>
      <w:numFmt w:val="decimal"/>
      <w:lvlText w:val="%9)"/>
      <w:lvlJc w:val="left"/>
      <w:pPr>
        <w:tabs>
          <w:tab w:val="num" w:pos="6480"/>
        </w:tabs>
        <w:ind w:left="6480" w:hanging="360"/>
      </w:pPr>
    </w:lvl>
  </w:abstractNum>
  <w:abstractNum w:abstractNumId="1" w15:restartNumberingAfterBreak="0">
    <w:nsid w:val="0CC22A01"/>
    <w:multiLevelType w:val="hybridMultilevel"/>
    <w:tmpl w:val="01E6286C"/>
    <w:lvl w:ilvl="0" w:tplc="74287C40">
      <w:start w:val="3"/>
      <w:numFmt w:val="bullet"/>
      <w:lvlText w:val=""/>
      <w:lvlJc w:val="left"/>
      <w:pPr>
        <w:ind w:left="397" w:hanging="360"/>
      </w:pPr>
      <w:rPr>
        <w:rFonts w:ascii="Symbol" w:eastAsia="Times New Roman" w:hAnsi="Symbol" w:cs="Times New Roman"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2" w15:restartNumberingAfterBreak="0">
    <w:nsid w:val="76CE1068"/>
    <w:multiLevelType w:val="hybridMultilevel"/>
    <w:tmpl w:val="5088ED86"/>
    <w:lvl w:ilvl="0" w:tplc="B952FD44">
      <w:start w:val="1"/>
      <w:numFmt w:val="bullet"/>
      <w:lvlText w:val=""/>
      <w:lvlJc w:val="left"/>
      <w:pPr>
        <w:tabs>
          <w:tab w:val="num" w:pos="720"/>
        </w:tabs>
        <w:ind w:left="720" w:hanging="360"/>
      </w:pPr>
      <w:rPr>
        <w:rFonts w:ascii="Wingdings" w:hAnsi="Wingdings" w:hint="default"/>
      </w:rPr>
    </w:lvl>
    <w:lvl w:ilvl="1" w:tplc="DAD482A2" w:tentative="1">
      <w:start w:val="1"/>
      <w:numFmt w:val="bullet"/>
      <w:lvlText w:val=""/>
      <w:lvlJc w:val="left"/>
      <w:pPr>
        <w:tabs>
          <w:tab w:val="num" w:pos="1440"/>
        </w:tabs>
        <w:ind w:left="1440" w:hanging="360"/>
      </w:pPr>
      <w:rPr>
        <w:rFonts w:ascii="Wingdings" w:hAnsi="Wingdings" w:hint="default"/>
      </w:rPr>
    </w:lvl>
    <w:lvl w:ilvl="2" w:tplc="284C3A28" w:tentative="1">
      <w:start w:val="1"/>
      <w:numFmt w:val="bullet"/>
      <w:lvlText w:val=""/>
      <w:lvlJc w:val="left"/>
      <w:pPr>
        <w:tabs>
          <w:tab w:val="num" w:pos="2160"/>
        </w:tabs>
        <w:ind w:left="2160" w:hanging="360"/>
      </w:pPr>
      <w:rPr>
        <w:rFonts w:ascii="Wingdings" w:hAnsi="Wingdings" w:hint="default"/>
      </w:rPr>
    </w:lvl>
    <w:lvl w:ilvl="3" w:tplc="85C2CD9E" w:tentative="1">
      <w:start w:val="1"/>
      <w:numFmt w:val="bullet"/>
      <w:lvlText w:val=""/>
      <w:lvlJc w:val="left"/>
      <w:pPr>
        <w:tabs>
          <w:tab w:val="num" w:pos="2880"/>
        </w:tabs>
        <w:ind w:left="2880" w:hanging="360"/>
      </w:pPr>
      <w:rPr>
        <w:rFonts w:ascii="Wingdings" w:hAnsi="Wingdings" w:hint="default"/>
      </w:rPr>
    </w:lvl>
    <w:lvl w:ilvl="4" w:tplc="DB1200A2" w:tentative="1">
      <w:start w:val="1"/>
      <w:numFmt w:val="bullet"/>
      <w:lvlText w:val=""/>
      <w:lvlJc w:val="left"/>
      <w:pPr>
        <w:tabs>
          <w:tab w:val="num" w:pos="3600"/>
        </w:tabs>
        <w:ind w:left="3600" w:hanging="360"/>
      </w:pPr>
      <w:rPr>
        <w:rFonts w:ascii="Wingdings" w:hAnsi="Wingdings" w:hint="default"/>
      </w:rPr>
    </w:lvl>
    <w:lvl w:ilvl="5" w:tplc="B13239AC" w:tentative="1">
      <w:start w:val="1"/>
      <w:numFmt w:val="bullet"/>
      <w:lvlText w:val=""/>
      <w:lvlJc w:val="left"/>
      <w:pPr>
        <w:tabs>
          <w:tab w:val="num" w:pos="4320"/>
        </w:tabs>
        <w:ind w:left="4320" w:hanging="360"/>
      </w:pPr>
      <w:rPr>
        <w:rFonts w:ascii="Wingdings" w:hAnsi="Wingdings" w:hint="default"/>
      </w:rPr>
    </w:lvl>
    <w:lvl w:ilvl="6" w:tplc="06FE82B0" w:tentative="1">
      <w:start w:val="1"/>
      <w:numFmt w:val="bullet"/>
      <w:lvlText w:val=""/>
      <w:lvlJc w:val="left"/>
      <w:pPr>
        <w:tabs>
          <w:tab w:val="num" w:pos="5040"/>
        </w:tabs>
        <w:ind w:left="5040" w:hanging="360"/>
      </w:pPr>
      <w:rPr>
        <w:rFonts w:ascii="Wingdings" w:hAnsi="Wingdings" w:hint="default"/>
      </w:rPr>
    </w:lvl>
    <w:lvl w:ilvl="7" w:tplc="19B0E8FE" w:tentative="1">
      <w:start w:val="1"/>
      <w:numFmt w:val="bullet"/>
      <w:lvlText w:val=""/>
      <w:lvlJc w:val="left"/>
      <w:pPr>
        <w:tabs>
          <w:tab w:val="num" w:pos="5760"/>
        </w:tabs>
        <w:ind w:left="5760" w:hanging="360"/>
      </w:pPr>
      <w:rPr>
        <w:rFonts w:ascii="Wingdings" w:hAnsi="Wingdings" w:hint="default"/>
      </w:rPr>
    </w:lvl>
    <w:lvl w:ilvl="8" w:tplc="EF2067E6" w:tentative="1">
      <w:start w:val="1"/>
      <w:numFmt w:val="bullet"/>
      <w:lvlText w:val=""/>
      <w:lvlJc w:val="left"/>
      <w:pPr>
        <w:tabs>
          <w:tab w:val="num" w:pos="6480"/>
        </w:tabs>
        <w:ind w:left="6480" w:hanging="360"/>
      </w:pPr>
      <w:rPr>
        <w:rFonts w:ascii="Wingdings" w:hAnsi="Wingdings" w:hint="default"/>
      </w:rPr>
    </w:lvl>
  </w:abstractNum>
  <w:num w:numId="1" w16cid:durableId="1769614713">
    <w:abstractNumId w:val="2"/>
  </w:num>
  <w:num w:numId="2" w16cid:durableId="1134912003">
    <w:abstractNumId w:val="0"/>
  </w:num>
  <w:num w:numId="3" w16cid:durableId="111393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333"/>
    <w:rsid w:val="00001A41"/>
    <w:rsid w:val="0000373E"/>
    <w:rsid w:val="000141BF"/>
    <w:rsid w:val="00017C7C"/>
    <w:rsid w:val="0002096C"/>
    <w:rsid w:val="00023E99"/>
    <w:rsid w:val="000241E0"/>
    <w:rsid w:val="00024D75"/>
    <w:rsid w:val="00025C53"/>
    <w:rsid w:val="00027412"/>
    <w:rsid w:val="000306DE"/>
    <w:rsid w:val="00030CE2"/>
    <w:rsid w:val="00044BDB"/>
    <w:rsid w:val="0005535F"/>
    <w:rsid w:val="0005642A"/>
    <w:rsid w:val="00057287"/>
    <w:rsid w:val="00060112"/>
    <w:rsid w:val="00067D82"/>
    <w:rsid w:val="00070E58"/>
    <w:rsid w:val="00071B7B"/>
    <w:rsid w:val="000A6FB9"/>
    <w:rsid w:val="000B09D2"/>
    <w:rsid w:val="000B1E88"/>
    <w:rsid w:val="000B39DE"/>
    <w:rsid w:val="000B69D7"/>
    <w:rsid w:val="000C3920"/>
    <w:rsid w:val="000C5A54"/>
    <w:rsid w:val="000E36EC"/>
    <w:rsid w:val="000E4FB3"/>
    <w:rsid w:val="000E73E4"/>
    <w:rsid w:val="000F1CBA"/>
    <w:rsid w:val="000F58D4"/>
    <w:rsid w:val="00101F3B"/>
    <w:rsid w:val="00110B17"/>
    <w:rsid w:val="001147C1"/>
    <w:rsid w:val="001416D4"/>
    <w:rsid w:val="00145941"/>
    <w:rsid w:val="00156EF6"/>
    <w:rsid w:val="0017176C"/>
    <w:rsid w:val="00177F4C"/>
    <w:rsid w:val="001804F3"/>
    <w:rsid w:val="00180698"/>
    <w:rsid w:val="001807C4"/>
    <w:rsid w:val="00183C81"/>
    <w:rsid w:val="0018687D"/>
    <w:rsid w:val="00195178"/>
    <w:rsid w:val="00195279"/>
    <w:rsid w:val="001A3E59"/>
    <w:rsid w:val="001A3F3B"/>
    <w:rsid w:val="001A497F"/>
    <w:rsid w:val="001C3B77"/>
    <w:rsid w:val="001D0AE5"/>
    <w:rsid w:val="001D6CFF"/>
    <w:rsid w:val="001E0EA8"/>
    <w:rsid w:val="001E4B33"/>
    <w:rsid w:val="001F3DD9"/>
    <w:rsid w:val="00213FBA"/>
    <w:rsid w:val="002468E6"/>
    <w:rsid w:val="00260801"/>
    <w:rsid w:val="00270ABA"/>
    <w:rsid w:val="00270B9B"/>
    <w:rsid w:val="0027428D"/>
    <w:rsid w:val="00282159"/>
    <w:rsid w:val="002832FB"/>
    <w:rsid w:val="0028447F"/>
    <w:rsid w:val="002844A0"/>
    <w:rsid w:val="00294CE0"/>
    <w:rsid w:val="002A6ED8"/>
    <w:rsid w:val="002B0331"/>
    <w:rsid w:val="002B2556"/>
    <w:rsid w:val="002B3660"/>
    <w:rsid w:val="002B584C"/>
    <w:rsid w:val="002C1940"/>
    <w:rsid w:val="002C25FD"/>
    <w:rsid w:val="002C340D"/>
    <w:rsid w:val="002C3463"/>
    <w:rsid w:val="002C73D2"/>
    <w:rsid w:val="002D6391"/>
    <w:rsid w:val="002E268D"/>
    <w:rsid w:val="002E5D0B"/>
    <w:rsid w:val="002F54EE"/>
    <w:rsid w:val="002F68A3"/>
    <w:rsid w:val="002F6ECE"/>
    <w:rsid w:val="002F7164"/>
    <w:rsid w:val="00310EA8"/>
    <w:rsid w:val="003166DF"/>
    <w:rsid w:val="00323A1D"/>
    <w:rsid w:val="003300A8"/>
    <w:rsid w:val="00341FE4"/>
    <w:rsid w:val="00374BE5"/>
    <w:rsid w:val="003758EF"/>
    <w:rsid w:val="0037628A"/>
    <w:rsid w:val="00390A36"/>
    <w:rsid w:val="003A556F"/>
    <w:rsid w:val="003B37C0"/>
    <w:rsid w:val="003C014D"/>
    <w:rsid w:val="003C3A2D"/>
    <w:rsid w:val="003F59CC"/>
    <w:rsid w:val="003F75F3"/>
    <w:rsid w:val="004013D9"/>
    <w:rsid w:val="00401E95"/>
    <w:rsid w:val="00403BC6"/>
    <w:rsid w:val="00405B53"/>
    <w:rsid w:val="00406B58"/>
    <w:rsid w:val="004170BC"/>
    <w:rsid w:val="00420A44"/>
    <w:rsid w:val="00434111"/>
    <w:rsid w:val="00436001"/>
    <w:rsid w:val="00445707"/>
    <w:rsid w:val="00447905"/>
    <w:rsid w:val="0046271C"/>
    <w:rsid w:val="00464060"/>
    <w:rsid w:val="00465AF8"/>
    <w:rsid w:val="00465E99"/>
    <w:rsid w:val="00466865"/>
    <w:rsid w:val="004775A7"/>
    <w:rsid w:val="004A1B53"/>
    <w:rsid w:val="004B20E6"/>
    <w:rsid w:val="004B3381"/>
    <w:rsid w:val="004C5FF1"/>
    <w:rsid w:val="004F0B1F"/>
    <w:rsid w:val="004F4C03"/>
    <w:rsid w:val="00501853"/>
    <w:rsid w:val="00513176"/>
    <w:rsid w:val="00516695"/>
    <w:rsid w:val="005211E6"/>
    <w:rsid w:val="005262B6"/>
    <w:rsid w:val="005316FF"/>
    <w:rsid w:val="00534310"/>
    <w:rsid w:val="0053613A"/>
    <w:rsid w:val="00562240"/>
    <w:rsid w:val="00571FDB"/>
    <w:rsid w:val="00577E22"/>
    <w:rsid w:val="00581556"/>
    <w:rsid w:val="005879FE"/>
    <w:rsid w:val="00591816"/>
    <w:rsid w:val="00597F60"/>
    <w:rsid w:val="005A13D2"/>
    <w:rsid w:val="005A3C33"/>
    <w:rsid w:val="005A4E43"/>
    <w:rsid w:val="005B3011"/>
    <w:rsid w:val="005C039B"/>
    <w:rsid w:val="005D15CB"/>
    <w:rsid w:val="005D2C1F"/>
    <w:rsid w:val="005D35CF"/>
    <w:rsid w:val="005E21B3"/>
    <w:rsid w:val="005E33F6"/>
    <w:rsid w:val="005E5060"/>
    <w:rsid w:val="005E70AF"/>
    <w:rsid w:val="005F363D"/>
    <w:rsid w:val="00601008"/>
    <w:rsid w:val="00602FC4"/>
    <w:rsid w:val="0060631C"/>
    <w:rsid w:val="0061518B"/>
    <w:rsid w:val="006171B4"/>
    <w:rsid w:val="00620324"/>
    <w:rsid w:val="0062478E"/>
    <w:rsid w:val="006255B5"/>
    <w:rsid w:val="00631EB0"/>
    <w:rsid w:val="00635AEF"/>
    <w:rsid w:val="00641E88"/>
    <w:rsid w:val="00650F03"/>
    <w:rsid w:val="00661720"/>
    <w:rsid w:val="00661E6D"/>
    <w:rsid w:val="00675805"/>
    <w:rsid w:val="0068382E"/>
    <w:rsid w:val="006912D2"/>
    <w:rsid w:val="0069563E"/>
    <w:rsid w:val="006A0721"/>
    <w:rsid w:val="006A278D"/>
    <w:rsid w:val="006A396D"/>
    <w:rsid w:val="006A4FDD"/>
    <w:rsid w:val="006B4EE6"/>
    <w:rsid w:val="006B7E6C"/>
    <w:rsid w:val="006C0166"/>
    <w:rsid w:val="006C32D4"/>
    <w:rsid w:val="006C33D4"/>
    <w:rsid w:val="006C7344"/>
    <w:rsid w:val="006D51FD"/>
    <w:rsid w:val="006D5F88"/>
    <w:rsid w:val="006E58EE"/>
    <w:rsid w:val="006F0B92"/>
    <w:rsid w:val="006F4F49"/>
    <w:rsid w:val="00713856"/>
    <w:rsid w:val="007351E8"/>
    <w:rsid w:val="007408F9"/>
    <w:rsid w:val="00747C6C"/>
    <w:rsid w:val="00753E74"/>
    <w:rsid w:val="0075734E"/>
    <w:rsid w:val="0075766D"/>
    <w:rsid w:val="00770130"/>
    <w:rsid w:val="00771C2E"/>
    <w:rsid w:val="0077624A"/>
    <w:rsid w:val="00792DEC"/>
    <w:rsid w:val="00793607"/>
    <w:rsid w:val="00795D4B"/>
    <w:rsid w:val="007A08B8"/>
    <w:rsid w:val="007A7CD3"/>
    <w:rsid w:val="007B2614"/>
    <w:rsid w:val="007B7616"/>
    <w:rsid w:val="007B7948"/>
    <w:rsid w:val="007C0F25"/>
    <w:rsid w:val="007C2503"/>
    <w:rsid w:val="007C26D7"/>
    <w:rsid w:val="007D251F"/>
    <w:rsid w:val="007D76E8"/>
    <w:rsid w:val="007E1111"/>
    <w:rsid w:val="008107F1"/>
    <w:rsid w:val="008122B2"/>
    <w:rsid w:val="00812DE2"/>
    <w:rsid w:val="008157B7"/>
    <w:rsid w:val="00821A60"/>
    <w:rsid w:val="00831085"/>
    <w:rsid w:val="00851BCD"/>
    <w:rsid w:val="00863C8A"/>
    <w:rsid w:val="00872CD0"/>
    <w:rsid w:val="008738E7"/>
    <w:rsid w:val="00880D60"/>
    <w:rsid w:val="008921B8"/>
    <w:rsid w:val="00892EC8"/>
    <w:rsid w:val="00893E63"/>
    <w:rsid w:val="008A7245"/>
    <w:rsid w:val="008D0B89"/>
    <w:rsid w:val="008E3F6B"/>
    <w:rsid w:val="009001C2"/>
    <w:rsid w:val="009004F9"/>
    <w:rsid w:val="009017F8"/>
    <w:rsid w:val="0090191D"/>
    <w:rsid w:val="00902A9E"/>
    <w:rsid w:val="009064E0"/>
    <w:rsid w:val="00911C32"/>
    <w:rsid w:val="00912098"/>
    <w:rsid w:val="00912ABD"/>
    <w:rsid w:val="00920198"/>
    <w:rsid w:val="00921F95"/>
    <w:rsid w:val="009233A8"/>
    <w:rsid w:val="009413BA"/>
    <w:rsid w:val="00953DA5"/>
    <w:rsid w:val="0095590F"/>
    <w:rsid w:val="00955A8A"/>
    <w:rsid w:val="00955CD7"/>
    <w:rsid w:val="0096165A"/>
    <w:rsid w:val="00962E37"/>
    <w:rsid w:val="00972819"/>
    <w:rsid w:val="00973066"/>
    <w:rsid w:val="0097597E"/>
    <w:rsid w:val="00977849"/>
    <w:rsid w:val="009847D7"/>
    <w:rsid w:val="00997420"/>
    <w:rsid w:val="009A060D"/>
    <w:rsid w:val="009A2D2E"/>
    <w:rsid w:val="009B3C81"/>
    <w:rsid w:val="009C567C"/>
    <w:rsid w:val="009C6060"/>
    <w:rsid w:val="009C6B91"/>
    <w:rsid w:val="009D6BE5"/>
    <w:rsid w:val="009F14D8"/>
    <w:rsid w:val="009F2002"/>
    <w:rsid w:val="009F3027"/>
    <w:rsid w:val="009F4D9D"/>
    <w:rsid w:val="009F525C"/>
    <w:rsid w:val="00A14E38"/>
    <w:rsid w:val="00A22129"/>
    <w:rsid w:val="00A26A14"/>
    <w:rsid w:val="00A3120B"/>
    <w:rsid w:val="00A330D6"/>
    <w:rsid w:val="00A4193C"/>
    <w:rsid w:val="00A444DC"/>
    <w:rsid w:val="00A47B6D"/>
    <w:rsid w:val="00A5364C"/>
    <w:rsid w:val="00A864E5"/>
    <w:rsid w:val="00A95C34"/>
    <w:rsid w:val="00AA07F6"/>
    <w:rsid w:val="00AA3040"/>
    <w:rsid w:val="00AA3745"/>
    <w:rsid w:val="00AA77BD"/>
    <w:rsid w:val="00AB1C68"/>
    <w:rsid w:val="00AB2978"/>
    <w:rsid w:val="00AB58BF"/>
    <w:rsid w:val="00AC194C"/>
    <w:rsid w:val="00AC2704"/>
    <w:rsid w:val="00AC44ED"/>
    <w:rsid w:val="00AD1246"/>
    <w:rsid w:val="00AD180D"/>
    <w:rsid w:val="00AD2D12"/>
    <w:rsid w:val="00AF4B79"/>
    <w:rsid w:val="00B0764E"/>
    <w:rsid w:val="00B14833"/>
    <w:rsid w:val="00B22ECD"/>
    <w:rsid w:val="00B23F80"/>
    <w:rsid w:val="00B25926"/>
    <w:rsid w:val="00B3693F"/>
    <w:rsid w:val="00B40369"/>
    <w:rsid w:val="00B52D92"/>
    <w:rsid w:val="00B569FD"/>
    <w:rsid w:val="00B669E4"/>
    <w:rsid w:val="00B70AC9"/>
    <w:rsid w:val="00B73201"/>
    <w:rsid w:val="00B83E13"/>
    <w:rsid w:val="00BA740B"/>
    <w:rsid w:val="00BB31F9"/>
    <w:rsid w:val="00BC489F"/>
    <w:rsid w:val="00BD3592"/>
    <w:rsid w:val="00BD3EFF"/>
    <w:rsid w:val="00BD6461"/>
    <w:rsid w:val="00BE1335"/>
    <w:rsid w:val="00BF3F1B"/>
    <w:rsid w:val="00BF7EEE"/>
    <w:rsid w:val="00C04D70"/>
    <w:rsid w:val="00C13825"/>
    <w:rsid w:val="00C213D4"/>
    <w:rsid w:val="00C31336"/>
    <w:rsid w:val="00C315B7"/>
    <w:rsid w:val="00C348C7"/>
    <w:rsid w:val="00C415CD"/>
    <w:rsid w:val="00C46BE8"/>
    <w:rsid w:val="00C46DE9"/>
    <w:rsid w:val="00C4791D"/>
    <w:rsid w:val="00C53831"/>
    <w:rsid w:val="00C555B0"/>
    <w:rsid w:val="00C61204"/>
    <w:rsid w:val="00C612E5"/>
    <w:rsid w:val="00C70EDB"/>
    <w:rsid w:val="00C908A6"/>
    <w:rsid w:val="00C96618"/>
    <w:rsid w:val="00CA2199"/>
    <w:rsid w:val="00CA6645"/>
    <w:rsid w:val="00CB3D8B"/>
    <w:rsid w:val="00CB5E83"/>
    <w:rsid w:val="00CB77E9"/>
    <w:rsid w:val="00CD5AEA"/>
    <w:rsid w:val="00CD6C0F"/>
    <w:rsid w:val="00CE1A14"/>
    <w:rsid w:val="00CF1045"/>
    <w:rsid w:val="00CF17C4"/>
    <w:rsid w:val="00CF343D"/>
    <w:rsid w:val="00CF39CA"/>
    <w:rsid w:val="00D27F9C"/>
    <w:rsid w:val="00D303B2"/>
    <w:rsid w:val="00D3204D"/>
    <w:rsid w:val="00D41726"/>
    <w:rsid w:val="00D425FD"/>
    <w:rsid w:val="00D450CB"/>
    <w:rsid w:val="00D468BF"/>
    <w:rsid w:val="00D574E7"/>
    <w:rsid w:val="00D609A0"/>
    <w:rsid w:val="00D62E06"/>
    <w:rsid w:val="00D676BC"/>
    <w:rsid w:val="00D70503"/>
    <w:rsid w:val="00D72212"/>
    <w:rsid w:val="00D85300"/>
    <w:rsid w:val="00D86DA7"/>
    <w:rsid w:val="00D9073B"/>
    <w:rsid w:val="00D92CD7"/>
    <w:rsid w:val="00D96957"/>
    <w:rsid w:val="00DA05B4"/>
    <w:rsid w:val="00DB3502"/>
    <w:rsid w:val="00DB7070"/>
    <w:rsid w:val="00DB71D5"/>
    <w:rsid w:val="00DD6A1F"/>
    <w:rsid w:val="00DE63C9"/>
    <w:rsid w:val="00E034AF"/>
    <w:rsid w:val="00E063CB"/>
    <w:rsid w:val="00E110AD"/>
    <w:rsid w:val="00E14333"/>
    <w:rsid w:val="00E22B1E"/>
    <w:rsid w:val="00E349E0"/>
    <w:rsid w:val="00E41BBC"/>
    <w:rsid w:val="00E43570"/>
    <w:rsid w:val="00E51341"/>
    <w:rsid w:val="00E540E3"/>
    <w:rsid w:val="00E5640E"/>
    <w:rsid w:val="00E64141"/>
    <w:rsid w:val="00E678D2"/>
    <w:rsid w:val="00E73E8A"/>
    <w:rsid w:val="00E86C82"/>
    <w:rsid w:val="00E87FD7"/>
    <w:rsid w:val="00E9275E"/>
    <w:rsid w:val="00E94D43"/>
    <w:rsid w:val="00E95D2C"/>
    <w:rsid w:val="00EA0F26"/>
    <w:rsid w:val="00EA62F6"/>
    <w:rsid w:val="00EA7C8E"/>
    <w:rsid w:val="00EB398A"/>
    <w:rsid w:val="00EB6568"/>
    <w:rsid w:val="00EC3579"/>
    <w:rsid w:val="00EC78A7"/>
    <w:rsid w:val="00EE0940"/>
    <w:rsid w:val="00F04945"/>
    <w:rsid w:val="00F055DF"/>
    <w:rsid w:val="00F0772E"/>
    <w:rsid w:val="00F16411"/>
    <w:rsid w:val="00F31D5C"/>
    <w:rsid w:val="00F36AB6"/>
    <w:rsid w:val="00F41B13"/>
    <w:rsid w:val="00F45EC5"/>
    <w:rsid w:val="00F55969"/>
    <w:rsid w:val="00F648BD"/>
    <w:rsid w:val="00F67896"/>
    <w:rsid w:val="00F74774"/>
    <w:rsid w:val="00F7616B"/>
    <w:rsid w:val="00F8260E"/>
    <w:rsid w:val="00F845AD"/>
    <w:rsid w:val="00F900E3"/>
    <w:rsid w:val="00F970EA"/>
    <w:rsid w:val="00FA1EAD"/>
    <w:rsid w:val="00FA2783"/>
    <w:rsid w:val="00FA4A4D"/>
    <w:rsid w:val="00FA5C7A"/>
    <w:rsid w:val="00FA7B57"/>
    <w:rsid w:val="00FB6C8A"/>
    <w:rsid w:val="00FC3ADB"/>
    <w:rsid w:val="00FC7240"/>
    <w:rsid w:val="00FE1F1C"/>
    <w:rsid w:val="00FE7200"/>
    <w:rsid w:val="00FF60ED"/>
    <w:rsid w:val="00FF7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93E3D"/>
  <w15:docId w15:val="{B102C03F-5FE2-4991-9A68-ECB4C436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3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433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14333"/>
  </w:style>
  <w:style w:type="paragraph" w:styleId="Footer">
    <w:name w:val="footer"/>
    <w:basedOn w:val="Normal"/>
    <w:link w:val="FooterChar"/>
    <w:uiPriority w:val="99"/>
    <w:unhideWhenUsed/>
    <w:rsid w:val="00E1433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14333"/>
  </w:style>
  <w:style w:type="paragraph" w:styleId="BalloonText">
    <w:name w:val="Balloon Text"/>
    <w:basedOn w:val="Normal"/>
    <w:link w:val="BalloonTextChar"/>
    <w:uiPriority w:val="99"/>
    <w:semiHidden/>
    <w:unhideWhenUsed/>
    <w:rsid w:val="00E143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14333"/>
    <w:rPr>
      <w:rFonts w:ascii="Tahoma" w:hAnsi="Tahoma" w:cs="Tahoma"/>
      <w:sz w:val="16"/>
      <w:szCs w:val="16"/>
    </w:rPr>
  </w:style>
  <w:style w:type="paragraph" w:customStyle="1" w:styleId="Default">
    <w:name w:val="Default"/>
    <w:rsid w:val="00C213D4"/>
    <w:pPr>
      <w:autoSpaceDE w:val="0"/>
      <w:autoSpaceDN w:val="0"/>
      <w:adjustRightInd w:val="0"/>
      <w:spacing w:after="0" w:line="240" w:lineRule="auto"/>
    </w:pPr>
    <w:rPr>
      <w:rFonts w:ascii="Cambria" w:hAnsi="Cambria" w:cs="Cambria"/>
      <w:color w:val="000000"/>
      <w:sz w:val="24"/>
      <w:szCs w:val="24"/>
    </w:rPr>
  </w:style>
  <w:style w:type="character" w:customStyle="1" w:styleId="st">
    <w:name w:val="st"/>
    <w:basedOn w:val="DefaultParagraphFont"/>
    <w:rsid w:val="000F58D4"/>
  </w:style>
  <w:style w:type="character" w:styleId="Emphasis">
    <w:name w:val="Emphasis"/>
    <w:basedOn w:val="DefaultParagraphFont"/>
    <w:uiPriority w:val="20"/>
    <w:qFormat/>
    <w:rsid w:val="000F58D4"/>
    <w:rPr>
      <w:i/>
      <w:iCs/>
    </w:rPr>
  </w:style>
  <w:style w:type="character" w:styleId="Hyperlink">
    <w:name w:val="Hyperlink"/>
    <w:basedOn w:val="DefaultParagraphFont"/>
    <w:uiPriority w:val="99"/>
    <w:unhideWhenUsed/>
    <w:rsid w:val="00534310"/>
    <w:rPr>
      <w:color w:val="0000FF" w:themeColor="hyperlink"/>
      <w:u w:val="single"/>
    </w:rPr>
  </w:style>
  <w:style w:type="character" w:styleId="CommentReference">
    <w:name w:val="annotation reference"/>
    <w:basedOn w:val="DefaultParagraphFont"/>
    <w:uiPriority w:val="99"/>
    <w:semiHidden/>
    <w:unhideWhenUsed/>
    <w:rsid w:val="00057287"/>
    <w:rPr>
      <w:sz w:val="16"/>
      <w:szCs w:val="16"/>
    </w:rPr>
  </w:style>
  <w:style w:type="paragraph" w:styleId="CommentText">
    <w:name w:val="annotation text"/>
    <w:basedOn w:val="Normal"/>
    <w:link w:val="CommentTextChar"/>
    <w:uiPriority w:val="99"/>
    <w:unhideWhenUsed/>
    <w:rsid w:val="00057287"/>
    <w:rPr>
      <w:sz w:val="20"/>
      <w:szCs w:val="20"/>
    </w:rPr>
  </w:style>
  <w:style w:type="character" w:customStyle="1" w:styleId="CommentTextChar">
    <w:name w:val="Comment Text Char"/>
    <w:basedOn w:val="DefaultParagraphFont"/>
    <w:link w:val="CommentText"/>
    <w:uiPriority w:val="99"/>
    <w:rsid w:val="000572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7287"/>
    <w:rPr>
      <w:b/>
      <w:bCs/>
    </w:rPr>
  </w:style>
  <w:style w:type="character" w:customStyle="1" w:styleId="CommentSubjectChar">
    <w:name w:val="Comment Subject Char"/>
    <w:basedOn w:val="CommentTextChar"/>
    <w:link w:val="CommentSubject"/>
    <w:uiPriority w:val="99"/>
    <w:semiHidden/>
    <w:rsid w:val="00057287"/>
    <w:rPr>
      <w:rFonts w:ascii="Times New Roman" w:eastAsia="Times New Roman" w:hAnsi="Times New Roman" w:cs="Times New Roman"/>
      <w:b/>
      <w:bCs/>
      <w:sz w:val="20"/>
      <w:szCs w:val="20"/>
    </w:rPr>
  </w:style>
  <w:style w:type="paragraph" w:customStyle="1" w:styleId="EndNoteBibliography">
    <w:name w:val="EndNote Bibliography"/>
    <w:basedOn w:val="Normal"/>
    <w:link w:val="EndNoteBibliographyChar"/>
    <w:rsid w:val="00AC2704"/>
    <w:pPr>
      <w:spacing w:after="160"/>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AC2704"/>
    <w:rPr>
      <w:rFonts w:ascii="Calibri" w:hAnsi="Calibri"/>
      <w:noProof/>
      <w:lang w:val="en-US"/>
    </w:rPr>
  </w:style>
  <w:style w:type="paragraph" w:styleId="ListParagraph">
    <w:name w:val="List Paragraph"/>
    <w:basedOn w:val="Normal"/>
    <w:uiPriority w:val="34"/>
    <w:qFormat/>
    <w:rsid w:val="004B3381"/>
    <w:pPr>
      <w:ind w:left="720"/>
      <w:contextualSpacing/>
    </w:pPr>
  </w:style>
  <w:style w:type="paragraph" w:styleId="Revision">
    <w:name w:val="Revision"/>
    <w:hidden/>
    <w:uiPriority w:val="99"/>
    <w:semiHidden/>
    <w:rsid w:val="00023E9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F3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F3D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3B37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49381">
      <w:bodyDiv w:val="1"/>
      <w:marLeft w:val="0"/>
      <w:marRight w:val="0"/>
      <w:marTop w:val="0"/>
      <w:marBottom w:val="0"/>
      <w:divBdr>
        <w:top w:val="none" w:sz="0" w:space="0" w:color="auto"/>
        <w:left w:val="none" w:sz="0" w:space="0" w:color="auto"/>
        <w:bottom w:val="none" w:sz="0" w:space="0" w:color="auto"/>
        <w:right w:val="none" w:sz="0" w:space="0" w:color="auto"/>
      </w:divBdr>
    </w:div>
    <w:div w:id="1499493990">
      <w:bodyDiv w:val="1"/>
      <w:marLeft w:val="0"/>
      <w:marRight w:val="0"/>
      <w:marTop w:val="0"/>
      <w:marBottom w:val="0"/>
      <w:divBdr>
        <w:top w:val="none" w:sz="0" w:space="0" w:color="auto"/>
        <w:left w:val="none" w:sz="0" w:space="0" w:color="auto"/>
        <w:bottom w:val="none" w:sz="0" w:space="0" w:color="auto"/>
        <w:right w:val="none" w:sz="0" w:space="0" w:color="auto"/>
      </w:divBdr>
    </w:div>
    <w:div w:id="1560359074">
      <w:bodyDiv w:val="1"/>
      <w:marLeft w:val="0"/>
      <w:marRight w:val="0"/>
      <w:marTop w:val="0"/>
      <w:marBottom w:val="0"/>
      <w:divBdr>
        <w:top w:val="none" w:sz="0" w:space="0" w:color="auto"/>
        <w:left w:val="none" w:sz="0" w:space="0" w:color="auto"/>
        <w:bottom w:val="none" w:sz="0" w:space="0" w:color="auto"/>
        <w:right w:val="none" w:sz="0" w:space="0" w:color="auto"/>
      </w:divBdr>
      <w:divsChild>
        <w:div w:id="1269041586">
          <w:marLeft w:val="720"/>
          <w:marRight w:val="0"/>
          <w:marTop w:val="0"/>
          <w:marBottom w:val="0"/>
          <w:divBdr>
            <w:top w:val="none" w:sz="0" w:space="0" w:color="auto"/>
            <w:left w:val="none" w:sz="0" w:space="0" w:color="auto"/>
            <w:bottom w:val="none" w:sz="0" w:space="0" w:color="auto"/>
            <w:right w:val="none" w:sz="0" w:space="0" w:color="auto"/>
          </w:divBdr>
        </w:div>
        <w:div w:id="1885948779">
          <w:marLeft w:val="720"/>
          <w:marRight w:val="0"/>
          <w:marTop w:val="0"/>
          <w:marBottom w:val="0"/>
          <w:divBdr>
            <w:top w:val="none" w:sz="0" w:space="0" w:color="auto"/>
            <w:left w:val="none" w:sz="0" w:space="0" w:color="auto"/>
            <w:bottom w:val="none" w:sz="0" w:space="0" w:color="auto"/>
            <w:right w:val="none" w:sz="0" w:space="0" w:color="auto"/>
          </w:divBdr>
        </w:div>
        <w:div w:id="1723866874">
          <w:marLeft w:val="720"/>
          <w:marRight w:val="0"/>
          <w:marTop w:val="0"/>
          <w:marBottom w:val="0"/>
          <w:divBdr>
            <w:top w:val="none" w:sz="0" w:space="0" w:color="auto"/>
            <w:left w:val="none" w:sz="0" w:space="0" w:color="auto"/>
            <w:bottom w:val="none" w:sz="0" w:space="0" w:color="auto"/>
            <w:right w:val="none" w:sz="0" w:space="0" w:color="auto"/>
          </w:divBdr>
        </w:div>
      </w:divsChild>
    </w:div>
    <w:div w:id="1983777036">
      <w:bodyDiv w:val="1"/>
      <w:marLeft w:val="0"/>
      <w:marRight w:val="0"/>
      <w:marTop w:val="0"/>
      <w:marBottom w:val="0"/>
      <w:divBdr>
        <w:top w:val="none" w:sz="0" w:space="0" w:color="auto"/>
        <w:left w:val="none" w:sz="0" w:space="0" w:color="auto"/>
        <w:bottom w:val="none" w:sz="0" w:space="0" w:color="auto"/>
        <w:right w:val="none" w:sz="0" w:space="0" w:color="auto"/>
      </w:divBdr>
      <w:divsChild>
        <w:div w:id="1667782105">
          <w:marLeft w:val="720"/>
          <w:marRight w:val="0"/>
          <w:marTop w:val="0"/>
          <w:marBottom w:val="0"/>
          <w:divBdr>
            <w:top w:val="none" w:sz="0" w:space="0" w:color="auto"/>
            <w:left w:val="none" w:sz="0" w:space="0" w:color="auto"/>
            <w:bottom w:val="none" w:sz="0" w:space="0" w:color="auto"/>
            <w:right w:val="none" w:sz="0" w:space="0" w:color="auto"/>
          </w:divBdr>
        </w:div>
        <w:div w:id="857162866">
          <w:marLeft w:val="720"/>
          <w:marRight w:val="0"/>
          <w:marTop w:val="0"/>
          <w:marBottom w:val="0"/>
          <w:divBdr>
            <w:top w:val="none" w:sz="0" w:space="0" w:color="auto"/>
            <w:left w:val="none" w:sz="0" w:space="0" w:color="auto"/>
            <w:bottom w:val="none" w:sz="0" w:space="0" w:color="auto"/>
            <w:right w:val="none" w:sz="0" w:space="0" w:color="auto"/>
          </w:divBdr>
        </w:div>
        <w:div w:id="1961718964">
          <w:marLeft w:val="720"/>
          <w:marRight w:val="0"/>
          <w:marTop w:val="0"/>
          <w:marBottom w:val="0"/>
          <w:divBdr>
            <w:top w:val="none" w:sz="0" w:space="0" w:color="auto"/>
            <w:left w:val="none" w:sz="0" w:space="0" w:color="auto"/>
            <w:bottom w:val="none" w:sz="0" w:space="0" w:color="auto"/>
            <w:right w:val="none" w:sz="0" w:space="0" w:color="auto"/>
          </w:divBdr>
        </w:div>
        <w:div w:id="1300038025">
          <w:marLeft w:val="720"/>
          <w:marRight w:val="0"/>
          <w:marTop w:val="0"/>
          <w:marBottom w:val="0"/>
          <w:divBdr>
            <w:top w:val="none" w:sz="0" w:space="0" w:color="auto"/>
            <w:left w:val="none" w:sz="0" w:space="0" w:color="auto"/>
            <w:bottom w:val="none" w:sz="0" w:space="0" w:color="auto"/>
            <w:right w:val="none" w:sz="0" w:space="0" w:color="auto"/>
          </w:divBdr>
        </w:div>
        <w:div w:id="1867283826">
          <w:marLeft w:val="720"/>
          <w:marRight w:val="0"/>
          <w:marTop w:val="0"/>
          <w:marBottom w:val="0"/>
          <w:divBdr>
            <w:top w:val="none" w:sz="0" w:space="0" w:color="auto"/>
            <w:left w:val="none" w:sz="0" w:space="0" w:color="auto"/>
            <w:bottom w:val="none" w:sz="0" w:space="0" w:color="auto"/>
            <w:right w:val="none" w:sz="0" w:space="0" w:color="auto"/>
          </w:divBdr>
        </w:div>
        <w:div w:id="74568782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D8FB2-DEAB-4E3B-A841-5767CD0B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718</Words>
  <Characters>3885</Characters>
  <Application>Microsoft Office Word</Application>
  <DocSecurity>0</DocSecurity>
  <Lines>102</Lines>
  <Paragraphs>75</Paragraphs>
  <ScaleCrop>false</ScaleCrop>
  <HeadingPairs>
    <vt:vector size="2" baseType="variant">
      <vt:variant>
        <vt:lpstr>Title</vt:lpstr>
      </vt:variant>
      <vt:variant>
        <vt:i4>1</vt:i4>
      </vt:variant>
    </vt:vector>
  </HeadingPairs>
  <TitlesOfParts>
    <vt:vector size="1" baseType="lpstr">
      <vt:lpstr/>
    </vt:vector>
  </TitlesOfParts>
  <Company>SRUC</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BSAS</dc:creator>
  <cp:lastModifiedBy>Cushnahan, Aidan</cp:lastModifiedBy>
  <cp:revision>19</cp:revision>
  <cp:lastPrinted>2023-11-14T17:03:00Z</cp:lastPrinted>
  <dcterms:created xsi:type="dcterms:W3CDTF">2023-11-13T12:09:00Z</dcterms:created>
  <dcterms:modified xsi:type="dcterms:W3CDTF">2023-11-14T17:07:00Z</dcterms:modified>
</cp:coreProperties>
</file>