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816E" w14:textId="51E7A0D1" w:rsidR="00E81A1B" w:rsidRPr="00C42772" w:rsidRDefault="00E81A1B" w:rsidP="009D24B3">
      <w:pPr>
        <w:spacing w:line="276" w:lineRule="auto"/>
        <w:jc w:val="both"/>
        <w:rPr>
          <w:rFonts w:asciiTheme="majorHAnsi" w:hAnsiTheme="majorHAnsi" w:cstheme="majorHAnsi"/>
          <w:sz w:val="21"/>
          <w:szCs w:val="21"/>
        </w:rPr>
      </w:pPr>
      <w:proofErr w:type="spellStart"/>
      <w:r w:rsidRPr="00C42772">
        <w:rPr>
          <w:rFonts w:asciiTheme="majorHAnsi" w:hAnsiTheme="majorHAnsi" w:cstheme="majorHAnsi"/>
          <w:sz w:val="21"/>
          <w:szCs w:val="21"/>
        </w:rPr>
        <w:t>McCaughern</w:t>
      </w:r>
      <w:proofErr w:type="spellEnd"/>
      <w:r w:rsidRPr="00C42772">
        <w:rPr>
          <w:rFonts w:asciiTheme="majorHAnsi" w:hAnsiTheme="majorHAnsi" w:cstheme="majorHAnsi"/>
          <w:sz w:val="21"/>
          <w:szCs w:val="21"/>
        </w:rPr>
        <w:t>, J.H.</w:t>
      </w:r>
      <w:r w:rsidR="000C29FD">
        <w:rPr>
          <w:rFonts w:asciiTheme="majorHAnsi" w:hAnsiTheme="majorHAnsi" w:cstheme="majorHAnsi"/>
          <w:sz w:val="21"/>
          <w:szCs w:val="21"/>
        </w:rPr>
        <w:t>,</w:t>
      </w:r>
      <w:r w:rsidR="003560EC">
        <w:rPr>
          <w:rFonts w:asciiTheme="majorHAnsi" w:hAnsiTheme="majorHAnsi" w:cstheme="majorHAnsi"/>
          <w:sz w:val="21"/>
          <w:szCs w:val="21"/>
        </w:rPr>
        <w:t xml:space="preserve"> Bolton, M.,</w:t>
      </w:r>
      <w:r w:rsidR="000C29FD">
        <w:rPr>
          <w:rFonts w:asciiTheme="majorHAnsi" w:hAnsiTheme="majorHAnsi" w:cstheme="majorHAnsi"/>
          <w:sz w:val="21"/>
          <w:szCs w:val="21"/>
        </w:rPr>
        <w:t xml:space="preserve"> Upton, E.,</w:t>
      </w:r>
      <w:r w:rsidR="0049795A">
        <w:rPr>
          <w:rFonts w:asciiTheme="majorHAnsi" w:hAnsiTheme="majorHAnsi" w:cstheme="majorHAnsi"/>
          <w:sz w:val="21"/>
          <w:szCs w:val="21"/>
        </w:rPr>
        <w:t xml:space="preserve"> Manvell, J.</w:t>
      </w:r>
      <w:r w:rsidR="000C29FD">
        <w:rPr>
          <w:rFonts w:asciiTheme="majorHAnsi" w:hAnsiTheme="majorHAnsi" w:cstheme="majorHAnsi"/>
          <w:sz w:val="21"/>
          <w:szCs w:val="21"/>
        </w:rPr>
        <w:t>, Ruffley, C. and Robinson, K.</w:t>
      </w:r>
    </w:p>
    <w:p w14:paraId="4993570F" w14:textId="30955A8C" w:rsidR="00897DFA" w:rsidRPr="00B600F7" w:rsidRDefault="00901081" w:rsidP="009D24B3">
      <w:pPr>
        <w:spacing w:line="276" w:lineRule="auto"/>
        <w:jc w:val="both"/>
        <w:rPr>
          <w:rFonts w:asciiTheme="majorHAnsi" w:hAnsiTheme="majorHAnsi" w:cstheme="majorHAnsi"/>
          <w:sz w:val="21"/>
          <w:szCs w:val="21"/>
        </w:rPr>
      </w:pPr>
      <w:r w:rsidRPr="00144E7E">
        <w:rPr>
          <w:rFonts w:asciiTheme="majorHAnsi" w:hAnsiTheme="majorHAnsi" w:cstheme="majorHAnsi"/>
          <w:b/>
          <w:sz w:val="21"/>
          <w:szCs w:val="21"/>
        </w:rPr>
        <w:t>Application:</w:t>
      </w:r>
      <w:r w:rsidR="00582507" w:rsidRPr="00144E7E">
        <w:rPr>
          <w:rFonts w:asciiTheme="majorHAnsi" w:hAnsiTheme="majorHAnsi" w:cstheme="majorHAnsi"/>
          <w:b/>
          <w:sz w:val="21"/>
          <w:szCs w:val="21"/>
        </w:rPr>
        <w:t xml:space="preserve"> </w:t>
      </w:r>
      <w:r w:rsidR="001E6DD5">
        <w:rPr>
          <w:rFonts w:asciiTheme="majorHAnsi" w:hAnsiTheme="majorHAnsi" w:cstheme="majorHAnsi"/>
          <w:sz w:val="21"/>
          <w:szCs w:val="21"/>
        </w:rPr>
        <w:t>F</w:t>
      </w:r>
      <w:r w:rsidR="00DF083F">
        <w:rPr>
          <w:rFonts w:asciiTheme="majorHAnsi" w:hAnsiTheme="majorHAnsi" w:cstheme="majorHAnsi"/>
          <w:sz w:val="21"/>
          <w:szCs w:val="21"/>
        </w:rPr>
        <w:t xml:space="preserve">indings from current nutrition research can be practically applied on-farm to reduce feed costs and improve beef enterprise sustainability. </w:t>
      </w:r>
      <w:r w:rsidR="00867762">
        <w:rPr>
          <w:rFonts w:asciiTheme="majorHAnsi" w:hAnsiTheme="majorHAnsi" w:cstheme="majorHAnsi"/>
          <w:sz w:val="21"/>
          <w:szCs w:val="21"/>
        </w:rPr>
        <w:t>However, t</w:t>
      </w:r>
      <w:r w:rsidR="00DF083F">
        <w:rPr>
          <w:rFonts w:asciiTheme="majorHAnsi" w:hAnsiTheme="majorHAnsi" w:cstheme="majorHAnsi"/>
          <w:sz w:val="21"/>
          <w:szCs w:val="21"/>
        </w:rPr>
        <w:t xml:space="preserve">he individualistic nature of each farm case scenario </w:t>
      </w:r>
      <w:r w:rsidR="00867762">
        <w:rPr>
          <w:rFonts w:asciiTheme="majorHAnsi" w:hAnsiTheme="majorHAnsi" w:cstheme="majorHAnsi"/>
          <w:sz w:val="21"/>
          <w:szCs w:val="21"/>
        </w:rPr>
        <w:t>needs to</w:t>
      </w:r>
      <w:r w:rsidR="00DF083F">
        <w:rPr>
          <w:rFonts w:asciiTheme="majorHAnsi" w:hAnsiTheme="majorHAnsi" w:cstheme="majorHAnsi"/>
          <w:sz w:val="21"/>
          <w:szCs w:val="21"/>
        </w:rPr>
        <w:t xml:space="preserve"> be taken into consideration</w:t>
      </w:r>
      <w:r w:rsidR="00867762">
        <w:rPr>
          <w:rFonts w:asciiTheme="majorHAnsi" w:hAnsiTheme="majorHAnsi" w:cstheme="majorHAnsi"/>
          <w:sz w:val="21"/>
          <w:szCs w:val="21"/>
        </w:rPr>
        <w:t xml:space="preserve"> during this process and the feed industry has a key role in facilitating such improvements.   </w:t>
      </w:r>
    </w:p>
    <w:p w14:paraId="45C437E5" w14:textId="10B3C8F5" w:rsidR="007443B7" w:rsidRPr="00C42772" w:rsidRDefault="00901081" w:rsidP="009D24B3">
      <w:pPr>
        <w:spacing w:line="276" w:lineRule="auto"/>
        <w:jc w:val="both"/>
        <w:rPr>
          <w:rFonts w:asciiTheme="majorHAnsi" w:hAnsiTheme="majorHAnsi" w:cstheme="majorHAnsi"/>
          <w:sz w:val="21"/>
          <w:szCs w:val="21"/>
        </w:rPr>
      </w:pPr>
      <w:r w:rsidRPr="00C42772">
        <w:rPr>
          <w:rFonts w:asciiTheme="majorHAnsi" w:hAnsiTheme="majorHAnsi" w:cstheme="majorHAnsi"/>
          <w:b/>
          <w:sz w:val="21"/>
          <w:szCs w:val="21"/>
        </w:rPr>
        <w:t>Introduction</w:t>
      </w:r>
      <w:r w:rsidRPr="000C29FD">
        <w:rPr>
          <w:rFonts w:asciiTheme="majorHAnsi" w:hAnsiTheme="majorHAnsi" w:cstheme="majorHAnsi"/>
          <w:sz w:val="21"/>
          <w:szCs w:val="21"/>
        </w:rPr>
        <w:t xml:space="preserve">: </w:t>
      </w:r>
      <w:r w:rsidR="000C29FD" w:rsidRPr="000C29FD">
        <w:rPr>
          <w:rFonts w:asciiTheme="majorHAnsi" w:hAnsiTheme="majorHAnsi" w:cstheme="majorHAnsi"/>
          <w:sz w:val="21"/>
          <w:szCs w:val="21"/>
        </w:rPr>
        <w:t>Beef production</w:t>
      </w:r>
      <w:r w:rsidR="000C29FD">
        <w:rPr>
          <w:rFonts w:asciiTheme="majorHAnsi" w:hAnsiTheme="majorHAnsi" w:cstheme="majorHAnsi"/>
          <w:sz w:val="21"/>
          <w:szCs w:val="21"/>
        </w:rPr>
        <w:t xml:space="preserve"> within the United Kingdom has faced considerable challenge over the last number of years</w:t>
      </w:r>
      <w:r w:rsidR="00AB436A">
        <w:rPr>
          <w:rFonts w:asciiTheme="majorHAnsi" w:hAnsiTheme="majorHAnsi" w:cstheme="majorHAnsi"/>
          <w:sz w:val="21"/>
          <w:szCs w:val="21"/>
        </w:rPr>
        <w:t>,</w:t>
      </w:r>
      <w:r w:rsidR="000C29FD">
        <w:rPr>
          <w:rFonts w:asciiTheme="majorHAnsi" w:hAnsiTheme="majorHAnsi" w:cstheme="majorHAnsi"/>
          <w:sz w:val="21"/>
          <w:szCs w:val="21"/>
        </w:rPr>
        <w:t xml:space="preserve"> with</w:t>
      </w:r>
      <w:r w:rsidR="00AB436A">
        <w:rPr>
          <w:rFonts w:asciiTheme="majorHAnsi" w:hAnsiTheme="majorHAnsi" w:cstheme="majorHAnsi"/>
          <w:sz w:val="21"/>
          <w:szCs w:val="21"/>
        </w:rPr>
        <w:t xml:space="preserve"> </w:t>
      </w:r>
      <w:r w:rsidR="0043734E">
        <w:rPr>
          <w:rFonts w:asciiTheme="majorHAnsi" w:hAnsiTheme="majorHAnsi" w:cstheme="majorHAnsi"/>
          <w:sz w:val="21"/>
          <w:szCs w:val="21"/>
        </w:rPr>
        <w:t>greater</w:t>
      </w:r>
      <w:r w:rsidR="00AB436A">
        <w:rPr>
          <w:rFonts w:asciiTheme="majorHAnsi" w:hAnsiTheme="majorHAnsi" w:cstheme="majorHAnsi"/>
          <w:sz w:val="21"/>
          <w:szCs w:val="21"/>
        </w:rPr>
        <w:t xml:space="preserve"> </w:t>
      </w:r>
      <w:r w:rsidR="000C29FD">
        <w:rPr>
          <w:rFonts w:asciiTheme="majorHAnsi" w:hAnsiTheme="majorHAnsi" w:cstheme="majorHAnsi"/>
          <w:sz w:val="21"/>
          <w:szCs w:val="21"/>
        </w:rPr>
        <w:t>volatility of input prices and an increased emphasis on the greenhouse gas emissions associated with production. Feed</w:t>
      </w:r>
      <w:r w:rsidR="00AB436A">
        <w:rPr>
          <w:rFonts w:asciiTheme="majorHAnsi" w:hAnsiTheme="majorHAnsi" w:cstheme="majorHAnsi"/>
          <w:sz w:val="21"/>
          <w:szCs w:val="21"/>
        </w:rPr>
        <w:t xml:space="preserve"> not only accounts for up to 75</w:t>
      </w:r>
      <w:r w:rsidR="000C29FD">
        <w:rPr>
          <w:rFonts w:asciiTheme="majorHAnsi" w:hAnsiTheme="majorHAnsi" w:cstheme="majorHAnsi"/>
          <w:sz w:val="21"/>
          <w:szCs w:val="21"/>
        </w:rPr>
        <w:t xml:space="preserve"> % of the variable costs of beef production, but is also highlighted as a potential vehicle for greenhouse gas mitigation within </w:t>
      </w:r>
      <w:r w:rsidR="00AB436A">
        <w:rPr>
          <w:rFonts w:asciiTheme="majorHAnsi" w:hAnsiTheme="majorHAnsi" w:cstheme="majorHAnsi"/>
          <w:sz w:val="21"/>
          <w:szCs w:val="21"/>
        </w:rPr>
        <w:t>beef</w:t>
      </w:r>
      <w:r w:rsidR="000C29FD">
        <w:rPr>
          <w:rFonts w:asciiTheme="majorHAnsi" w:hAnsiTheme="majorHAnsi" w:cstheme="majorHAnsi"/>
          <w:sz w:val="21"/>
          <w:szCs w:val="21"/>
        </w:rPr>
        <w:t xml:space="preserve"> production systems</w:t>
      </w:r>
      <w:r w:rsidR="00AB436A">
        <w:rPr>
          <w:rFonts w:asciiTheme="majorHAnsi" w:hAnsiTheme="majorHAnsi" w:cstheme="majorHAnsi"/>
          <w:sz w:val="21"/>
          <w:szCs w:val="21"/>
        </w:rPr>
        <w:t xml:space="preserve"> (Nielson </w:t>
      </w:r>
      <w:r w:rsidR="00AB436A">
        <w:rPr>
          <w:rFonts w:asciiTheme="majorHAnsi" w:hAnsiTheme="majorHAnsi" w:cstheme="majorHAnsi"/>
          <w:i/>
          <w:sz w:val="21"/>
          <w:szCs w:val="21"/>
        </w:rPr>
        <w:t>et al.</w:t>
      </w:r>
      <w:r w:rsidR="00AB436A">
        <w:rPr>
          <w:rFonts w:asciiTheme="majorHAnsi" w:hAnsiTheme="majorHAnsi" w:cstheme="majorHAnsi"/>
          <w:sz w:val="21"/>
          <w:szCs w:val="21"/>
        </w:rPr>
        <w:t>, 2013;</w:t>
      </w:r>
      <w:r w:rsidR="003560EC">
        <w:rPr>
          <w:rFonts w:asciiTheme="majorHAnsi" w:hAnsiTheme="majorHAnsi" w:cstheme="majorHAnsi"/>
          <w:sz w:val="21"/>
          <w:szCs w:val="21"/>
        </w:rPr>
        <w:t xml:space="preserve"> Eory </w:t>
      </w:r>
      <w:r w:rsidR="003560EC">
        <w:rPr>
          <w:rFonts w:asciiTheme="majorHAnsi" w:hAnsiTheme="majorHAnsi" w:cstheme="majorHAnsi"/>
          <w:i/>
          <w:sz w:val="21"/>
          <w:szCs w:val="21"/>
        </w:rPr>
        <w:t>et al.</w:t>
      </w:r>
      <w:r w:rsidR="003560EC">
        <w:rPr>
          <w:rFonts w:asciiTheme="majorHAnsi" w:hAnsiTheme="majorHAnsi" w:cstheme="majorHAnsi"/>
          <w:sz w:val="21"/>
          <w:szCs w:val="21"/>
        </w:rPr>
        <w:t>, 2015</w:t>
      </w:r>
      <w:r w:rsidR="00AB436A">
        <w:rPr>
          <w:rFonts w:asciiTheme="majorHAnsi" w:hAnsiTheme="majorHAnsi" w:cstheme="majorHAnsi"/>
          <w:sz w:val="21"/>
          <w:szCs w:val="21"/>
        </w:rPr>
        <w:t>)</w:t>
      </w:r>
      <w:r w:rsidR="000C29FD">
        <w:rPr>
          <w:rFonts w:asciiTheme="majorHAnsi" w:hAnsiTheme="majorHAnsi" w:cstheme="majorHAnsi"/>
          <w:sz w:val="21"/>
          <w:szCs w:val="21"/>
        </w:rPr>
        <w:t>.</w:t>
      </w:r>
      <w:r w:rsidR="001B28A8">
        <w:rPr>
          <w:rFonts w:asciiTheme="majorHAnsi" w:hAnsiTheme="majorHAnsi" w:cstheme="majorHAnsi"/>
          <w:sz w:val="21"/>
          <w:szCs w:val="21"/>
        </w:rPr>
        <w:t xml:space="preserve"> </w:t>
      </w:r>
      <w:r w:rsidR="00A80E68" w:rsidRPr="00A80E68">
        <w:rPr>
          <w:rFonts w:asciiTheme="majorHAnsi" w:hAnsiTheme="majorHAnsi" w:cstheme="majorHAnsi"/>
          <w:sz w:val="21"/>
          <w:szCs w:val="21"/>
        </w:rPr>
        <w:t>There is subsequently a need t</w:t>
      </w:r>
      <w:r w:rsidR="00AB436A">
        <w:rPr>
          <w:rFonts w:asciiTheme="majorHAnsi" w:hAnsiTheme="majorHAnsi" w:cstheme="majorHAnsi"/>
          <w:sz w:val="21"/>
          <w:szCs w:val="21"/>
        </w:rPr>
        <w:t xml:space="preserve">o examine how the practical implementation of current research can concurrently reduce feed costs whilst improving sustainability within case-specific beef production scenarios.    </w:t>
      </w:r>
      <w:r w:rsidR="001B28A8">
        <w:rPr>
          <w:rFonts w:asciiTheme="majorHAnsi" w:hAnsiTheme="majorHAnsi" w:cstheme="majorHAnsi"/>
          <w:sz w:val="21"/>
          <w:szCs w:val="21"/>
        </w:rPr>
        <w:t xml:space="preserve"> </w:t>
      </w:r>
      <w:r w:rsidR="008531E6">
        <w:rPr>
          <w:rFonts w:asciiTheme="majorHAnsi" w:hAnsiTheme="majorHAnsi" w:cstheme="majorHAnsi"/>
          <w:sz w:val="21"/>
          <w:szCs w:val="21"/>
        </w:rPr>
        <w:t xml:space="preserve"> </w:t>
      </w:r>
    </w:p>
    <w:p w14:paraId="3D02626B" w14:textId="5C312177" w:rsidR="00237694" w:rsidRDefault="00901081" w:rsidP="009D24B3">
      <w:pPr>
        <w:spacing w:line="276" w:lineRule="auto"/>
        <w:jc w:val="both"/>
        <w:rPr>
          <w:rFonts w:asciiTheme="majorHAnsi" w:hAnsiTheme="majorHAnsi" w:cstheme="majorHAnsi"/>
          <w:sz w:val="21"/>
          <w:szCs w:val="21"/>
        </w:rPr>
      </w:pPr>
      <w:r w:rsidRPr="00C42772">
        <w:rPr>
          <w:rFonts w:asciiTheme="majorHAnsi" w:hAnsiTheme="majorHAnsi" w:cstheme="majorHAnsi"/>
          <w:b/>
          <w:sz w:val="21"/>
          <w:szCs w:val="21"/>
        </w:rPr>
        <w:t>Material and methods:</w:t>
      </w:r>
      <w:r w:rsidR="00237694">
        <w:rPr>
          <w:rFonts w:asciiTheme="majorHAnsi" w:hAnsiTheme="majorHAnsi" w:cstheme="majorHAnsi"/>
          <w:b/>
          <w:sz w:val="21"/>
          <w:szCs w:val="21"/>
        </w:rPr>
        <w:t xml:space="preserve"> </w:t>
      </w:r>
      <w:r w:rsidR="00237694">
        <w:rPr>
          <w:rFonts w:asciiTheme="majorHAnsi" w:hAnsiTheme="majorHAnsi" w:cstheme="majorHAnsi"/>
          <w:sz w:val="21"/>
          <w:szCs w:val="21"/>
        </w:rPr>
        <w:t xml:space="preserve">This work </w:t>
      </w:r>
      <w:r w:rsidR="00AA704A">
        <w:rPr>
          <w:rFonts w:asciiTheme="majorHAnsi" w:hAnsiTheme="majorHAnsi" w:cstheme="majorHAnsi"/>
          <w:sz w:val="21"/>
          <w:szCs w:val="21"/>
        </w:rPr>
        <w:t>employed a</w:t>
      </w:r>
      <w:r w:rsidR="00237694">
        <w:rPr>
          <w:rFonts w:asciiTheme="majorHAnsi" w:hAnsiTheme="majorHAnsi" w:cstheme="majorHAnsi"/>
          <w:sz w:val="21"/>
          <w:szCs w:val="21"/>
        </w:rPr>
        <w:t xml:space="preserve"> </w:t>
      </w:r>
      <w:r w:rsidR="00AA704A">
        <w:rPr>
          <w:rFonts w:asciiTheme="majorHAnsi" w:hAnsiTheme="majorHAnsi" w:cstheme="majorHAnsi"/>
          <w:sz w:val="21"/>
          <w:szCs w:val="21"/>
        </w:rPr>
        <w:t>positivist case-study approach to help generate a multi-faceted, in-depth understanding of how</w:t>
      </w:r>
      <w:r w:rsidR="00613238">
        <w:rPr>
          <w:rFonts w:asciiTheme="majorHAnsi" w:hAnsiTheme="majorHAnsi" w:cstheme="majorHAnsi"/>
          <w:sz w:val="21"/>
          <w:szCs w:val="21"/>
        </w:rPr>
        <w:t xml:space="preserve"> the latest</w:t>
      </w:r>
      <w:r w:rsidR="00AA704A">
        <w:rPr>
          <w:rFonts w:asciiTheme="majorHAnsi" w:hAnsiTheme="majorHAnsi" w:cstheme="majorHAnsi"/>
          <w:sz w:val="21"/>
          <w:szCs w:val="21"/>
        </w:rPr>
        <w:t xml:space="preserve"> nutrition research can be applied to</w:t>
      </w:r>
      <w:r w:rsidR="00613238">
        <w:rPr>
          <w:rFonts w:asciiTheme="majorHAnsi" w:hAnsiTheme="majorHAnsi" w:cstheme="majorHAnsi"/>
          <w:sz w:val="21"/>
          <w:szCs w:val="21"/>
        </w:rPr>
        <w:t xml:space="preserve"> improve the sustainability of a beef production enterprise</w:t>
      </w:r>
      <w:r w:rsidR="00460616">
        <w:rPr>
          <w:rFonts w:asciiTheme="majorHAnsi" w:hAnsiTheme="majorHAnsi" w:cstheme="majorHAnsi"/>
          <w:sz w:val="21"/>
          <w:szCs w:val="21"/>
        </w:rPr>
        <w:t xml:space="preserve"> (Crowe </w:t>
      </w:r>
      <w:r w:rsidR="00460616">
        <w:rPr>
          <w:rFonts w:asciiTheme="majorHAnsi" w:hAnsiTheme="majorHAnsi" w:cstheme="majorHAnsi"/>
          <w:i/>
          <w:sz w:val="21"/>
          <w:szCs w:val="21"/>
        </w:rPr>
        <w:t>et al.</w:t>
      </w:r>
      <w:r w:rsidR="00460616">
        <w:rPr>
          <w:rFonts w:asciiTheme="majorHAnsi" w:hAnsiTheme="majorHAnsi" w:cstheme="majorHAnsi"/>
          <w:sz w:val="21"/>
          <w:szCs w:val="21"/>
        </w:rPr>
        <w:t>, 2011)</w:t>
      </w:r>
      <w:r w:rsidR="00AA704A">
        <w:rPr>
          <w:rFonts w:asciiTheme="majorHAnsi" w:hAnsiTheme="majorHAnsi" w:cstheme="majorHAnsi"/>
          <w:sz w:val="21"/>
          <w:szCs w:val="21"/>
        </w:rPr>
        <w:t>. The case</w:t>
      </w:r>
      <w:r w:rsidR="00613238">
        <w:rPr>
          <w:rFonts w:asciiTheme="majorHAnsi" w:hAnsiTheme="majorHAnsi" w:cstheme="majorHAnsi"/>
          <w:sz w:val="21"/>
          <w:szCs w:val="21"/>
        </w:rPr>
        <w:t xml:space="preserve"> of study</w:t>
      </w:r>
      <w:r w:rsidR="00AA704A">
        <w:rPr>
          <w:rFonts w:asciiTheme="majorHAnsi" w:hAnsiTheme="majorHAnsi" w:cstheme="majorHAnsi"/>
          <w:sz w:val="21"/>
          <w:szCs w:val="21"/>
        </w:rPr>
        <w:t xml:space="preserve"> in this instance, consists of the beef production enterprise within the Future Farm</w:t>
      </w:r>
      <w:r w:rsidR="00FC5A5A">
        <w:rPr>
          <w:rFonts w:asciiTheme="majorHAnsi" w:hAnsiTheme="majorHAnsi" w:cstheme="majorHAnsi"/>
          <w:sz w:val="21"/>
          <w:szCs w:val="21"/>
        </w:rPr>
        <w:t xml:space="preserve"> (FF)</w:t>
      </w:r>
      <w:r w:rsidR="00AA704A">
        <w:rPr>
          <w:rFonts w:asciiTheme="majorHAnsi" w:hAnsiTheme="majorHAnsi" w:cstheme="majorHAnsi"/>
          <w:sz w:val="21"/>
          <w:szCs w:val="21"/>
        </w:rPr>
        <w:t xml:space="preserve"> at Harper Adams University.</w:t>
      </w:r>
      <w:r w:rsidR="00941157">
        <w:rPr>
          <w:rFonts w:asciiTheme="majorHAnsi" w:hAnsiTheme="majorHAnsi" w:cstheme="majorHAnsi"/>
          <w:sz w:val="21"/>
          <w:szCs w:val="21"/>
        </w:rPr>
        <w:t xml:space="preserve"> The </w:t>
      </w:r>
      <w:r w:rsidR="00915C36">
        <w:rPr>
          <w:rFonts w:asciiTheme="majorHAnsi" w:hAnsiTheme="majorHAnsi" w:cstheme="majorHAnsi"/>
          <w:sz w:val="21"/>
          <w:szCs w:val="21"/>
        </w:rPr>
        <w:t>campus</w:t>
      </w:r>
      <w:r w:rsidR="00941157">
        <w:rPr>
          <w:rFonts w:asciiTheme="majorHAnsi" w:hAnsiTheme="majorHAnsi" w:cstheme="majorHAnsi"/>
          <w:sz w:val="21"/>
          <w:szCs w:val="21"/>
        </w:rPr>
        <w:t xml:space="preserve"> itself, resides within rural Shropshire and in 2022, the Future Farm was established with a view to servicing research, teaching and knowledge exchange, whilst demonstrating best practice</w:t>
      </w:r>
      <w:r w:rsidR="00915C36">
        <w:rPr>
          <w:rFonts w:asciiTheme="majorHAnsi" w:hAnsiTheme="majorHAnsi" w:cstheme="majorHAnsi"/>
          <w:sz w:val="21"/>
          <w:szCs w:val="21"/>
        </w:rPr>
        <w:t xml:space="preserve"> and an aim to achieve net-zero by 2030</w:t>
      </w:r>
      <w:r w:rsidR="00941157">
        <w:rPr>
          <w:rFonts w:asciiTheme="majorHAnsi" w:hAnsiTheme="majorHAnsi" w:cstheme="majorHAnsi"/>
          <w:sz w:val="21"/>
          <w:szCs w:val="21"/>
        </w:rPr>
        <w:t>.</w:t>
      </w:r>
      <w:r w:rsidR="00915C36">
        <w:rPr>
          <w:rFonts w:asciiTheme="majorHAnsi" w:hAnsiTheme="majorHAnsi" w:cstheme="majorHAnsi"/>
          <w:sz w:val="21"/>
          <w:szCs w:val="21"/>
        </w:rPr>
        <w:t xml:space="preserve"> A component of this change, included the establishment of an intensive dairy beef production enterprise, which finishes British Blue cross dairy steers and heifers from the Universities all-year-round calving Holstein-Friesian dairy herd. An intensive beef system was initially </w:t>
      </w:r>
      <w:r w:rsidR="00FC5A5A">
        <w:rPr>
          <w:rFonts w:asciiTheme="majorHAnsi" w:hAnsiTheme="majorHAnsi" w:cstheme="majorHAnsi"/>
          <w:sz w:val="21"/>
          <w:szCs w:val="21"/>
        </w:rPr>
        <w:t>selected</w:t>
      </w:r>
      <w:r w:rsidR="00915C36">
        <w:rPr>
          <w:rFonts w:asciiTheme="majorHAnsi" w:hAnsiTheme="majorHAnsi" w:cstheme="majorHAnsi"/>
          <w:sz w:val="21"/>
          <w:szCs w:val="21"/>
        </w:rPr>
        <w:t xml:space="preserve"> due to constraints surrounding</w:t>
      </w:r>
      <w:r w:rsidR="00FC5A5A">
        <w:rPr>
          <w:rFonts w:asciiTheme="majorHAnsi" w:hAnsiTheme="majorHAnsi" w:cstheme="majorHAnsi"/>
          <w:sz w:val="21"/>
          <w:szCs w:val="21"/>
        </w:rPr>
        <w:t xml:space="preserve"> </w:t>
      </w:r>
      <w:r w:rsidR="002122EC">
        <w:rPr>
          <w:rFonts w:asciiTheme="majorHAnsi" w:hAnsiTheme="majorHAnsi" w:cstheme="majorHAnsi"/>
          <w:sz w:val="21"/>
          <w:szCs w:val="21"/>
        </w:rPr>
        <w:t>grazing</w:t>
      </w:r>
      <w:r w:rsidR="00FC5A5A">
        <w:rPr>
          <w:rFonts w:asciiTheme="majorHAnsi" w:hAnsiTheme="majorHAnsi" w:cstheme="majorHAnsi"/>
          <w:sz w:val="21"/>
          <w:szCs w:val="21"/>
        </w:rPr>
        <w:t xml:space="preserve"> and land availability at the time. Between 2022 and 2024, stakeholders have tried to utilise the findings of the latest nutrition research within the FF beef enterprise to reduce feed costs and improve sustainability. Identified topic areas</w:t>
      </w:r>
      <w:r w:rsidR="00276773">
        <w:rPr>
          <w:rFonts w:asciiTheme="majorHAnsi" w:hAnsiTheme="majorHAnsi" w:cstheme="majorHAnsi"/>
          <w:sz w:val="21"/>
          <w:szCs w:val="21"/>
        </w:rPr>
        <w:t xml:space="preserve"> of interest</w:t>
      </w:r>
      <w:r w:rsidR="00FC5A5A">
        <w:rPr>
          <w:rFonts w:asciiTheme="majorHAnsi" w:hAnsiTheme="majorHAnsi" w:cstheme="majorHAnsi"/>
          <w:sz w:val="21"/>
          <w:szCs w:val="21"/>
        </w:rPr>
        <w:t xml:space="preserve"> for application included alternative</w:t>
      </w:r>
      <w:r w:rsidR="002122EC">
        <w:rPr>
          <w:rFonts w:asciiTheme="majorHAnsi" w:hAnsiTheme="majorHAnsi" w:cstheme="majorHAnsi"/>
          <w:sz w:val="21"/>
          <w:szCs w:val="21"/>
        </w:rPr>
        <w:t xml:space="preserve"> forage-based</w:t>
      </w:r>
      <w:r w:rsidR="00FC5A5A">
        <w:rPr>
          <w:rFonts w:asciiTheme="majorHAnsi" w:hAnsiTheme="majorHAnsi" w:cstheme="majorHAnsi"/>
          <w:sz w:val="21"/>
          <w:szCs w:val="21"/>
        </w:rPr>
        <w:t xml:space="preserve"> finishing diets (</w:t>
      </w:r>
      <w:r w:rsidR="002122EC">
        <w:rPr>
          <w:rFonts w:asciiTheme="majorHAnsi" w:hAnsiTheme="majorHAnsi" w:cstheme="majorHAnsi"/>
          <w:sz w:val="21"/>
          <w:szCs w:val="21"/>
        </w:rPr>
        <w:t>maize + grass silage versus concentrate-based</w:t>
      </w:r>
      <w:r w:rsidR="00FC5A5A">
        <w:rPr>
          <w:rFonts w:asciiTheme="majorHAnsi" w:hAnsiTheme="majorHAnsi" w:cstheme="majorHAnsi"/>
          <w:sz w:val="21"/>
          <w:szCs w:val="21"/>
        </w:rPr>
        <w:t>), forage quality (moderate versus high-quality grass silage) and low protein diets (</w:t>
      </w:r>
      <w:r w:rsidR="00276773">
        <w:rPr>
          <w:rFonts w:asciiTheme="majorHAnsi" w:hAnsiTheme="majorHAnsi" w:cstheme="majorHAnsi"/>
          <w:sz w:val="21"/>
          <w:szCs w:val="21"/>
        </w:rPr>
        <w:t xml:space="preserve">formulated according to </w:t>
      </w:r>
      <w:r w:rsidR="00FC5A5A">
        <w:rPr>
          <w:rFonts w:asciiTheme="majorHAnsi" w:hAnsiTheme="majorHAnsi" w:cstheme="majorHAnsi"/>
          <w:sz w:val="21"/>
          <w:szCs w:val="21"/>
        </w:rPr>
        <w:t>crude protein versus metabolisable protein).</w:t>
      </w:r>
      <w:r w:rsidR="00276773">
        <w:rPr>
          <w:rFonts w:asciiTheme="majorHAnsi" w:hAnsiTheme="majorHAnsi" w:cstheme="majorHAnsi"/>
          <w:sz w:val="21"/>
          <w:szCs w:val="21"/>
        </w:rPr>
        <w:t xml:space="preserve"> The</w:t>
      </w:r>
      <w:r w:rsidR="00110033">
        <w:rPr>
          <w:rFonts w:asciiTheme="majorHAnsi" w:hAnsiTheme="majorHAnsi" w:cstheme="majorHAnsi"/>
          <w:sz w:val="21"/>
          <w:szCs w:val="21"/>
        </w:rPr>
        <w:t xml:space="preserve"> cost</w:t>
      </w:r>
      <w:r w:rsidR="00276773">
        <w:rPr>
          <w:rFonts w:asciiTheme="majorHAnsi" w:hAnsiTheme="majorHAnsi" w:cstheme="majorHAnsi"/>
          <w:sz w:val="21"/>
          <w:szCs w:val="21"/>
        </w:rPr>
        <w:t xml:space="preserve"> implications of these dietary formulations were modelled according to AFRC (1993) in Microsoft Excel and are expressed in relation to a </w:t>
      </w:r>
      <w:r w:rsidR="00B47A98">
        <w:rPr>
          <w:rFonts w:asciiTheme="majorHAnsi" w:hAnsiTheme="majorHAnsi" w:cstheme="majorHAnsi"/>
          <w:sz w:val="21"/>
          <w:szCs w:val="21"/>
        </w:rPr>
        <w:t>550</w:t>
      </w:r>
      <w:r w:rsidR="00276773">
        <w:rPr>
          <w:rFonts w:asciiTheme="majorHAnsi" w:hAnsiTheme="majorHAnsi" w:cstheme="majorHAnsi"/>
          <w:sz w:val="21"/>
          <w:szCs w:val="21"/>
        </w:rPr>
        <w:t xml:space="preserve"> kg</w:t>
      </w:r>
      <w:r w:rsidR="00B47A98">
        <w:rPr>
          <w:rFonts w:asciiTheme="majorHAnsi" w:hAnsiTheme="majorHAnsi" w:cstheme="majorHAnsi"/>
          <w:sz w:val="21"/>
          <w:szCs w:val="21"/>
        </w:rPr>
        <w:t xml:space="preserve"> </w:t>
      </w:r>
      <w:r w:rsidR="00276773">
        <w:rPr>
          <w:rFonts w:asciiTheme="majorHAnsi" w:hAnsiTheme="majorHAnsi" w:cstheme="majorHAnsi"/>
          <w:sz w:val="21"/>
          <w:szCs w:val="21"/>
        </w:rPr>
        <w:t>steer growing at</w:t>
      </w:r>
      <w:r w:rsidR="00931E77">
        <w:rPr>
          <w:rFonts w:asciiTheme="majorHAnsi" w:hAnsiTheme="majorHAnsi" w:cstheme="majorHAnsi"/>
          <w:sz w:val="21"/>
          <w:szCs w:val="21"/>
        </w:rPr>
        <w:t xml:space="preserve"> a rate of</w:t>
      </w:r>
      <w:r w:rsidR="00276773">
        <w:rPr>
          <w:rFonts w:asciiTheme="majorHAnsi" w:hAnsiTheme="majorHAnsi" w:cstheme="majorHAnsi"/>
          <w:sz w:val="21"/>
          <w:szCs w:val="21"/>
        </w:rPr>
        <w:t xml:space="preserve"> </w:t>
      </w:r>
      <w:r w:rsidR="00B47A98">
        <w:rPr>
          <w:rFonts w:asciiTheme="majorHAnsi" w:hAnsiTheme="majorHAnsi" w:cstheme="majorHAnsi"/>
          <w:sz w:val="21"/>
          <w:szCs w:val="21"/>
        </w:rPr>
        <w:t>1.45</w:t>
      </w:r>
      <w:r w:rsidR="00276773">
        <w:rPr>
          <w:rFonts w:asciiTheme="majorHAnsi" w:hAnsiTheme="majorHAnsi" w:cstheme="majorHAnsi"/>
          <w:color w:val="FF0000"/>
          <w:sz w:val="21"/>
          <w:szCs w:val="21"/>
        </w:rPr>
        <w:t xml:space="preserve"> </w:t>
      </w:r>
      <w:r w:rsidR="00276773">
        <w:rPr>
          <w:rFonts w:asciiTheme="majorHAnsi" w:hAnsiTheme="majorHAnsi" w:cstheme="majorHAnsi"/>
          <w:sz w:val="21"/>
          <w:szCs w:val="21"/>
        </w:rPr>
        <w:t xml:space="preserve">kg per day.     </w:t>
      </w:r>
      <w:r w:rsidR="00FC5A5A">
        <w:rPr>
          <w:rFonts w:asciiTheme="majorHAnsi" w:hAnsiTheme="majorHAnsi" w:cstheme="majorHAnsi"/>
          <w:sz w:val="21"/>
          <w:szCs w:val="21"/>
        </w:rPr>
        <w:t xml:space="preserve">          </w:t>
      </w:r>
      <w:r w:rsidR="00915C36">
        <w:rPr>
          <w:rFonts w:asciiTheme="majorHAnsi" w:hAnsiTheme="majorHAnsi" w:cstheme="majorHAnsi"/>
          <w:sz w:val="21"/>
          <w:szCs w:val="21"/>
        </w:rPr>
        <w:t xml:space="preserve">         </w:t>
      </w:r>
      <w:r w:rsidR="00941157">
        <w:rPr>
          <w:rFonts w:asciiTheme="majorHAnsi" w:hAnsiTheme="majorHAnsi" w:cstheme="majorHAnsi"/>
          <w:sz w:val="21"/>
          <w:szCs w:val="21"/>
        </w:rPr>
        <w:t xml:space="preserve">  </w:t>
      </w:r>
      <w:r w:rsidR="00613238">
        <w:rPr>
          <w:rFonts w:asciiTheme="majorHAnsi" w:hAnsiTheme="majorHAnsi" w:cstheme="majorHAnsi"/>
          <w:sz w:val="21"/>
          <w:szCs w:val="21"/>
        </w:rPr>
        <w:t xml:space="preserve">  </w:t>
      </w:r>
      <w:r w:rsidR="00AA704A">
        <w:rPr>
          <w:rFonts w:asciiTheme="majorHAnsi" w:hAnsiTheme="majorHAnsi" w:cstheme="majorHAnsi"/>
          <w:sz w:val="21"/>
          <w:szCs w:val="21"/>
        </w:rPr>
        <w:t xml:space="preserve">       </w:t>
      </w:r>
      <w:r w:rsidR="003E3453">
        <w:rPr>
          <w:rFonts w:asciiTheme="majorHAnsi" w:hAnsiTheme="majorHAnsi" w:cstheme="majorHAnsi"/>
          <w:sz w:val="21"/>
          <w:szCs w:val="21"/>
        </w:rPr>
        <w:t xml:space="preserve"> </w:t>
      </w:r>
    </w:p>
    <w:p w14:paraId="7FA20348" w14:textId="00887E63" w:rsidR="007311AF" w:rsidRPr="00446FE7" w:rsidRDefault="00901081" w:rsidP="009D24B3">
      <w:pPr>
        <w:spacing w:line="276" w:lineRule="auto"/>
        <w:jc w:val="both"/>
        <w:rPr>
          <w:rFonts w:asciiTheme="majorHAnsi" w:hAnsiTheme="majorHAnsi" w:cstheme="majorHAnsi"/>
          <w:sz w:val="21"/>
          <w:szCs w:val="21"/>
        </w:rPr>
      </w:pPr>
      <w:r w:rsidRPr="00C42772">
        <w:rPr>
          <w:rFonts w:asciiTheme="majorHAnsi" w:hAnsiTheme="majorHAnsi" w:cstheme="majorHAnsi"/>
          <w:b/>
          <w:sz w:val="21"/>
          <w:szCs w:val="21"/>
        </w:rPr>
        <w:t>Results:</w:t>
      </w:r>
      <w:r w:rsidR="002724D5">
        <w:rPr>
          <w:rFonts w:asciiTheme="majorHAnsi" w:hAnsiTheme="majorHAnsi" w:cstheme="majorHAnsi"/>
          <w:b/>
          <w:sz w:val="21"/>
          <w:szCs w:val="21"/>
        </w:rPr>
        <w:t xml:space="preserve"> </w:t>
      </w:r>
      <w:r w:rsidR="002724D5" w:rsidRPr="002724D5">
        <w:rPr>
          <w:rFonts w:asciiTheme="majorHAnsi" w:hAnsiTheme="majorHAnsi" w:cstheme="majorHAnsi"/>
          <w:sz w:val="21"/>
          <w:szCs w:val="21"/>
        </w:rPr>
        <w:t>The</w:t>
      </w:r>
      <w:r w:rsidR="00931E77">
        <w:rPr>
          <w:rFonts w:asciiTheme="majorHAnsi" w:hAnsiTheme="majorHAnsi" w:cstheme="majorHAnsi"/>
          <w:sz w:val="21"/>
          <w:szCs w:val="21"/>
        </w:rPr>
        <w:t xml:space="preserve"> substitution of concentrate </w:t>
      </w:r>
      <w:r w:rsidR="002122EC">
        <w:rPr>
          <w:rFonts w:asciiTheme="majorHAnsi" w:hAnsiTheme="majorHAnsi" w:cstheme="majorHAnsi"/>
          <w:sz w:val="21"/>
          <w:szCs w:val="21"/>
        </w:rPr>
        <w:t>with</w:t>
      </w:r>
      <w:r w:rsidR="00931E77">
        <w:rPr>
          <w:rFonts w:asciiTheme="majorHAnsi" w:hAnsiTheme="majorHAnsi" w:cstheme="majorHAnsi"/>
          <w:sz w:val="21"/>
          <w:szCs w:val="21"/>
        </w:rPr>
        <w:t xml:space="preserve"> forage had the greatest impact on diet cost and margin over feed, with a predicted increase in margin over feed from £</w:t>
      </w:r>
      <w:r w:rsidR="000816B3">
        <w:rPr>
          <w:rFonts w:asciiTheme="majorHAnsi" w:hAnsiTheme="majorHAnsi" w:cstheme="majorHAnsi"/>
          <w:sz w:val="21"/>
          <w:szCs w:val="21"/>
        </w:rPr>
        <w:t>0.11</w:t>
      </w:r>
      <w:r w:rsidR="00931E77">
        <w:rPr>
          <w:rFonts w:asciiTheme="majorHAnsi" w:hAnsiTheme="majorHAnsi" w:cstheme="majorHAnsi"/>
          <w:sz w:val="21"/>
          <w:szCs w:val="21"/>
        </w:rPr>
        <w:t>/kg of average daily gain (ADG) to £</w:t>
      </w:r>
      <w:r w:rsidR="00F905AF">
        <w:rPr>
          <w:rFonts w:asciiTheme="majorHAnsi" w:hAnsiTheme="majorHAnsi" w:cstheme="majorHAnsi"/>
          <w:sz w:val="21"/>
          <w:szCs w:val="21"/>
        </w:rPr>
        <w:t>1.35</w:t>
      </w:r>
      <w:r w:rsidR="00931E77">
        <w:rPr>
          <w:rFonts w:asciiTheme="majorHAnsi" w:hAnsiTheme="majorHAnsi" w:cstheme="majorHAnsi"/>
          <w:sz w:val="21"/>
          <w:szCs w:val="21"/>
        </w:rPr>
        <w:t>/kg of ADG when a forage-based</w:t>
      </w:r>
      <w:r w:rsidR="002122EC">
        <w:rPr>
          <w:rFonts w:asciiTheme="majorHAnsi" w:hAnsiTheme="majorHAnsi" w:cstheme="majorHAnsi"/>
          <w:sz w:val="21"/>
          <w:szCs w:val="21"/>
        </w:rPr>
        <w:t xml:space="preserve"> (maize and grass silage; </w:t>
      </w:r>
      <w:r w:rsidR="00F905AF">
        <w:rPr>
          <w:rFonts w:asciiTheme="majorHAnsi" w:hAnsiTheme="majorHAnsi" w:cstheme="majorHAnsi"/>
          <w:sz w:val="21"/>
          <w:szCs w:val="21"/>
        </w:rPr>
        <w:t xml:space="preserve">673 </w:t>
      </w:r>
      <w:r w:rsidR="002122EC">
        <w:rPr>
          <w:rFonts w:asciiTheme="majorHAnsi" w:hAnsiTheme="majorHAnsi" w:cstheme="majorHAnsi"/>
          <w:sz w:val="21"/>
          <w:szCs w:val="21"/>
        </w:rPr>
        <w:t>g/kg of dry matter forage)</w:t>
      </w:r>
      <w:r w:rsidR="00931E77">
        <w:rPr>
          <w:rFonts w:asciiTheme="majorHAnsi" w:hAnsiTheme="majorHAnsi" w:cstheme="majorHAnsi"/>
          <w:sz w:val="21"/>
          <w:szCs w:val="21"/>
        </w:rPr>
        <w:t xml:space="preserve"> total mixed ration was </w:t>
      </w:r>
      <w:r w:rsidR="0043734E">
        <w:rPr>
          <w:rFonts w:asciiTheme="majorHAnsi" w:hAnsiTheme="majorHAnsi" w:cstheme="majorHAnsi"/>
          <w:sz w:val="21"/>
          <w:szCs w:val="21"/>
        </w:rPr>
        <w:t>fed</w:t>
      </w:r>
      <w:r w:rsidR="00931E77">
        <w:rPr>
          <w:rFonts w:asciiTheme="majorHAnsi" w:hAnsiTheme="majorHAnsi" w:cstheme="majorHAnsi"/>
          <w:sz w:val="21"/>
          <w:szCs w:val="21"/>
        </w:rPr>
        <w:t xml:space="preserve"> as opposed</w:t>
      </w:r>
      <w:r w:rsidR="002122EC">
        <w:rPr>
          <w:rFonts w:asciiTheme="majorHAnsi" w:hAnsiTheme="majorHAnsi" w:cstheme="majorHAnsi"/>
          <w:sz w:val="21"/>
          <w:szCs w:val="21"/>
        </w:rPr>
        <w:t xml:space="preserve"> to a finishing concentrate. Formulating according metabolisable protein also increased predicted margin over feed from £</w:t>
      </w:r>
      <w:r w:rsidR="001C783A">
        <w:rPr>
          <w:rFonts w:asciiTheme="majorHAnsi" w:hAnsiTheme="majorHAnsi" w:cstheme="majorHAnsi"/>
          <w:sz w:val="21"/>
          <w:szCs w:val="21"/>
        </w:rPr>
        <w:t>1.35</w:t>
      </w:r>
      <w:r w:rsidR="002122EC">
        <w:rPr>
          <w:rFonts w:asciiTheme="majorHAnsi" w:hAnsiTheme="majorHAnsi" w:cstheme="majorHAnsi"/>
          <w:sz w:val="21"/>
          <w:szCs w:val="21"/>
        </w:rPr>
        <w:t xml:space="preserve"> to £</w:t>
      </w:r>
      <w:r w:rsidR="001C783A">
        <w:rPr>
          <w:rFonts w:asciiTheme="majorHAnsi" w:hAnsiTheme="majorHAnsi" w:cstheme="majorHAnsi"/>
          <w:sz w:val="21"/>
          <w:szCs w:val="21"/>
        </w:rPr>
        <w:t>1.56</w:t>
      </w:r>
      <w:r w:rsidR="002122EC">
        <w:rPr>
          <w:rFonts w:asciiTheme="majorHAnsi" w:hAnsiTheme="majorHAnsi" w:cstheme="majorHAnsi"/>
          <w:sz w:val="21"/>
          <w:szCs w:val="21"/>
        </w:rPr>
        <w:t>/kg</w:t>
      </w:r>
      <w:r w:rsidR="001C783A">
        <w:rPr>
          <w:rFonts w:asciiTheme="majorHAnsi" w:hAnsiTheme="majorHAnsi" w:cstheme="majorHAnsi"/>
          <w:sz w:val="21"/>
          <w:szCs w:val="21"/>
        </w:rPr>
        <w:t xml:space="preserve"> of ADG</w:t>
      </w:r>
      <w:r w:rsidR="002122EC">
        <w:rPr>
          <w:rFonts w:asciiTheme="majorHAnsi" w:hAnsiTheme="majorHAnsi" w:cstheme="majorHAnsi"/>
          <w:sz w:val="21"/>
          <w:szCs w:val="21"/>
        </w:rPr>
        <w:t xml:space="preserve"> with a decrease in dietary crude protein from </w:t>
      </w:r>
      <w:r w:rsidR="001C783A">
        <w:rPr>
          <w:rFonts w:asciiTheme="majorHAnsi" w:hAnsiTheme="majorHAnsi" w:cstheme="majorHAnsi"/>
          <w:sz w:val="21"/>
          <w:szCs w:val="21"/>
        </w:rPr>
        <w:t xml:space="preserve">127 </w:t>
      </w:r>
      <w:r w:rsidR="002122EC">
        <w:rPr>
          <w:rFonts w:asciiTheme="majorHAnsi" w:hAnsiTheme="majorHAnsi" w:cstheme="majorHAnsi"/>
          <w:sz w:val="21"/>
          <w:szCs w:val="21"/>
        </w:rPr>
        <w:t>g/kg of</w:t>
      </w:r>
      <w:r w:rsidR="00CF743B">
        <w:rPr>
          <w:rFonts w:asciiTheme="majorHAnsi" w:hAnsiTheme="majorHAnsi" w:cstheme="majorHAnsi"/>
          <w:sz w:val="21"/>
          <w:szCs w:val="21"/>
        </w:rPr>
        <w:t xml:space="preserve"> dry matter to </w:t>
      </w:r>
      <w:r w:rsidR="001C783A">
        <w:rPr>
          <w:rFonts w:asciiTheme="majorHAnsi" w:hAnsiTheme="majorHAnsi" w:cstheme="majorHAnsi"/>
          <w:sz w:val="21"/>
          <w:szCs w:val="21"/>
        </w:rPr>
        <w:t xml:space="preserve">103 </w:t>
      </w:r>
      <w:r w:rsidR="00CF743B">
        <w:rPr>
          <w:rFonts w:asciiTheme="majorHAnsi" w:hAnsiTheme="majorHAnsi" w:cstheme="majorHAnsi"/>
          <w:sz w:val="21"/>
          <w:szCs w:val="21"/>
        </w:rPr>
        <w:t>g/kg of dry matter.</w:t>
      </w:r>
      <w:r w:rsidR="008E6190">
        <w:rPr>
          <w:rFonts w:asciiTheme="majorHAnsi" w:hAnsiTheme="majorHAnsi" w:cstheme="majorHAnsi"/>
          <w:sz w:val="21"/>
          <w:szCs w:val="21"/>
        </w:rPr>
        <w:t xml:space="preserve"> Due</w:t>
      </w:r>
      <w:r w:rsidR="00726310">
        <w:rPr>
          <w:rFonts w:asciiTheme="majorHAnsi" w:hAnsiTheme="majorHAnsi" w:cstheme="majorHAnsi"/>
          <w:sz w:val="21"/>
          <w:szCs w:val="21"/>
        </w:rPr>
        <w:t xml:space="preserve"> in-part to restrictions on</w:t>
      </w:r>
      <w:r w:rsidR="00CF743B">
        <w:rPr>
          <w:rFonts w:asciiTheme="majorHAnsi" w:hAnsiTheme="majorHAnsi" w:cstheme="majorHAnsi"/>
          <w:sz w:val="21"/>
          <w:szCs w:val="21"/>
        </w:rPr>
        <w:t xml:space="preserve"> </w:t>
      </w:r>
      <w:r w:rsidR="000F4263">
        <w:rPr>
          <w:rFonts w:asciiTheme="majorHAnsi" w:hAnsiTheme="majorHAnsi" w:cstheme="majorHAnsi"/>
          <w:sz w:val="21"/>
          <w:szCs w:val="21"/>
        </w:rPr>
        <w:t>grass silage inclusion</w:t>
      </w:r>
      <w:r w:rsidR="001C783A">
        <w:rPr>
          <w:rFonts w:asciiTheme="majorHAnsi" w:hAnsiTheme="majorHAnsi" w:cstheme="majorHAnsi"/>
          <w:sz w:val="21"/>
          <w:szCs w:val="21"/>
        </w:rPr>
        <w:t xml:space="preserve"> (maximum of 160 g/kg of dry matter)</w:t>
      </w:r>
      <w:r w:rsidR="000F4263">
        <w:rPr>
          <w:rFonts w:asciiTheme="majorHAnsi" w:hAnsiTheme="majorHAnsi" w:cstheme="majorHAnsi"/>
          <w:sz w:val="21"/>
          <w:szCs w:val="21"/>
        </w:rPr>
        <w:t>, the substitution of a moderate quality grass silage (</w:t>
      </w:r>
      <w:r w:rsidR="001C783A">
        <w:rPr>
          <w:rFonts w:asciiTheme="majorHAnsi" w:hAnsiTheme="majorHAnsi" w:cstheme="majorHAnsi"/>
          <w:sz w:val="21"/>
          <w:szCs w:val="21"/>
        </w:rPr>
        <w:t xml:space="preserve">10.7 </w:t>
      </w:r>
      <w:r w:rsidR="000F4263">
        <w:rPr>
          <w:rFonts w:asciiTheme="majorHAnsi" w:hAnsiTheme="majorHAnsi" w:cstheme="majorHAnsi"/>
          <w:sz w:val="21"/>
          <w:szCs w:val="21"/>
        </w:rPr>
        <w:t>MJ of metabolisable energy</w:t>
      </w:r>
      <w:r w:rsidR="0012388F">
        <w:rPr>
          <w:rFonts w:asciiTheme="majorHAnsi" w:hAnsiTheme="majorHAnsi" w:cstheme="majorHAnsi"/>
          <w:sz w:val="21"/>
          <w:szCs w:val="21"/>
        </w:rPr>
        <w:t>/kg of dry matter</w:t>
      </w:r>
      <w:r w:rsidR="000F4263">
        <w:rPr>
          <w:rFonts w:asciiTheme="majorHAnsi" w:hAnsiTheme="majorHAnsi" w:cstheme="majorHAnsi"/>
          <w:sz w:val="21"/>
          <w:szCs w:val="21"/>
        </w:rPr>
        <w:t xml:space="preserve">) for an </w:t>
      </w:r>
      <w:r w:rsidR="000D420A">
        <w:rPr>
          <w:rFonts w:asciiTheme="majorHAnsi" w:hAnsiTheme="majorHAnsi" w:cstheme="majorHAnsi"/>
          <w:sz w:val="21"/>
          <w:szCs w:val="21"/>
        </w:rPr>
        <w:t>excellent quality grass silage (</w:t>
      </w:r>
      <w:r w:rsidR="001C783A">
        <w:rPr>
          <w:rFonts w:asciiTheme="majorHAnsi" w:hAnsiTheme="majorHAnsi" w:cstheme="majorHAnsi"/>
          <w:sz w:val="21"/>
          <w:szCs w:val="21"/>
        </w:rPr>
        <w:t xml:space="preserve">11.9 </w:t>
      </w:r>
      <w:r w:rsidR="000D420A">
        <w:rPr>
          <w:rFonts w:asciiTheme="majorHAnsi" w:hAnsiTheme="majorHAnsi" w:cstheme="majorHAnsi"/>
          <w:sz w:val="21"/>
          <w:szCs w:val="21"/>
        </w:rPr>
        <w:t>MJ of</w:t>
      </w:r>
      <w:r w:rsidR="0012388F">
        <w:rPr>
          <w:rFonts w:asciiTheme="majorHAnsi" w:hAnsiTheme="majorHAnsi" w:cstheme="majorHAnsi"/>
          <w:sz w:val="21"/>
          <w:szCs w:val="21"/>
        </w:rPr>
        <w:t xml:space="preserve"> metabolisable energy/kg of dry matter)</w:t>
      </w:r>
      <w:r w:rsidR="00CF743B">
        <w:rPr>
          <w:rFonts w:asciiTheme="majorHAnsi" w:hAnsiTheme="majorHAnsi" w:cstheme="majorHAnsi"/>
          <w:sz w:val="21"/>
          <w:szCs w:val="21"/>
        </w:rPr>
        <w:t xml:space="preserve"> </w:t>
      </w:r>
      <w:r w:rsidR="0012388F">
        <w:rPr>
          <w:rFonts w:asciiTheme="majorHAnsi" w:hAnsiTheme="majorHAnsi" w:cstheme="majorHAnsi"/>
          <w:sz w:val="21"/>
          <w:szCs w:val="21"/>
        </w:rPr>
        <w:t>demonstrated the lowest potential to reduce diet costs, with a predicted increase in margin over feed from £</w:t>
      </w:r>
      <w:r w:rsidR="001C783A">
        <w:rPr>
          <w:rFonts w:asciiTheme="majorHAnsi" w:hAnsiTheme="majorHAnsi" w:cstheme="majorHAnsi"/>
          <w:sz w:val="21"/>
          <w:szCs w:val="21"/>
        </w:rPr>
        <w:t>1.31</w:t>
      </w:r>
      <w:r w:rsidR="0012388F">
        <w:rPr>
          <w:rFonts w:asciiTheme="majorHAnsi" w:hAnsiTheme="majorHAnsi" w:cstheme="majorHAnsi"/>
          <w:sz w:val="21"/>
          <w:szCs w:val="21"/>
        </w:rPr>
        <w:t xml:space="preserve"> to £</w:t>
      </w:r>
      <w:r w:rsidR="001C783A">
        <w:rPr>
          <w:rFonts w:asciiTheme="majorHAnsi" w:hAnsiTheme="majorHAnsi" w:cstheme="majorHAnsi"/>
          <w:sz w:val="21"/>
          <w:szCs w:val="21"/>
        </w:rPr>
        <w:t>1.35</w:t>
      </w:r>
      <w:r w:rsidR="0012388F">
        <w:rPr>
          <w:rFonts w:asciiTheme="majorHAnsi" w:hAnsiTheme="majorHAnsi" w:cstheme="majorHAnsi"/>
          <w:sz w:val="21"/>
          <w:szCs w:val="21"/>
        </w:rPr>
        <w:t xml:space="preserve">/kg of ADG. </w:t>
      </w:r>
      <w:r w:rsidR="001C783A">
        <w:rPr>
          <w:rFonts w:asciiTheme="majorHAnsi" w:hAnsiTheme="majorHAnsi" w:cstheme="majorHAnsi"/>
          <w:sz w:val="21"/>
          <w:szCs w:val="21"/>
        </w:rPr>
        <w:t>Consequently</w:t>
      </w:r>
      <w:r w:rsidR="0012388F">
        <w:rPr>
          <w:rFonts w:asciiTheme="majorHAnsi" w:hAnsiTheme="majorHAnsi" w:cstheme="majorHAnsi"/>
          <w:sz w:val="21"/>
          <w:szCs w:val="21"/>
        </w:rPr>
        <w:t xml:space="preserve">, all of these practices have been implemented during diet formulation at the FF beef unit, with </w:t>
      </w:r>
      <w:r w:rsidR="00286201">
        <w:rPr>
          <w:rFonts w:asciiTheme="majorHAnsi" w:hAnsiTheme="majorHAnsi" w:cstheme="majorHAnsi"/>
          <w:sz w:val="21"/>
          <w:szCs w:val="21"/>
        </w:rPr>
        <w:t>heifers</w:t>
      </w:r>
      <w:r w:rsidR="0012388F">
        <w:rPr>
          <w:rFonts w:asciiTheme="majorHAnsi" w:hAnsiTheme="majorHAnsi" w:cstheme="majorHAnsi"/>
          <w:sz w:val="21"/>
          <w:szCs w:val="21"/>
        </w:rPr>
        <w:t xml:space="preserve"> and </w:t>
      </w:r>
      <w:r w:rsidR="00286201">
        <w:rPr>
          <w:rFonts w:asciiTheme="majorHAnsi" w:hAnsiTheme="majorHAnsi" w:cstheme="majorHAnsi"/>
          <w:sz w:val="21"/>
          <w:szCs w:val="21"/>
        </w:rPr>
        <w:t>steer</w:t>
      </w:r>
      <w:r w:rsidR="0012388F">
        <w:rPr>
          <w:rFonts w:asciiTheme="majorHAnsi" w:hAnsiTheme="majorHAnsi" w:cstheme="majorHAnsi"/>
          <w:sz w:val="21"/>
          <w:szCs w:val="21"/>
        </w:rPr>
        <w:t xml:space="preserve">s finishing at </w:t>
      </w:r>
      <w:r w:rsidR="00286201">
        <w:rPr>
          <w:rFonts w:asciiTheme="majorHAnsi" w:hAnsiTheme="majorHAnsi" w:cstheme="majorHAnsi"/>
          <w:sz w:val="21"/>
          <w:szCs w:val="21"/>
        </w:rPr>
        <w:t>13.3</w:t>
      </w:r>
      <w:r w:rsidR="0012388F">
        <w:rPr>
          <w:rFonts w:asciiTheme="majorHAnsi" w:hAnsiTheme="majorHAnsi" w:cstheme="majorHAnsi"/>
          <w:sz w:val="21"/>
          <w:szCs w:val="21"/>
        </w:rPr>
        <w:t xml:space="preserve"> and </w:t>
      </w:r>
      <w:r w:rsidR="00286201">
        <w:rPr>
          <w:rFonts w:asciiTheme="majorHAnsi" w:hAnsiTheme="majorHAnsi" w:cstheme="majorHAnsi"/>
          <w:sz w:val="21"/>
          <w:szCs w:val="21"/>
        </w:rPr>
        <w:t>15.0</w:t>
      </w:r>
      <w:r w:rsidR="0012388F">
        <w:rPr>
          <w:rFonts w:asciiTheme="majorHAnsi" w:hAnsiTheme="majorHAnsi" w:cstheme="majorHAnsi"/>
          <w:sz w:val="21"/>
          <w:szCs w:val="21"/>
        </w:rPr>
        <w:t xml:space="preserve"> months of age, respectively. Indeed, the predicted farmgate greenhouse gas emissions intensity of beef produced </w:t>
      </w:r>
      <w:r w:rsidR="0043734E">
        <w:rPr>
          <w:rFonts w:asciiTheme="majorHAnsi" w:hAnsiTheme="majorHAnsi" w:cstheme="majorHAnsi"/>
          <w:sz w:val="21"/>
          <w:szCs w:val="21"/>
        </w:rPr>
        <w:t>from the enterprise</w:t>
      </w:r>
      <w:r w:rsidR="0012388F">
        <w:rPr>
          <w:rFonts w:asciiTheme="majorHAnsi" w:hAnsiTheme="majorHAnsi" w:cstheme="majorHAnsi"/>
          <w:sz w:val="21"/>
          <w:szCs w:val="21"/>
        </w:rPr>
        <w:t xml:space="preserve"> is</w:t>
      </w:r>
      <w:r w:rsidR="0049795A">
        <w:rPr>
          <w:rFonts w:asciiTheme="majorHAnsi" w:hAnsiTheme="majorHAnsi" w:cstheme="majorHAnsi"/>
          <w:sz w:val="21"/>
          <w:szCs w:val="21"/>
        </w:rPr>
        <w:t xml:space="preserve"> </w:t>
      </w:r>
      <w:r w:rsidR="003560EC">
        <w:rPr>
          <w:rFonts w:asciiTheme="majorHAnsi" w:hAnsiTheme="majorHAnsi" w:cstheme="majorHAnsi"/>
          <w:sz w:val="21"/>
          <w:szCs w:val="21"/>
        </w:rPr>
        <w:t>12.00</w:t>
      </w:r>
      <w:r w:rsidR="0012388F">
        <w:rPr>
          <w:rFonts w:asciiTheme="majorHAnsi" w:hAnsiTheme="majorHAnsi" w:cstheme="majorHAnsi"/>
          <w:sz w:val="21"/>
          <w:szCs w:val="21"/>
        </w:rPr>
        <w:t xml:space="preserve"> kg of CO</w:t>
      </w:r>
      <w:r w:rsidR="0012388F">
        <w:rPr>
          <w:rFonts w:asciiTheme="majorHAnsi" w:hAnsiTheme="majorHAnsi" w:cstheme="majorHAnsi"/>
          <w:sz w:val="21"/>
          <w:szCs w:val="21"/>
          <w:vertAlign w:val="subscript"/>
        </w:rPr>
        <w:t>2</w:t>
      </w:r>
      <w:r w:rsidR="0012388F">
        <w:rPr>
          <w:rFonts w:asciiTheme="majorHAnsi" w:hAnsiTheme="majorHAnsi" w:cstheme="majorHAnsi"/>
          <w:sz w:val="21"/>
          <w:szCs w:val="21"/>
        </w:rPr>
        <w:t xml:space="preserve">-equivalent/kg of </w:t>
      </w:r>
      <w:r w:rsidR="00F13B9C">
        <w:rPr>
          <w:rFonts w:asciiTheme="majorHAnsi" w:hAnsiTheme="majorHAnsi" w:cstheme="majorHAnsi"/>
          <w:sz w:val="21"/>
          <w:szCs w:val="21"/>
        </w:rPr>
        <w:t>deadweight</w:t>
      </w:r>
      <w:r w:rsidR="0012388F">
        <w:rPr>
          <w:rFonts w:asciiTheme="majorHAnsi" w:hAnsiTheme="majorHAnsi" w:cstheme="majorHAnsi"/>
          <w:sz w:val="21"/>
          <w:szCs w:val="21"/>
        </w:rPr>
        <w:t>, substantially lower that the</w:t>
      </w:r>
      <w:r w:rsidR="00283406">
        <w:rPr>
          <w:rFonts w:asciiTheme="majorHAnsi" w:hAnsiTheme="majorHAnsi" w:cstheme="majorHAnsi"/>
          <w:sz w:val="21"/>
          <w:szCs w:val="21"/>
        </w:rPr>
        <w:t xml:space="preserve"> mean of</w:t>
      </w:r>
      <w:r w:rsidR="0012388F">
        <w:rPr>
          <w:rFonts w:asciiTheme="majorHAnsi" w:hAnsiTheme="majorHAnsi" w:cstheme="majorHAnsi"/>
          <w:sz w:val="21"/>
          <w:szCs w:val="21"/>
        </w:rPr>
        <w:t xml:space="preserve"> </w:t>
      </w:r>
      <w:r w:rsidR="003560EC">
        <w:rPr>
          <w:rFonts w:asciiTheme="majorHAnsi" w:hAnsiTheme="majorHAnsi" w:cstheme="majorHAnsi"/>
          <w:sz w:val="21"/>
          <w:szCs w:val="21"/>
        </w:rPr>
        <w:t>20.63 (Range = 13.8 to 26.4) kg of CO</w:t>
      </w:r>
      <w:r w:rsidR="003560EC" w:rsidRPr="003560EC">
        <w:rPr>
          <w:rFonts w:asciiTheme="majorHAnsi" w:hAnsiTheme="majorHAnsi" w:cstheme="majorHAnsi"/>
          <w:sz w:val="21"/>
          <w:szCs w:val="21"/>
          <w:vertAlign w:val="subscript"/>
        </w:rPr>
        <w:t>2</w:t>
      </w:r>
      <w:r w:rsidR="003560EC">
        <w:rPr>
          <w:rFonts w:asciiTheme="majorHAnsi" w:hAnsiTheme="majorHAnsi" w:cstheme="majorHAnsi"/>
          <w:sz w:val="21"/>
          <w:szCs w:val="21"/>
        </w:rPr>
        <w:t>-equivalent/kg of deadweight</w:t>
      </w:r>
      <w:r w:rsidR="0012388F">
        <w:rPr>
          <w:rFonts w:asciiTheme="majorHAnsi" w:hAnsiTheme="majorHAnsi" w:cstheme="majorHAnsi"/>
          <w:sz w:val="21"/>
          <w:szCs w:val="21"/>
        </w:rPr>
        <w:t xml:space="preserve"> reported by</w:t>
      </w:r>
      <w:r w:rsidR="00146FBE">
        <w:rPr>
          <w:rFonts w:asciiTheme="majorHAnsi" w:hAnsiTheme="majorHAnsi" w:cstheme="majorHAnsi"/>
          <w:sz w:val="21"/>
          <w:szCs w:val="21"/>
        </w:rPr>
        <w:t xml:space="preserve"> </w:t>
      </w:r>
      <w:r w:rsidR="003560EC">
        <w:rPr>
          <w:rFonts w:asciiTheme="majorHAnsi" w:hAnsiTheme="majorHAnsi" w:cstheme="majorHAnsi"/>
          <w:sz w:val="21"/>
          <w:szCs w:val="21"/>
        </w:rPr>
        <w:t xml:space="preserve">McNicol </w:t>
      </w:r>
      <w:r w:rsidR="003560EC">
        <w:rPr>
          <w:rFonts w:asciiTheme="majorHAnsi" w:hAnsiTheme="majorHAnsi" w:cstheme="majorHAnsi"/>
          <w:i/>
          <w:sz w:val="21"/>
          <w:szCs w:val="21"/>
        </w:rPr>
        <w:t>et al.</w:t>
      </w:r>
      <w:r w:rsidR="003560EC">
        <w:rPr>
          <w:rFonts w:asciiTheme="majorHAnsi" w:hAnsiTheme="majorHAnsi" w:cstheme="majorHAnsi"/>
          <w:sz w:val="21"/>
          <w:szCs w:val="21"/>
        </w:rPr>
        <w:t xml:space="preserve"> (2024)</w:t>
      </w:r>
      <w:r w:rsidR="0012388F">
        <w:rPr>
          <w:rFonts w:asciiTheme="majorHAnsi" w:hAnsiTheme="majorHAnsi" w:cstheme="majorHAnsi"/>
          <w:sz w:val="21"/>
          <w:szCs w:val="21"/>
        </w:rPr>
        <w:t xml:space="preserve"> for Welsh lowland</w:t>
      </w:r>
      <w:r w:rsidR="0049795A">
        <w:rPr>
          <w:rFonts w:asciiTheme="majorHAnsi" w:hAnsiTheme="majorHAnsi" w:cstheme="majorHAnsi"/>
          <w:sz w:val="21"/>
          <w:szCs w:val="21"/>
        </w:rPr>
        <w:t xml:space="preserve"> beef and sheep</w:t>
      </w:r>
      <w:r w:rsidR="0012388F">
        <w:rPr>
          <w:rFonts w:asciiTheme="majorHAnsi" w:hAnsiTheme="majorHAnsi" w:cstheme="majorHAnsi"/>
          <w:sz w:val="21"/>
          <w:szCs w:val="21"/>
        </w:rPr>
        <w:t xml:space="preserve"> producers.</w:t>
      </w:r>
      <w:r w:rsidR="003560EC">
        <w:rPr>
          <w:rFonts w:asciiTheme="majorHAnsi" w:hAnsiTheme="majorHAnsi" w:cstheme="majorHAnsi"/>
          <w:sz w:val="21"/>
          <w:szCs w:val="21"/>
        </w:rPr>
        <w:t xml:space="preserve"> Future target areas for exploration include the incorporation of feed additives</w:t>
      </w:r>
      <w:r w:rsidR="00F10748">
        <w:rPr>
          <w:rFonts w:asciiTheme="majorHAnsi" w:hAnsiTheme="majorHAnsi" w:cstheme="majorHAnsi"/>
          <w:sz w:val="21"/>
          <w:szCs w:val="21"/>
        </w:rPr>
        <w:t>,</w:t>
      </w:r>
      <w:r w:rsidR="003560EC">
        <w:rPr>
          <w:rFonts w:asciiTheme="majorHAnsi" w:hAnsiTheme="majorHAnsi" w:cstheme="majorHAnsi"/>
          <w:sz w:val="21"/>
          <w:szCs w:val="21"/>
        </w:rPr>
        <w:t xml:space="preserve"> and expansion to include a high performance outdoor dairy beef production system. </w:t>
      </w:r>
      <w:r w:rsidR="0012388F">
        <w:rPr>
          <w:rFonts w:asciiTheme="majorHAnsi" w:hAnsiTheme="majorHAnsi" w:cstheme="majorHAnsi"/>
          <w:sz w:val="21"/>
          <w:szCs w:val="21"/>
        </w:rPr>
        <w:t xml:space="preserve">     </w:t>
      </w:r>
      <w:r w:rsidR="002724D5" w:rsidRPr="002724D5">
        <w:rPr>
          <w:rFonts w:asciiTheme="majorHAnsi" w:hAnsiTheme="majorHAnsi" w:cstheme="majorHAnsi"/>
          <w:sz w:val="21"/>
          <w:szCs w:val="21"/>
        </w:rPr>
        <w:t xml:space="preserve">  </w:t>
      </w:r>
    </w:p>
    <w:p w14:paraId="44D3E323" w14:textId="520A7D4B" w:rsidR="00B66D3D" w:rsidRPr="00B66D3D" w:rsidRDefault="00901081" w:rsidP="009D24B3">
      <w:pPr>
        <w:spacing w:line="276" w:lineRule="auto"/>
        <w:jc w:val="both"/>
        <w:rPr>
          <w:rFonts w:asciiTheme="majorHAnsi" w:hAnsiTheme="majorHAnsi" w:cstheme="majorHAnsi"/>
          <w:sz w:val="20"/>
          <w:szCs w:val="21"/>
        </w:rPr>
      </w:pPr>
      <w:r w:rsidRPr="00C42772">
        <w:rPr>
          <w:rFonts w:asciiTheme="majorHAnsi" w:hAnsiTheme="majorHAnsi" w:cstheme="majorHAnsi"/>
          <w:b/>
          <w:sz w:val="21"/>
          <w:szCs w:val="21"/>
        </w:rPr>
        <w:t>Conclusion:</w:t>
      </w:r>
      <w:r w:rsidR="004A274D" w:rsidRPr="00C42772">
        <w:rPr>
          <w:rFonts w:asciiTheme="majorHAnsi" w:hAnsiTheme="majorHAnsi" w:cstheme="majorHAnsi"/>
          <w:sz w:val="21"/>
          <w:szCs w:val="21"/>
        </w:rPr>
        <w:t xml:space="preserve"> </w:t>
      </w:r>
      <w:r w:rsidR="00F10748">
        <w:rPr>
          <w:rFonts w:asciiTheme="majorHAnsi" w:hAnsiTheme="majorHAnsi" w:cstheme="majorHAnsi"/>
          <w:sz w:val="21"/>
          <w:szCs w:val="21"/>
        </w:rPr>
        <w:t xml:space="preserve">The findings of current nutrition research can be practically utilised on-farm to improve enterprise sustainability whilst reducing costs of production. However, the individual characteristics and constraints of each farm need to be taken into consideration during this process, and the industry plays a key role in facilitating such change whilst improving enterprise resilience.    </w:t>
      </w:r>
    </w:p>
    <w:p w14:paraId="3DDECD40" w14:textId="3954FFF7" w:rsidR="002075BD" w:rsidRPr="00C42772" w:rsidRDefault="00901081" w:rsidP="009D24B3">
      <w:pPr>
        <w:spacing w:line="276" w:lineRule="auto"/>
        <w:jc w:val="both"/>
        <w:rPr>
          <w:rFonts w:asciiTheme="majorHAnsi" w:hAnsiTheme="majorHAnsi" w:cstheme="majorHAnsi"/>
          <w:sz w:val="21"/>
          <w:szCs w:val="21"/>
        </w:rPr>
      </w:pPr>
      <w:r w:rsidRPr="00C42772">
        <w:rPr>
          <w:rFonts w:asciiTheme="majorHAnsi" w:hAnsiTheme="majorHAnsi" w:cstheme="majorHAnsi"/>
          <w:b/>
          <w:sz w:val="21"/>
          <w:szCs w:val="21"/>
        </w:rPr>
        <w:t>Acknowledgments:</w:t>
      </w:r>
      <w:r w:rsidR="006445D5" w:rsidRPr="00C42772">
        <w:rPr>
          <w:rFonts w:asciiTheme="majorHAnsi" w:hAnsiTheme="majorHAnsi" w:cstheme="majorHAnsi"/>
          <w:b/>
          <w:sz w:val="21"/>
          <w:szCs w:val="21"/>
        </w:rPr>
        <w:t xml:space="preserve"> </w:t>
      </w:r>
      <w:r w:rsidR="006445D5" w:rsidRPr="00C42772">
        <w:rPr>
          <w:rFonts w:asciiTheme="majorHAnsi" w:hAnsiTheme="majorHAnsi" w:cstheme="majorHAnsi"/>
          <w:sz w:val="21"/>
          <w:szCs w:val="21"/>
        </w:rPr>
        <w:t>The authors</w:t>
      </w:r>
      <w:r w:rsidR="00287993">
        <w:rPr>
          <w:rFonts w:asciiTheme="majorHAnsi" w:hAnsiTheme="majorHAnsi" w:cstheme="majorHAnsi"/>
          <w:sz w:val="21"/>
          <w:szCs w:val="21"/>
        </w:rPr>
        <w:t xml:space="preserve"> would like to gratefully acknowledge the wider Future Farm team and collaborating academics at Harper Adams University who contributed expertise to this study.     </w:t>
      </w:r>
    </w:p>
    <w:p w14:paraId="7250429A" w14:textId="77777777" w:rsidR="00844FB4" w:rsidRDefault="00901081" w:rsidP="00E114FD">
      <w:pPr>
        <w:spacing w:line="276" w:lineRule="auto"/>
        <w:jc w:val="both"/>
        <w:rPr>
          <w:rFonts w:asciiTheme="majorHAnsi" w:hAnsiTheme="majorHAnsi" w:cstheme="majorHAnsi"/>
          <w:sz w:val="21"/>
          <w:szCs w:val="21"/>
        </w:rPr>
      </w:pPr>
      <w:r w:rsidRPr="00844FB4">
        <w:rPr>
          <w:rFonts w:asciiTheme="majorHAnsi" w:hAnsiTheme="majorHAnsi" w:cstheme="majorHAnsi"/>
          <w:b/>
          <w:sz w:val="21"/>
          <w:szCs w:val="21"/>
        </w:rPr>
        <w:t>References:</w:t>
      </w:r>
      <w:r w:rsidR="009B1361" w:rsidRPr="00844FB4">
        <w:rPr>
          <w:rFonts w:asciiTheme="majorHAnsi" w:hAnsiTheme="majorHAnsi" w:cstheme="majorHAnsi"/>
          <w:sz w:val="21"/>
          <w:szCs w:val="21"/>
        </w:rPr>
        <w:t xml:space="preserve"> </w:t>
      </w:r>
    </w:p>
    <w:p w14:paraId="788DE8F7" w14:textId="3DDB0975" w:rsidR="002377EC" w:rsidRDefault="002377EC" w:rsidP="00557668">
      <w:pPr>
        <w:spacing w:after="0" w:line="276" w:lineRule="auto"/>
        <w:jc w:val="both"/>
        <w:rPr>
          <w:rFonts w:asciiTheme="majorHAnsi" w:hAnsiTheme="majorHAnsi" w:cstheme="majorHAnsi"/>
          <w:sz w:val="21"/>
          <w:szCs w:val="21"/>
        </w:rPr>
      </w:pPr>
      <w:r w:rsidRPr="002312F4">
        <w:rPr>
          <w:rFonts w:asciiTheme="majorHAnsi" w:hAnsiTheme="majorHAnsi" w:cstheme="majorHAnsi"/>
          <w:sz w:val="21"/>
          <w:szCs w:val="21"/>
        </w:rPr>
        <w:t>AFRC</w:t>
      </w:r>
      <w:r>
        <w:rPr>
          <w:rFonts w:asciiTheme="majorHAnsi" w:hAnsiTheme="majorHAnsi" w:cstheme="majorHAnsi"/>
          <w:sz w:val="21"/>
          <w:szCs w:val="21"/>
        </w:rPr>
        <w:t>.</w:t>
      </w:r>
      <w:r w:rsidRPr="002312F4">
        <w:rPr>
          <w:rFonts w:asciiTheme="majorHAnsi" w:hAnsiTheme="majorHAnsi" w:cstheme="majorHAnsi"/>
          <w:sz w:val="21"/>
          <w:szCs w:val="21"/>
        </w:rPr>
        <w:t xml:space="preserve"> 1993.</w:t>
      </w:r>
      <w:r w:rsidRPr="00844FB4">
        <w:rPr>
          <w:rFonts w:asciiTheme="majorHAnsi" w:hAnsiTheme="majorHAnsi" w:cstheme="majorHAnsi"/>
          <w:sz w:val="21"/>
          <w:szCs w:val="21"/>
        </w:rPr>
        <w:t xml:space="preserve"> </w:t>
      </w:r>
      <w:r w:rsidRPr="008D4356">
        <w:rPr>
          <w:rFonts w:asciiTheme="majorHAnsi" w:hAnsiTheme="majorHAnsi" w:cstheme="majorHAnsi"/>
          <w:sz w:val="21"/>
          <w:szCs w:val="21"/>
        </w:rPr>
        <w:t>Energy</w:t>
      </w:r>
      <w:r>
        <w:rPr>
          <w:rFonts w:asciiTheme="majorHAnsi" w:hAnsiTheme="majorHAnsi" w:cstheme="majorHAnsi"/>
          <w:sz w:val="21"/>
          <w:szCs w:val="21"/>
        </w:rPr>
        <w:t xml:space="preserve"> and protein requirements of ruminants. CAB International, Wallingford. </w:t>
      </w:r>
      <w:r w:rsidRPr="00844FB4">
        <w:rPr>
          <w:rFonts w:asciiTheme="majorHAnsi" w:hAnsiTheme="majorHAnsi" w:cstheme="majorHAnsi"/>
          <w:sz w:val="21"/>
          <w:szCs w:val="21"/>
        </w:rPr>
        <w:t xml:space="preserve">    </w:t>
      </w:r>
    </w:p>
    <w:p w14:paraId="3F8FE736" w14:textId="25691B58" w:rsidR="00EF7E4D" w:rsidRDefault="00EF7E4D" w:rsidP="00557668">
      <w:pPr>
        <w:spacing w:after="0" w:line="276" w:lineRule="auto"/>
        <w:jc w:val="both"/>
        <w:rPr>
          <w:rFonts w:asciiTheme="majorHAnsi" w:hAnsiTheme="majorHAnsi" w:cstheme="majorHAnsi"/>
          <w:sz w:val="21"/>
          <w:szCs w:val="21"/>
        </w:rPr>
      </w:pPr>
      <w:r>
        <w:rPr>
          <w:rFonts w:asciiTheme="majorHAnsi" w:hAnsiTheme="majorHAnsi" w:cstheme="majorHAnsi"/>
          <w:sz w:val="21"/>
          <w:szCs w:val="21"/>
        </w:rPr>
        <w:t xml:space="preserve">Crowe, S., Cresswell, K., Robertson, A., Huby, G., Avery, A. and Sheikh, A. 2011. 11(100), pp. 1-9. </w:t>
      </w:r>
    </w:p>
    <w:p w14:paraId="68054267" w14:textId="0ADC46AC" w:rsidR="00E114FD" w:rsidRPr="009F2513" w:rsidRDefault="0013407F" w:rsidP="00557668">
      <w:pPr>
        <w:spacing w:after="0" w:line="276" w:lineRule="auto"/>
        <w:jc w:val="both"/>
        <w:rPr>
          <w:rFonts w:asciiTheme="majorHAnsi" w:hAnsiTheme="majorHAnsi" w:cstheme="majorHAnsi"/>
          <w:sz w:val="21"/>
          <w:szCs w:val="21"/>
        </w:rPr>
      </w:pPr>
      <w:r>
        <w:rPr>
          <w:rFonts w:asciiTheme="majorHAnsi" w:hAnsiTheme="majorHAnsi" w:cstheme="majorHAnsi"/>
          <w:sz w:val="21"/>
          <w:szCs w:val="21"/>
        </w:rPr>
        <w:lastRenderedPageBreak/>
        <w:t xml:space="preserve">Eory, V., Macleod, M., Topp, C.F.E., Rees, R.M., Webb, J., McVittie, A., Wall, E., Borthwick, F., Watson, C., Waterhouse, A. and Wiltshire, J. 2015. </w:t>
      </w:r>
      <w:r w:rsidRPr="0013407F">
        <w:rPr>
          <w:rFonts w:asciiTheme="majorHAnsi" w:hAnsiTheme="majorHAnsi" w:cstheme="majorHAnsi"/>
          <w:sz w:val="21"/>
          <w:szCs w:val="21"/>
        </w:rPr>
        <w:t>Provision of services to review and update the UK agriculture MACC and to assess abatement potential for the 5th carbon budget period and to, 205</w:t>
      </w:r>
      <w:r>
        <w:rPr>
          <w:rFonts w:asciiTheme="majorHAnsi" w:hAnsiTheme="majorHAnsi" w:cstheme="majorHAnsi"/>
          <w:sz w:val="21"/>
          <w:szCs w:val="21"/>
        </w:rPr>
        <w:t xml:space="preserve">0. </w:t>
      </w:r>
      <w:r w:rsidR="00844FB4">
        <w:rPr>
          <w:rFonts w:asciiTheme="majorHAnsi" w:hAnsiTheme="majorHAnsi" w:cstheme="majorHAnsi"/>
          <w:sz w:val="21"/>
          <w:szCs w:val="21"/>
        </w:rPr>
        <w:t xml:space="preserve"> </w:t>
      </w:r>
      <w:r w:rsidR="008D4356" w:rsidRPr="00844FB4">
        <w:rPr>
          <w:rFonts w:asciiTheme="majorHAnsi" w:hAnsiTheme="majorHAnsi" w:cstheme="majorHAnsi"/>
          <w:sz w:val="21"/>
          <w:szCs w:val="21"/>
        </w:rPr>
        <w:t xml:space="preserve"> </w:t>
      </w:r>
      <w:r w:rsidR="002312F4" w:rsidRPr="00844FB4">
        <w:rPr>
          <w:rFonts w:asciiTheme="majorHAnsi" w:hAnsiTheme="majorHAnsi" w:cstheme="majorHAnsi"/>
          <w:sz w:val="21"/>
          <w:szCs w:val="21"/>
        </w:rPr>
        <w:t xml:space="preserve"> </w:t>
      </w:r>
      <w:r w:rsidR="00E811ED" w:rsidRPr="00844FB4">
        <w:rPr>
          <w:rFonts w:asciiTheme="majorHAnsi" w:hAnsiTheme="majorHAnsi" w:cstheme="majorHAnsi"/>
          <w:sz w:val="21"/>
          <w:szCs w:val="21"/>
        </w:rPr>
        <w:t xml:space="preserve"> </w:t>
      </w:r>
      <w:r w:rsidR="002B2B6C" w:rsidRPr="00844FB4">
        <w:rPr>
          <w:rFonts w:asciiTheme="majorHAnsi" w:hAnsiTheme="majorHAnsi" w:cstheme="majorHAnsi"/>
          <w:sz w:val="21"/>
          <w:szCs w:val="21"/>
        </w:rPr>
        <w:t xml:space="preserve"> </w:t>
      </w:r>
    </w:p>
    <w:p w14:paraId="605AFEEB" w14:textId="6AD8665F" w:rsidR="00A53F3C" w:rsidRDefault="00AC7476" w:rsidP="00557668">
      <w:pPr>
        <w:spacing w:after="0" w:line="276" w:lineRule="auto"/>
        <w:jc w:val="both"/>
        <w:rPr>
          <w:rFonts w:asciiTheme="majorHAnsi" w:hAnsiTheme="majorHAnsi" w:cstheme="majorHAnsi"/>
          <w:sz w:val="21"/>
          <w:szCs w:val="21"/>
        </w:rPr>
      </w:pPr>
      <w:r>
        <w:rPr>
          <w:rFonts w:asciiTheme="majorHAnsi" w:hAnsiTheme="majorHAnsi" w:cstheme="majorHAnsi"/>
          <w:sz w:val="21"/>
          <w:szCs w:val="21"/>
        </w:rPr>
        <w:t>McNicol, L.C., Williams, N.G.</w:t>
      </w:r>
      <w:r w:rsidR="0013407F">
        <w:rPr>
          <w:rFonts w:asciiTheme="majorHAnsi" w:hAnsiTheme="majorHAnsi" w:cstheme="majorHAnsi"/>
          <w:sz w:val="21"/>
          <w:szCs w:val="21"/>
        </w:rPr>
        <w:t>, Chadwick, D., Styles, D., Rees, R.M., Ramsey, R. and Williams, A.P. 2024. 215, 103852</w:t>
      </w:r>
      <w:r w:rsidR="00EF7E4D">
        <w:rPr>
          <w:rFonts w:asciiTheme="majorHAnsi" w:hAnsiTheme="majorHAnsi" w:cstheme="majorHAnsi"/>
          <w:sz w:val="21"/>
          <w:szCs w:val="21"/>
        </w:rPr>
        <w:t>.</w:t>
      </w:r>
      <w:r w:rsidR="0013407F">
        <w:rPr>
          <w:rFonts w:asciiTheme="majorHAnsi" w:hAnsiTheme="majorHAnsi" w:cstheme="majorHAnsi"/>
          <w:sz w:val="21"/>
          <w:szCs w:val="21"/>
        </w:rPr>
        <w:t xml:space="preserve">   </w:t>
      </w:r>
      <w:r w:rsidR="002C681C">
        <w:rPr>
          <w:rFonts w:asciiTheme="majorHAnsi" w:hAnsiTheme="majorHAnsi" w:cstheme="majorHAnsi"/>
          <w:sz w:val="21"/>
          <w:szCs w:val="21"/>
        </w:rPr>
        <w:t xml:space="preserve"> </w:t>
      </w:r>
    </w:p>
    <w:p w14:paraId="75AC5CEA" w14:textId="426722B6" w:rsidR="00A53F3C" w:rsidRDefault="00A53F3C" w:rsidP="00557668">
      <w:pPr>
        <w:spacing w:after="0" w:line="276" w:lineRule="auto"/>
        <w:jc w:val="both"/>
        <w:rPr>
          <w:rFonts w:asciiTheme="majorHAnsi" w:hAnsiTheme="majorHAnsi" w:cstheme="majorHAnsi"/>
          <w:sz w:val="21"/>
          <w:szCs w:val="21"/>
        </w:rPr>
      </w:pPr>
      <w:r>
        <w:rPr>
          <w:rFonts w:asciiTheme="majorHAnsi" w:hAnsiTheme="majorHAnsi" w:cstheme="majorHAnsi"/>
          <w:sz w:val="21"/>
          <w:szCs w:val="21"/>
        </w:rPr>
        <w:t xml:space="preserve">Nielsen, M.K., MacNeil, M.D., Dekkers, J.C.M., Crews, D.H., Rathje, T.A., Enns, R.M., Weaber, R.L. </w:t>
      </w:r>
      <w:r w:rsidR="00EF7E4D">
        <w:rPr>
          <w:rFonts w:asciiTheme="majorHAnsi" w:hAnsiTheme="majorHAnsi" w:cstheme="majorHAnsi"/>
          <w:sz w:val="21"/>
          <w:szCs w:val="21"/>
        </w:rPr>
        <w:t>2013. 29, pp. 559-565.</w:t>
      </w:r>
    </w:p>
    <w:p w14:paraId="1BAFAFD1" w14:textId="2991FB1B" w:rsidR="00240B34" w:rsidRPr="005E6915" w:rsidRDefault="002C681C" w:rsidP="00557668">
      <w:pPr>
        <w:spacing w:after="0" w:line="276" w:lineRule="auto"/>
        <w:jc w:val="both"/>
        <w:rPr>
          <w:rFonts w:asciiTheme="majorHAnsi" w:hAnsiTheme="majorHAnsi" w:cstheme="majorHAnsi"/>
          <w:b/>
          <w:sz w:val="21"/>
          <w:szCs w:val="21"/>
        </w:rPr>
      </w:pPr>
      <w:r>
        <w:rPr>
          <w:rFonts w:asciiTheme="majorHAnsi" w:hAnsiTheme="majorHAnsi" w:cstheme="majorHAnsi"/>
          <w:sz w:val="21"/>
          <w:szCs w:val="21"/>
        </w:rPr>
        <w:t xml:space="preserve"> </w:t>
      </w:r>
    </w:p>
    <w:sectPr w:rsidR="00240B34" w:rsidRPr="005E6915" w:rsidSect="000E44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81"/>
    <w:rsid w:val="000033B2"/>
    <w:rsid w:val="00006928"/>
    <w:rsid w:val="00016E2B"/>
    <w:rsid w:val="00021107"/>
    <w:rsid w:val="00021236"/>
    <w:rsid w:val="00022A59"/>
    <w:rsid w:val="00023262"/>
    <w:rsid w:val="00024A21"/>
    <w:rsid w:val="00044313"/>
    <w:rsid w:val="00052DD1"/>
    <w:rsid w:val="0005682D"/>
    <w:rsid w:val="00063154"/>
    <w:rsid w:val="00066627"/>
    <w:rsid w:val="000667AC"/>
    <w:rsid w:val="000816B3"/>
    <w:rsid w:val="00092938"/>
    <w:rsid w:val="000B35AB"/>
    <w:rsid w:val="000B5E3C"/>
    <w:rsid w:val="000C29FD"/>
    <w:rsid w:val="000D00C6"/>
    <w:rsid w:val="000D420A"/>
    <w:rsid w:val="000D663E"/>
    <w:rsid w:val="000D683E"/>
    <w:rsid w:val="000E44B5"/>
    <w:rsid w:val="000F0AAC"/>
    <w:rsid w:val="000F370E"/>
    <w:rsid w:val="000F3B3B"/>
    <w:rsid w:val="000F4263"/>
    <w:rsid w:val="000F6805"/>
    <w:rsid w:val="00110033"/>
    <w:rsid w:val="001113AC"/>
    <w:rsid w:val="00112C73"/>
    <w:rsid w:val="00115D90"/>
    <w:rsid w:val="00122E49"/>
    <w:rsid w:val="0012388F"/>
    <w:rsid w:val="00127CE1"/>
    <w:rsid w:val="00130C13"/>
    <w:rsid w:val="0013407F"/>
    <w:rsid w:val="0013470B"/>
    <w:rsid w:val="0013602C"/>
    <w:rsid w:val="00140072"/>
    <w:rsid w:val="00144E7E"/>
    <w:rsid w:val="00146FBE"/>
    <w:rsid w:val="0015414A"/>
    <w:rsid w:val="001714B1"/>
    <w:rsid w:val="0017693C"/>
    <w:rsid w:val="001839FB"/>
    <w:rsid w:val="0018487A"/>
    <w:rsid w:val="001B1967"/>
    <w:rsid w:val="001B28A8"/>
    <w:rsid w:val="001B30A0"/>
    <w:rsid w:val="001C4035"/>
    <w:rsid w:val="001C783A"/>
    <w:rsid w:val="001E68AC"/>
    <w:rsid w:val="001E6DD5"/>
    <w:rsid w:val="00201308"/>
    <w:rsid w:val="00204FFF"/>
    <w:rsid w:val="00206095"/>
    <w:rsid w:val="002075BD"/>
    <w:rsid w:val="0021132C"/>
    <w:rsid w:val="002122EC"/>
    <w:rsid w:val="00215433"/>
    <w:rsid w:val="002312F4"/>
    <w:rsid w:val="00231594"/>
    <w:rsid w:val="00237694"/>
    <w:rsid w:val="002377EC"/>
    <w:rsid w:val="00240B34"/>
    <w:rsid w:val="002416E3"/>
    <w:rsid w:val="00247B30"/>
    <w:rsid w:val="00263671"/>
    <w:rsid w:val="002717CD"/>
    <w:rsid w:val="00271EF3"/>
    <w:rsid w:val="002724D5"/>
    <w:rsid w:val="00276773"/>
    <w:rsid w:val="002827A6"/>
    <w:rsid w:val="00283406"/>
    <w:rsid w:val="00286201"/>
    <w:rsid w:val="00287993"/>
    <w:rsid w:val="0029471C"/>
    <w:rsid w:val="002966E7"/>
    <w:rsid w:val="002A2EBD"/>
    <w:rsid w:val="002A7F9C"/>
    <w:rsid w:val="002B2B6C"/>
    <w:rsid w:val="002B4BDB"/>
    <w:rsid w:val="002C1D59"/>
    <w:rsid w:val="002C58C3"/>
    <w:rsid w:val="002C5FFB"/>
    <w:rsid w:val="002C681C"/>
    <w:rsid w:val="002D00FE"/>
    <w:rsid w:val="002D2CCE"/>
    <w:rsid w:val="002D4C90"/>
    <w:rsid w:val="002E693E"/>
    <w:rsid w:val="002E76E1"/>
    <w:rsid w:val="00307459"/>
    <w:rsid w:val="00316DED"/>
    <w:rsid w:val="00317AC7"/>
    <w:rsid w:val="00337CE8"/>
    <w:rsid w:val="00343DD9"/>
    <w:rsid w:val="0035151F"/>
    <w:rsid w:val="003560EC"/>
    <w:rsid w:val="003614B9"/>
    <w:rsid w:val="00361E47"/>
    <w:rsid w:val="0036771A"/>
    <w:rsid w:val="00370094"/>
    <w:rsid w:val="003A3873"/>
    <w:rsid w:val="003B1B4E"/>
    <w:rsid w:val="003D3A40"/>
    <w:rsid w:val="003D4467"/>
    <w:rsid w:val="003E3453"/>
    <w:rsid w:val="003E36A0"/>
    <w:rsid w:val="003E48E2"/>
    <w:rsid w:val="003F61ED"/>
    <w:rsid w:val="00403A36"/>
    <w:rsid w:val="00406CA6"/>
    <w:rsid w:val="004108C1"/>
    <w:rsid w:val="00413422"/>
    <w:rsid w:val="00425145"/>
    <w:rsid w:val="00430559"/>
    <w:rsid w:val="004336CB"/>
    <w:rsid w:val="0043734E"/>
    <w:rsid w:val="00437982"/>
    <w:rsid w:val="00446FE7"/>
    <w:rsid w:val="00456890"/>
    <w:rsid w:val="004574CF"/>
    <w:rsid w:val="00460616"/>
    <w:rsid w:val="0046289D"/>
    <w:rsid w:val="00473460"/>
    <w:rsid w:val="00476827"/>
    <w:rsid w:val="0048088B"/>
    <w:rsid w:val="0049795A"/>
    <w:rsid w:val="004A274D"/>
    <w:rsid w:val="004A53F2"/>
    <w:rsid w:val="004A5672"/>
    <w:rsid w:val="004B6351"/>
    <w:rsid w:val="004E0E33"/>
    <w:rsid w:val="004E3DB3"/>
    <w:rsid w:val="004E4889"/>
    <w:rsid w:val="004F3D31"/>
    <w:rsid w:val="004F52C6"/>
    <w:rsid w:val="004F5606"/>
    <w:rsid w:val="005030A7"/>
    <w:rsid w:val="0050315C"/>
    <w:rsid w:val="005107EB"/>
    <w:rsid w:val="00511BE0"/>
    <w:rsid w:val="0052274D"/>
    <w:rsid w:val="00526737"/>
    <w:rsid w:val="00526F2F"/>
    <w:rsid w:val="00527DB3"/>
    <w:rsid w:val="00530956"/>
    <w:rsid w:val="0053281C"/>
    <w:rsid w:val="00535C09"/>
    <w:rsid w:val="00535CD6"/>
    <w:rsid w:val="005501C5"/>
    <w:rsid w:val="0055167E"/>
    <w:rsid w:val="00557668"/>
    <w:rsid w:val="005672F8"/>
    <w:rsid w:val="00570BE1"/>
    <w:rsid w:val="00582507"/>
    <w:rsid w:val="00592585"/>
    <w:rsid w:val="00597299"/>
    <w:rsid w:val="005A2AD8"/>
    <w:rsid w:val="005A33F4"/>
    <w:rsid w:val="005A41A5"/>
    <w:rsid w:val="005B2F75"/>
    <w:rsid w:val="005C4D3D"/>
    <w:rsid w:val="005D1A86"/>
    <w:rsid w:val="005E264A"/>
    <w:rsid w:val="005E6915"/>
    <w:rsid w:val="005F0E4E"/>
    <w:rsid w:val="005F678A"/>
    <w:rsid w:val="005F6A7D"/>
    <w:rsid w:val="00600F58"/>
    <w:rsid w:val="00602424"/>
    <w:rsid w:val="006024FE"/>
    <w:rsid w:val="00613238"/>
    <w:rsid w:val="00631314"/>
    <w:rsid w:val="006445D5"/>
    <w:rsid w:val="006937B4"/>
    <w:rsid w:val="006942DC"/>
    <w:rsid w:val="006C2E73"/>
    <w:rsid w:val="006C52AA"/>
    <w:rsid w:val="006D034C"/>
    <w:rsid w:val="006E3F54"/>
    <w:rsid w:val="006F4466"/>
    <w:rsid w:val="007159B0"/>
    <w:rsid w:val="00726310"/>
    <w:rsid w:val="00730409"/>
    <w:rsid w:val="007311AF"/>
    <w:rsid w:val="00731D27"/>
    <w:rsid w:val="00741029"/>
    <w:rsid w:val="007443B7"/>
    <w:rsid w:val="00745C99"/>
    <w:rsid w:val="007466D5"/>
    <w:rsid w:val="007529BE"/>
    <w:rsid w:val="00753C92"/>
    <w:rsid w:val="007570D2"/>
    <w:rsid w:val="00770369"/>
    <w:rsid w:val="00774405"/>
    <w:rsid w:val="007747A1"/>
    <w:rsid w:val="00785B4F"/>
    <w:rsid w:val="00793D41"/>
    <w:rsid w:val="007A4FAE"/>
    <w:rsid w:val="007B426A"/>
    <w:rsid w:val="007C55AA"/>
    <w:rsid w:val="007C69DD"/>
    <w:rsid w:val="007F1BE4"/>
    <w:rsid w:val="007F26AF"/>
    <w:rsid w:val="007F5E2A"/>
    <w:rsid w:val="00820A4A"/>
    <w:rsid w:val="00825D39"/>
    <w:rsid w:val="00827759"/>
    <w:rsid w:val="008322B9"/>
    <w:rsid w:val="00840473"/>
    <w:rsid w:val="00844FB4"/>
    <w:rsid w:val="00846082"/>
    <w:rsid w:val="008531E6"/>
    <w:rsid w:val="00867762"/>
    <w:rsid w:val="00885A49"/>
    <w:rsid w:val="00890F8A"/>
    <w:rsid w:val="00897DFA"/>
    <w:rsid w:val="008B03FD"/>
    <w:rsid w:val="008B0D7A"/>
    <w:rsid w:val="008B55F3"/>
    <w:rsid w:val="008C36A8"/>
    <w:rsid w:val="008C4D7A"/>
    <w:rsid w:val="008C53D3"/>
    <w:rsid w:val="008D4356"/>
    <w:rsid w:val="008D4D5F"/>
    <w:rsid w:val="008E6190"/>
    <w:rsid w:val="008E75A9"/>
    <w:rsid w:val="008E76BB"/>
    <w:rsid w:val="008F04A7"/>
    <w:rsid w:val="00901081"/>
    <w:rsid w:val="00905BB3"/>
    <w:rsid w:val="00915C36"/>
    <w:rsid w:val="009211AA"/>
    <w:rsid w:val="00921263"/>
    <w:rsid w:val="00931E77"/>
    <w:rsid w:val="00941157"/>
    <w:rsid w:val="009429F2"/>
    <w:rsid w:val="00942F38"/>
    <w:rsid w:val="00950820"/>
    <w:rsid w:val="00956774"/>
    <w:rsid w:val="00957392"/>
    <w:rsid w:val="00971095"/>
    <w:rsid w:val="0099377E"/>
    <w:rsid w:val="009971AB"/>
    <w:rsid w:val="009A3007"/>
    <w:rsid w:val="009A3D71"/>
    <w:rsid w:val="009A55B2"/>
    <w:rsid w:val="009B09EC"/>
    <w:rsid w:val="009B1361"/>
    <w:rsid w:val="009D17B2"/>
    <w:rsid w:val="009D24B3"/>
    <w:rsid w:val="009E612D"/>
    <w:rsid w:val="009F2513"/>
    <w:rsid w:val="009F359A"/>
    <w:rsid w:val="009F4399"/>
    <w:rsid w:val="009F6832"/>
    <w:rsid w:val="00A06A24"/>
    <w:rsid w:val="00A06EB4"/>
    <w:rsid w:val="00A10B32"/>
    <w:rsid w:val="00A1293F"/>
    <w:rsid w:val="00A205B2"/>
    <w:rsid w:val="00A36377"/>
    <w:rsid w:val="00A414CA"/>
    <w:rsid w:val="00A53F3C"/>
    <w:rsid w:val="00A651EC"/>
    <w:rsid w:val="00A67966"/>
    <w:rsid w:val="00A71824"/>
    <w:rsid w:val="00A800E6"/>
    <w:rsid w:val="00A80E68"/>
    <w:rsid w:val="00A822FD"/>
    <w:rsid w:val="00A863DD"/>
    <w:rsid w:val="00AA0194"/>
    <w:rsid w:val="00AA671F"/>
    <w:rsid w:val="00AA704A"/>
    <w:rsid w:val="00AB436A"/>
    <w:rsid w:val="00AC0EAB"/>
    <w:rsid w:val="00AC7476"/>
    <w:rsid w:val="00AD557F"/>
    <w:rsid w:val="00AE0F52"/>
    <w:rsid w:val="00B02C78"/>
    <w:rsid w:val="00B06308"/>
    <w:rsid w:val="00B14D50"/>
    <w:rsid w:val="00B2109F"/>
    <w:rsid w:val="00B22770"/>
    <w:rsid w:val="00B30D75"/>
    <w:rsid w:val="00B452B0"/>
    <w:rsid w:val="00B47A98"/>
    <w:rsid w:val="00B53DCC"/>
    <w:rsid w:val="00B600F7"/>
    <w:rsid w:val="00B66D3D"/>
    <w:rsid w:val="00B77735"/>
    <w:rsid w:val="00B9367D"/>
    <w:rsid w:val="00BA2831"/>
    <w:rsid w:val="00BC183F"/>
    <w:rsid w:val="00BC5E13"/>
    <w:rsid w:val="00BE29F9"/>
    <w:rsid w:val="00BE6247"/>
    <w:rsid w:val="00BF32A6"/>
    <w:rsid w:val="00BF3E07"/>
    <w:rsid w:val="00C1632A"/>
    <w:rsid w:val="00C31C0C"/>
    <w:rsid w:val="00C32BFB"/>
    <w:rsid w:val="00C3722B"/>
    <w:rsid w:val="00C42184"/>
    <w:rsid w:val="00C42772"/>
    <w:rsid w:val="00C44F3B"/>
    <w:rsid w:val="00C47520"/>
    <w:rsid w:val="00C54236"/>
    <w:rsid w:val="00C65BB0"/>
    <w:rsid w:val="00C711BA"/>
    <w:rsid w:val="00C71A93"/>
    <w:rsid w:val="00C83D6F"/>
    <w:rsid w:val="00C85EF7"/>
    <w:rsid w:val="00C96478"/>
    <w:rsid w:val="00CA1A50"/>
    <w:rsid w:val="00CA3AAC"/>
    <w:rsid w:val="00CB48F3"/>
    <w:rsid w:val="00CB5D08"/>
    <w:rsid w:val="00CC1176"/>
    <w:rsid w:val="00CC427B"/>
    <w:rsid w:val="00CC7B0B"/>
    <w:rsid w:val="00CD28B9"/>
    <w:rsid w:val="00CD29F0"/>
    <w:rsid w:val="00CF1093"/>
    <w:rsid w:val="00CF195F"/>
    <w:rsid w:val="00CF709B"/>
    <w:rsid w:val="00CF743B"/>
    <w:rsid w:val="00D16AED"/>
    <w:rsid w:val="00D21478"/>
    <w:rsid w:val="00D268D0"/>
    <w:rsid w:val="00D33B74"/>
    <w:rsid w:val="00D44BDE"/>
    <w:rsid w:val="00D46282"/>
    <w:rsid w:val="00D506CD"/>
    <w:rsid w:val="00D50EC2"/>
    <w:rsid w:val="00D5145B"/>
    <w:rsid w:val="00D52B34"/>
    <w:rsid w:val="00D6284B"/>
    <w:rsid w:val="00D8014D"/>
    <w:rsid w:val="00D80432"/>
    <w:rsid w:val="00D806AA"/>
    <w:rsid w:val="00D9695F"/>
    <w:rsid w:val="00DA476D"/>
    <w:rsid w:val="00DB74E1"/>
    <w:rsid w:val="00DC19A4"/>
    <w:rsid w:val="00DC1B7B"/>
    <w:rsid w:val="00DC1D29"/>
    <w:rsid w:val="00DF015B"/>
    <w:rsid w:val="00DF083F"/>
    <w:rsid w:val="00DF137E"/>
    <w:rsid w:val="00DF2C83"/>
    <w:rsid w:val="00DF56A3"/>
    <w:rsid w:val="00DF796E"/>
    <w:rsid w:val="00DF7B17"/>
    <w:rsid w:val="00E114FD"/>
    <w:rsid w:val="00E11EB2"/>
    <w:rsid w:val="00E3442E"/>
    <w:rsid w:val="00E3593E"/>
    <w:rsid w:val="00E36173"/>
    <w:rsid w:val="00E52F8B"/>
    <w:rsid w:val="00E703E1"/>
    <w:rsid w:val="00E71253"/>
    <w:rsid w:val="00E7376B"/>
    <w:rsid w:val="00E811ED"/>
    <w:rsid w:val="00E81A1B"/>
    <w:rsid w:val="00EA1D35"/>
    <w:rsid w:val="00EB1B69"/>
    <w:rsid w:val="00EC2424"/>
    <w:rsid w:val="00ED294C"/>
    <w:rsid w:val="00ED54E8"/>
    <w:rsid w:val="00EF7E4D"/>
    <w:rsid w:val="00F02D2D"/>
    <w:rsid w:val="00F10748"/>
    <w:rsid w:val="00F1148A"/>
    <w:rsid w:val="00F13B9C"/>
    <w:rsid w:val="00F22B27"/>
    <w:rsid w:val="00F24DF1"/>
    <w:rsid w:val="00F43D81"/>
    <w:rsid w:val="00F51170"/>
    <w:rsid w:val="00F53167"/>
    <w:rsid w:val="00F57B88"/>
    <w:rsid w:val="00F62666"/>
    <w:rsid w:val="00F71392"/>
    <w:rsid w:val="00F865AA"/>
    <w:rsid w:val="00F9046B"/>
    <w:rsid w:val="00F905AF"/>
    <w:rsid w:val="00F95A01"/>
    <w:rsid w:val="00FA4848"/>
    <w:rsid w:val="00FB40E0"/>
    <w:rsid w:val="00FB4B45"/>
    <w:rsid w:val="00FB4BC1"/>
    <w:rsid w:val="00FC2E79"/>
    <w:rsid w:val="00FC5A5A"/>
    <w:rsid w:val="00FC708D"/>
    <w:rsid w:val="00FD18BF"/>
    <w:rsid w:val="00FD380D"/>
    <w:rsid w:val="00FD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9EC4"/>
  <w15:chartTrackingRefBased/>
  <w15:docId w15:val="{59E0BA76-F83F-4E29-8B5B-7D5DBC4C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45D5"/>
    <w:rPr>
      <w:sz w:val="16"/>
      <w:szCs w:val="16"/>
    </w:rPr>
  </w:style>
  <w:style w:type="paragraph" w:styleId="CommentText">
    <w:name w:val="annotation text"/>
    <w:basedOn w:val="Normal"/>
    <w:link w:val="CommentTextChar"/>
    <w:uiPriority w:val="99"/>
    <w:semiHidden/>
    <w:unhideWhenUsed/>
    <w:rsid w:val="006445D5"/>
    <w:pPr>
      <w:spacing w:line="240" w:lineRule="auto"/>
    </w:pPr>
    <w:rPr>
      <w:sz w:val="20"/>
      <w:szCs w:val="20"/>
    </w:rPr>
  </w:style>
  <w:style w:type="character" w:customStyle="1" w:styleId="CommentTextChar">
    <w:name w:val="Comment Text Char"/>
    <w:basedOn w:val="DefaultParagraphFont"/>
    <w:link w:val="CommentText"/>
    <w:uiPriority w:val="99"/>
    <w:semiHidden/>
    <w:rsid w:val="006445D5"/>
    <w:rPr>
      <w:sz w:val="20"/>
      <w:szCs w:val="20"/>
    </w:rPr>
  </w:style>
  <w:style w:type="paragraph" w:styleId="CommentSubject">
    <w:name w:val="annotation subject"/>
    <w:basedOn w:val="CommentText"/>
    <w:next w:val="CommentText"/>
    <w:link w:val="CommentSubjectChar"/>
    <w:uiPriority w:val="99"/>
    <w:semiHidden/>
    <w:unhideWhenUsed/>
    <w:rsid w:val="006445D5"/>
    <w:rPr>
      <w:b/>
      <w:bCs/>
    </w:rPr>
  </w:style>
  <w:style w:type="character" w:customStyle="1" w:styleId="CommentSubjectChar">
    <w:name w:val="Comment Subject Char"/>
    <w:basedOn w:val="CommentTextChar"/>
    <w:link w:val="CommentSubject"/>
    <w:uiPriority w:val="99"/>
    <w:semiHidden/>
    <w:rsid w:val="006445D5"/>
    <w:rPr>
      <w:b/>
      <w:bCs/>
      <w:sz w:val="20"/>
      <w:szCs w:val="20"/>
    </w:rPr>
  </w:style>
  <w:style w:type="paragraph" w:styleId="BalloonText">
    <w:name w:val="Balloon Text"/>
    <w:basedOn w:val="Normal"/>
    <w:link w:val="BalloonTextChar"/>
    <w:uiPriority w:val="99"/>
    <w:semiHidden/>
    <w:unhideWhenUsed/>
    <w:rsid w:val="0064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5D5"/>
    <w:rPr>
      <w:rFonts w:ascii="Segoe UI" w:hAnsi="Segoe UI" w:cs="Segoe UI"/>
      <w:sz w:val="18"/>
      <w:szCs w:val="18"/>
    </w:rPr>
  </w:style>
  <w:style w:type="paragraph" w:styleId="NormalWeb">
    <w:name w:val="Normal (Web)"/>
    <w:basedOn w:val="Normal"/>
    <w:uiPriority w:val="99"/>
    <w:semiHidden/>
    <w:unhideWhenUsed/>
    <w:rsid w:val="00FA484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E81A1B"/>
    <w:pPr>
      <w:spacing w:after="0" w:line="240" w:lineRule="auto"/>
    </w:pPr>
  </w:style>
  <w:style w:type="table" w:styleId="TableGrid">
    <w:name w:val="Table Grid"/>
    <w:basedOn w:val="TableNormal"/>
    <w:uiPriority w:val="39"/>
    <w:rsid w:val="00C3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11798BDB6E85478843951C1B876BB5" ma:contentTypeVersion="14" ma:contentTypeDescription="Create a new document." ma:contentTypeScope="" ma:versionID="cfbb87377dd775ec9354c57e292f82bd">
  <xsd:schema xmlns:xsd="http://www.w3.org/2001/XMLSchema" xmlns:xs="http://www.w3.org/2001/XMLSchema" xmlns:p="http://schemas.microsoft.com/office/2006/metadata/properties" xmlns:ns3="8ed8a88d-05c1-4676-8deb-12484afb587e" xmlns:ns4="7b64ac22-7979-420a-97e8-d6029191bf13" targetNamespace="http://schemas.microsoft.com/office/2006/metadata/properties" ma:root="true" ma:fieldsID="c1310023c0ff519ee0a11355d6b94400" ns3:_="" ns4:_="">
    <xsd:import namespace="8ed8a88d-05c1-4676-8deb-12484afb587e"/>
    <xsd:import namespace="7b64ac22-7979-420a-97e8-d6029191bf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a88d-05c1-4676-8deb-12484afb5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4ac22-7979-420a-97e8-d6029191bf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83E64-9488-4F02-8448-05EA370FC19E}">
  <ds:schemaRefs>
    <ds:schemaRef ds:uri="http://schemas.microsoft.com/sharepoint/v3/contenttype/forms"/>
  </ds:schemaRefs>
</ds:datastoreItem>
</file>

<file path=customXml/itemProps2.xml><?xml version="1.0" encoding="utf-8"?>
<ds:datastoreItem xmlns:ds="http://schemas.openxmlformats.org/officeDocument/2006/customXml" ds:itemID="{0F4E9AA1-A45B-41AD-A75A-680237FE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a88d-05c1-4676-8deb-12484afb587e"/>
    <ds:schemaRef ds:uri="7b64ac22-7979-420a-97e8-d6029191b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68337-EBD6-43BF-8873-1F3EA9A0B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 [emt26]</dc:creator>
  <cp:keywords/>
  <dc:description/>
  <cp:lastModifiedBy>Rachel Neil</cp:lastModifiedBy>
  <cp:revision>2</cp:revision>
  <cp:lastPrinted>2021-11-08T11:25:00Z</cp:lastPrinted>
  <dcterms:created xsi:type="dcterms:W3CDTF">2024-01-24T21:01:00Z</dcterms:created>
  <dcterms:modified xsi:type="dcterms:W3CDTF">2024-01-24T21:01:00Z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0x0101007911798BDB6E85478843951C1B876BB5</vt:lpwstr>
  </property>
</Properties>
</file>