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3E9FC" w14:textId="71FA46ED" w:rsidR="008609DE" w:rsidRPr="008609DE" w:rsidRDefault="008609DE" w:rsidP="008609DE">
      <w:r w:rsidRPr="00332148">
        <w:rPr>
          <w:b/>
        </w:rPr>
        <w:t xml:space="preserve">Application: </w:t>
      </w:r>
      <w:r w:rsidR="00290979">
        <w:t>U</w:t>
      </w:r>
      <w:r w:rsidRPr="008609DE">
        <w:t xml:space="preserve">nderstanding </w:t>
      </w:r>
      <w:r>
        <w:t xml:space="preserve">how type of </w:t>
      </w:r>
      <w:r w:rsidRPr="008609DE">
        <w:t xml:space="preserve">enrichment and space </w:t>
      </w:r>
      <w:r w:rsidR="00930824">
        <w:t xml:space="preserve">allowance </w:t>
      </w:r>
      <w:r w:rsidRPr="008609DE">
        <w:t xml:space="preserve">influence tail biting can help pig </w:t>
      </w:r>
      <w:r>
        <w:t xml:space="preserve">farmers </w:t>
      </w:r>
      <w:r w:rsidRPr="008609DE">
        <w:t>implement effective preventative measures</w:t>
      </w:r>
      <w:r w:rsidR="00930824">
        <w:t>,</w:t>
      </w:r>
      <w:r>
        <w:t xml:space="preserve"> and reduce the need for tail docking</w:t>
      </w:r>
      <w:r w:rsidRPr="008609DE">
        <w:t xml:space="preserve">. </w:t>
      </w:r>
    </w:p>
    <w:p w14:paraId="7E8413DA" w14:textId="2BDCA9F5" w:rsidR="008F0344" w:rsidRDefault="008609DE" w:rsidP="008609DE">
      <w:pPr>
        <w:rPr>
          <w:rFonts w:eastAsia="Montserrat Medium" w:cstheme="minorHAnsi"/>
        </w:rPr>
      </w:pPr>
      <w:r w:rsidRPr="00332148">
        <w:rPr>
          <w:b/>
        </w:rPr>
        <w:t>Introduction:</w:t>
      </w:r>
      <w:r w:rsidRPr="00DD7475">
        <w:t xml:space="preserve"> </w:t>
      </w:r>
      <w:r>
        <w:t xml:space="preserve">Current EU legislation </w:t>
      </w:r>
      <w:r w:rsidR="008F0344">
        <w:t xml:space="preserve">on space allowances for pigs were </w:t>
      </w:r>
      <w:r w:rsidR="00DC7675">
        <w:t xml:space="preserve">determined by considering production of </w:t>
      </w:r>
      <w:r w:rsidR="008F0344">
        <w:t xml:space="preserve">pigs with docked tails, despite routine tail docking being banned. In addition, legislation </w:t>
      </w:r>
      <w:r>
        <w:t>mandates that pigs be provided with access to a sufficient quantity of material to enable proper investigat</w:t>
      </w:r>
      <w:r w:rsidR="008F0344">
        <w:t>ion and manipulation activities, and the European Food Safety Authority (EFSA) recommends that this material stimulate</w:t>
      </w:r>
      <w:r w:rsidR="00290979">
        <w:t>s</w:t>
      </w:r>
      <w:r w:rsidR="008F0344">
        <w:t xml:space="preserve"> the exploratory behaviour of a pig </w:t>
      </w:r>
      <w:r w:rsidR="00DC7675">
        <w:t xml:space="preserve">in a way </w:t>
      </w:r>
      <w:r w:rsidR="008F0344">
        <w:t>similar to straw</w:t>
      </w:r>
      <w:r>
        <w:t>. However, less than 5% of Irish producers</w:t>
      </w:r>
      <w:r w:rsidR="008F0344">
        <w:t xml:space="preserve"> provide pigs with such material</w:t>
      </w:r>
      <w:r w:rsidR="00290979">
        <w:t xml:space="preserve">. </w:t>
      </w:r>
      <w:r w:rsidR="00DC7675">
        <w:t>C</w:t>
      </w:r>
      <w:r w:rsidR="008F0344">
        <w:t>oncern</w:t>
      </w:r>
      <w:r w:rsidR="00290979">
        <w:t xml:space="preserve">s include the potential for </w:t>
      </w:r>
      <w:r w:rsidR="008F0344">
        <w:t xml:space="preserve">loose material </w:t>
      </w:r>
      <w:r w:rsidR="00290979">
        <w:t xml:space="preserve">to block </w:t>
      </w:r>
      <w:r w:rsidR="008F0344">
        <w:t>the slurry system</w:t>
      </w:r>
      <w:r w:rsidR="00DC7675">
        <w:t xml:space="preserve">, and the lack of availability of </w:t>
      </w:r>
      <w:r w:rsidR="008F0344">
        <w:t>s</w:t>
      </w:r>
      <w:r w:rsidR="00DC7675">
        <w:t>traw in Ireland</w:t>
      </w:r>
      <w:r w:rsidR="008F0344">
        <w:t xml:space="preserve">. </w:t>
      </w:r>
      <w:r w:rsidR="00DC7675">
        <w:t xml:space="preserve">This </w:t>
      </w:r>
      <w:r w:rsidR="00290979">
        <w:t>study c</w:t>
      </w:r>
      <w:r w:rsidR="008F0344">
        <w:t>ompare</w:t>
      </w:r>
      <w:r w:rsidR="00DC7675">
        <w:t>d</w:t>
      </w:r>
      <w:r w:rsidR="008F0344">
        <w:t xml:space="preserve"> the effectiveness of </w:t>
      </w:r>
      <w:r w:rsidR="00DC7675">
        <w:t xml:space="preserve">three alternative manipulable materials to </w:t>
      </w:r>
      <w:r w:rsidR="00613B8B">
        <w:rPr>
          <w:rFonts w:eastAsia="Montserrat Medium" w:cstheme="minorHAnsi"/>
        </w:rPr>
        <w:t>S</w:t>
      </w:r>
      <w:r>
        <w:rPr>
          <w:rFonts w:eastAsia="Montserrat Medium" w:cstheme="minorHAnsi"/>
        </w:rPr>
        <w:t>traw (</w:t>
      </w:r>
      <w:r w:rsidRPr="00B56F51">
        <w:rPr>
          <w:rFonts w:eastAsia="Montserrat Medium" w:cstheme="minorHAnsi"/>
          <w:i/>
        </w:rPr>
        <w:t>n</w:t>
      </w:r>
      <w:r>
        <w:rPr>
          <w:rFonts w:eastAsia="Montserrat Medium" w:cstheme="minorHAnsi"/>
        </w:rPr>
        <w:t xml:space="preserve"> = 12 pens);</w:t>
      </w:r>
      <w:r w:rsidRPr="00B91B6A">
        <w:rPr>
          <w:rFonts w:eastAsia="Montserrat Medium" w:cstheme="minorHAnsi"/>
        </w:rPr>
        <w:t xml:space="preserve"> Haylage</w:t>
      </w:r>
      <w:r>
        <w:rPr>
          <w:rFonts w:eastAsia="Montserrat Medium" w:cstheme="minorHAnsi"/>
        </w:rPr>
        <w:t xml:space="preserve"> (</w:t>
      </w:r>
      <w:r w:rsidRPr="00B56F51">
        <w:rPr>
          <w:rFonts w:eastAsia="Montserrat Medium" w:cstheme="minorHAnsi"/>
          <w:i/>
        </w:rPr>
        <w:t xml:space="preserve">n </w:t>
      </w:r>
      <w:r>
        <w:rPr>
          <w:rFonts w:eastAsia="Montserrat Medium" w:cstheme="minorHAnsi"/>
        </w:rPr>
        <w:t>= 12)</w:t>
      </w:r>
      <w:r w:rsidRPr="00B91B6A">
        <w:rPr>
          <w:rFonts w:eastAsia="Montserrat Medium" w:cstheme="minorHAnsi"/>
        </w:rPr>
        <w:t>, Hay</w:t>
      </w:r>
      <w:r>
        <w:rPr>
          <w:rFonts w:eastAsia="Montserrat Medium" w:cstheme="minorHAnsi"/>
        </w:rPr>
        <w:t xml:space="preserve"> (</w:t>
      </w:r>
      <w:r w:rsidRPr="00B56F51">
        <w:rPr>
          <w:rFonts w:eastAsia="Montserrat Medium" w:cstheme="minorHAnsi"/>
          <w:i/>
        </w:rPr>
        <w:t>n</w:t>
      </w:r>
      <w:r>
        <w:rPr>
          <w:rFonts w:eastAsia="Montserrat Medium" w:cstheme="minorHAnsi"/>
        </w:rPr>
        <w:t xml:space="preserve"> = 12)</w:t>
      </w:r>
      <w:r w:rsidRPr="00B91B6A">
        <w:rPr>
          <w:rFonts w:eastAsia="Montserrat Medium" w:cstheme="minorHAnsi"/>
        </w:rPr>
        <w:t xml:space="preserve"> and Grass</w:t>
      </w:r>
      <w:r>
        <w:rPr>
          <w:rFonts w:eastAsia="Montserrat Medium" w:cstheme="minorHAnsi"/>
        </w:rPr>
        <w:t xml:space="preserve"> (</w:t>
      </w:r>
      <w:r w:rsidRPr="00B56F51">
        <w:rPr>
          <w:rFonts w:eastAsia="Montserrat Medium" w:cstheme="minorHAnsi"/>
          <w:i/>
        </w:rPr>
        <w:t>n</w:t>
      </w:r>
      <w:r>
        <w:rPr>
          <w:rFonts w:eastAsia="Montserrat Medium" w:cstheme="minorHAnsi"/>
        </w:rPr>
        <w:t xml:space="preserve"> = 11</w:t>
      </w:r>
      <w:r w:rsidRPr="00B91B6A">
        <w:rPr>
          <w:rFonts w:eastAsia="Montserrat Medium" w:cstheme="minorHAnsi"/>
        </w:rPr>
        <w:t>)</w:t>
      </w:r>
      <w:r w:rsidR="00DC7675">
        <w:rPr>
          <w:rFonts w:eastAsia="Montserrat Medium" w:cstheme="minorHAnsi"/>
        </w:rPr>
        <w:t xml:space="preserve"> in controlling tail biting in pigs. Materials were</w:t>
      </w:r>
      <w:r>
        <w:rPr>
          <w:rFonts w:eastAsia="Montserrat Medium" w:cstheme="minorHAnsi"/>
        </w:rPr>
        <w:t xml:space="preserve"> </w:t>
      </w:r>
      <w:r w:rsidR="00930824">
        <w:rPr>
          <w:rFonts w:eastAsia="Montserrat Medium" w:cstheme="minorHAnsi"/>
        </w:rPr>
        <w:t xml:space="preserve">placed in </w:t>
      </w:r>
      <w:r w:rsidR="001A3EEC">
        <w:rPr>
          <w:rFonts w:eastAsia="Montserrat Medium" w:cstheme="minorHAnsi"/>
        </w:rPr>
        <w:t xml:space="preserve">mesh </w:t>
      </w:r>
      <w:r w:rsidR="00930824">
        <w:rPr>
          <w:rFonts w:eastAsia="Montserrat Medium" w:cstheme="minorHAnsi"/>
        </w:rPr>
        <w:t xml:space="preserve">racks </w:t>
      </w:r>
      <w:r w:rsidR="001A3EEC">
        <w:rPr>
          <w:rFonts w:eastAsia="Montserrat Medium" w:cstheme="minorHAnsi"/>
        </w:rPr>
        <w:t xml:space="preserve">hung on the front wall of the pen </w:t>
      </w:r>
      <w:r w:rsidR="00930824">
        <w:rPr>
          <w:rFonts w:eastAsia="Montserrat Medium" w:cstheme="minorHAnsi"/>
        </w:rPr>
        <w:t xml:space="preserve">(to limit potential slurry blockages) </w:t>
      </w:r>
      <w:r>
        <w:rPr>
          <w:rFonts w:eastAsia="Montserrat Medium" w:cstheme="minorHAnsi"/>
        </w:rPr>
        <w:t xml:space="preserve">with the hypothesis that responses of the pigs to the various materials would not differ. </w:t>
      </w:r>
      <w:r w:rsidR="008F0344">
        <w:rPr>
          <w:rFonts w:eastAsia="Montserrat Medium" w:cstheme="minorHAnsi"/>
        </w:rPr>
        <w:t xml:space="preserve">Because </w:t>
      </w:r>
      <w:r w:rsidR="00930824">
        <w:rPr>
          <w:rFonts w:eastAsia="Montserrat Medium" w:cstheme="minorHAnsi"/>
        </w:rPr>
        <w:t>space allowance</w:t>
      </w:r>
      <w:r>
        <w:rPr>
          <w:rFonts w:eastAsia="Montserrat Medium" w:cstheme="minorHAnsi"/>
        </w:rPr>
        <w:t xml:space="preserve"> is related to the risk of tail biting, we </w:t>
      </w:r>
      <w:r w:rsidRPr="00B91B6A">
        <w:rPr>
          <w:rFonts w:eastAsia="Montserrat Medium" w:cstheme="minorHAnsi"/>
        </w:rPr>
        <w:t xml:space="preserve">applied </w:t>
      </w:r>
      <w:r>
        <w:rPr>
          <w:rFonts w:eastAsia="Montserrat Medium" w:cstheme="minorHAnsi"/>
        </w:rPr>
        <w:t xml:space="preserve">these treatments </w:t>
      </w:r>
      <w:r w:rsidRPr="00B91B6A">
        <w:rPr>
          <w:rFonts w:eastAsia="Montserrat Medium" w:cstheme="minorHAnsi"/>
        </w:rPr>
        <w:t>to pigs in equally dimensioned pens containing either 8</w:t>
      </w:r>
      <w:r>
        <w:rPr>
          <w:rFonts w:eastAsia="Montserrat Medium" w:cstheme="minorHAnsi"/>
        </w:rPr>
        <w:t xml:space="preserve"> (</w:t>
      </w:r>
      <w:r w:rsidRPr="00B56F51">
        <w:rPr>
          <w:rFonts w:eastAsia="Montserrat Medium" w:cstheme="minorHAnsi"/>
          <w:i/>
        </w:rPr>
        <w:t>n</w:t>
      </w:r>
      <w:r>
        <w:rPr>
          <w:rFonts w:eastAsia="Montserrat Medium" w:cstheme="minorHAnsi"/>
        </w:rPr>
        <w:t xml:space="preserve"> = 16)</w:t>
      </w:r>
      <w:r w:rsidRPr="00B91B6A">
        <w:rPr>
          <w:rFonts w:eastAsia="Montserrat Medium" w:cstheme="minorHAnsi"/>
        </w:rPr>
        <w:t>, 10</w:t>
      </w:r>
      <w:r>
        <w:rPr>
          <w:rFonts w:eastAsia="Montserrat Medium" w:cstheme="minorHAnsi"/>
        </w:rPr>
        <w:t xml:space="preserve"> (</w:t>
      </w:r>
      <w:r w:rsidRPr="00B56F51">
        <w:rPr>
          <w:rFonts w:eastAsia="Montserrat Medium" w:cstheme="minorHAnsi"/>
          <w:i/>
        </w:rPr>
        <w:t>n</w:t>
      </w:r>
      <w:r>
        <w:rPr>
          <w:rFonts w:eastAsia="Montserrat Medium" w:cstheme="minorHAnsi"/>
        </w:rPr>
        <w:t xml:space="preserve"> = 16)</w:t>
      </w:r>
      <w:r w:rsidRPr="00B91B6A">
        <w:rPr>
          <w:rFonts w:eastAsia="Montserrat Medium" w:cstheme="minorHAnsi"/>
        </w:rPr>
        <w:t xml:space="preserve"> or 12</w:t>
      </w:r>
      <w:r>
        <w:rPr>
          <w:rFonts w:eastAsia="Montserrat Medium" w:cstheme="minorHAnsi"/>
        </w:rPr>
        <w:t xml:space="preserve"> (</w:t>
      </w:r>
      <w:r w:rsidRPr="00B56F51">
        <w:rPr>
          <w:rFonts w:eastAsia="Montserrat Medium" w:cstheme="minorHAnsi"/>
          <w:i/>
        </w:rPr>
        <w:t>n</w:t>
      </w:r>
      <w:r>
        <w:rPr>
          <w:rFonts w:eastAsia="Montserrat Medium" w:cstheme="minorHAnsi"/>
        </w:rPr>
        <w:t xml:space="preserve"> = 15)</w:t>
      </w:r>
      <w:r w:rsidRPr="00B91B6A">
        <w:rPr>
          <w:rFonts w:eastAsia="Montserrat Medium" w:cstheme="minorHAnsi"/>
        </w:rPr>
        <w:t xml:space="preserve"> pigs (</w:t>
      </w:r>
      <w:r>
        <w:rPr>
          <w:rFonts w:eastAsia="Montserrat Medium" w:cstheme="minorHAnsi"/>
        </w:rPr>
        <w:t>weaner: 0.62, 0.49, 0.41</w:t>
      </w:r>
      <w:r w:rsidRPr="00B91B6A">
        <w:rPr>
          <w:rFonts w:eastAsia="Montserrat Medium" w:cstheme="minorHAnsi"/>
        </w:rPr>
        <w:t>m</w:t>
      </w:r>
      <w:r w:rsidRPr="00B91B6A">
        <w:rPr>
          <w:rFonts w:eastAsia="Montserrat Medium" w:cstheme="minorHAnsi"/>
          <w:vertAlign w:val="superscript"/>
        </w:rPr>
        <w:t>2</w:t>
      </w:r>
      <w:r w:rsidRPr="00B91B6A">
        <w:rPr>
          <w:rFonts w:eastAsia="Montserrat Medium" w:cstheme="minorHAnsi"/>
        </w:rPr>
        <w:t>/pig; finisher: 1.2</w:t>
      </w:r>
      <w:r>
        <w:rPr>
          <w:rFonts w:eastAsia="Montserrat Medium" w:cstheme="minorHAnsi"/>
        </w:rPr>
        <w:t>4, 1.00</w:t>
      </w:r>
      <w:r w:rsidRPr="00B91B6A">
        <w:rPr>
          <w:rFonts w:eastAsia="Montserrat Medium" w:cstheme="minorHAnsi"/>
        </w:rPr>
        <w:t>, 0.8</w:t>
      </w:r>
      <w:r>
        <w:rPr>
          <w:rFonts w:eastAsia="Montserrat Medium" w:cstheme="minorHAnsi"/>
        </w:rPr>
        <w:t>3</w:t>
      </w:r>
      <w:r w:rsidRPr="00B91B6A">
        <w:rPr>
          <w:rFonts w:eastAsia="Montserrat Medium" w:cstheme="minorHAnsi"/>
        </w:rPr>
        <w:t xml:space="preserve"> m</w:t>
      </w:r>
      <w:r w:rsidRPr="00B91B6A">
        <w:rPr>
          <w:rFonts w:eastAsia="Montserrat Medium" w:cstheme="minorHAnsi"/>
          <w:vertAlign w:val="superscript"/>
        </w:rPr>
        <w:t>2</w:t>
      </w:r>
      <w:r w:rsidRPr="00B91B6A">
        <w:rPr>
          <w:rFonts w:eastAsia="Montserrat Medium" w:cstheme="minorHAnsi"/>
        </w:rPr>
        <w:t>/pig, respectively)</w:t>
      </w:r>
      <w:r>
        <w:rPr>
          <w:rFonts w:eastAsia="Montserrat Medium" w:cstheme="minorHAnsi"/>
        </w:rPr>
        <w:t xml:space="preserve">, and hypothesised that </w:t>
      </w:r>
      <w:r w:rsidR="00290979">
        <w:rPr>
          <w:rFonts w:eastAsia="Montserrat Medium" w:cstheme="minorHAnsi"/>
        </w:rPr>
        <w:t xml:space="preserve">there would be fewer incidences of tail biting in </w:t>
      </w:r>
      <w:r>
        <w:rPr>
          <w:rFonts w:eastAsia="Montserrat Medium" w:cstheme="minorHAnsi"/>
        </w:rPr>
        <w:t>pigs in lower stocked pens</w:t>
      </w:r>
      <w:r w:rsidR="008F0344">
        <w:rPr>
          <w:rFonts w:eastAsia="Montserrat Medium" w:cstheme="minorHAnsi"/>
        </w:rPr>
        <w:t xml:space="preserve">. </w:t>
      </w:r>
    </w:p>
    <w:p w14:paraId="2BFA91F3" w14:textId="124D314C" w:rsidR="008609DE" w:rsidRDefault="008609DE" w:rsidP="008609DE">
      <w:r w:rsidRPr="00332148">
        <w:rPr>
          <w:b/>
        </w:rPr>
        <w:t xml:space="preserve">Material and </w:t>
      </w:r>
      <w:r w:rsidRPr="00B91B6A">
        <w:rPr>
          <w:b/>
        </w:rPr>
        <w:t xml:space="preserve">methods: </w:t>
      </w:r>
      <w:r w:rsidRPr="00B91B6A">
        <w:rPr>
          <w:rFonts w:eastAsia="Montserrat Medium" w:cstheme="minorHAnsi"/>
        </w:rPr>
        <w:t>Forty-seven litters containing healthy</w:t>
      </w:r>
      <w:r>
        <w:rPr>
          <w:rFonts w:eastAsia="Montserrat Medium" w:cstheme="minorHAnsi"/>
        </w:rPr>
        <w:t>, undocked</w:t>
      </w:r>
      <w:r w:rsidRPr="00B91B6A">
        <w:rPr>
          <w:rFonts w:eastAsia="Montserrat Medium" w:cstheme="minorHAnsi"/>
        </w:rPr>
        <w:t xml:space="preserve"> piglets</w:t>
      </w:r>
      <w:r>
        <w:rPr>
          <w:rFonts w:eastAsia="Montserrat Medium" w:cstheme="minorHAnsi"/>
        </w:rPr>
        <w:t>,</w:t>
      </w:r>
      <w:r w:rsidRPr="00B91B6A">
        <w:rPr>
          <w:rFonts w:eastAsia="Montserrat Medium" w:cstheme="minorHAnsi"/>
        </w:rPr>
        <w:t xml:space="preserve"> </w:t>
      </w:r>
      <w:r>
        <w:rPr>
          <w:rFonts w:eastAsia="Montserrat Medium" w:cstheme="minorHAnsi"/>
        </w:rPr>
        <w:t xml:space="preserve">balanced by weaning weight and sex, were </w:t>
      </w:r>
      <w:r w:rsidRPr="00B91B6A">
        <w:rPr>
          <w:rFonts w:eastAsia="Montserrat Medium" w:cstheme="minorHAnsi"/>
        </w:rPr>
        <w:t xml:space="preserve">assigned at weaning to </w:t>
      </w:r>
      <w:r>
        <w:rPr>
          <w:rFonts w:eastAsia="Montserrat Medium" w:cstheme="minorHAnsi"/>
        </w:rPr>
        <w:t>E</w:t>
      </w:r>
      <w:r w:rsidRPr="00B91B6A">
        <w:rPr>
          <w:rFonts w:eastAsia="Montserrat Medium" w:cstheme="minorHAnsi"/>
        </w:rPr>
        <w:t xml:space="preserve">nrichment and </w:t>
      </w:r>
      <w:r>
        <w:rPr>
          <w:rFonts w:eastAsia="Montserrat Medium" w:cstheme="minorHAnsi"/>
        </w:rPr>
        <w:t>S</w:t>
      </w:r>
      <w:r w:rsidRPr="00B91B6A">
        <w:rPr>
          <w:rFonts w:eastAsia="Montserrat Medium" w:cstheme="minorHAnsi"/>
        </w:rPr>
        <w:t xml:space="preserve">pace </w:t>
      </w:r>
      <w:r>
        <w:rPr>
          <w:rFonts w:eastAsia="Montserrat Medium" w:cstheme="minorHAnsi"/>
        </w:rPr>
        <w:t>A</w:t>
      </w:r>
      <w:r w:rsidRPr="00B91B6A">
        <w:rPr>
          <w:rFonts w:eastAsia="Montserrat Medium" w:cstheme="minorHAnsi"/>
        </w:rPr>
        <w:t xml:space="preserve">llowance treatments in a 4x3 factorial design. Enrichment was provided </w:t>
      </w:r>
      <w:r w:rsidR="00930824">
        <w:rPr>
          <w:rFonts w:eastAsia="Montserrat Medium" w:cstheme="minorHAnsi"/>
          <w:i/>
        </w:rPr>
        <w:t xml:space="preserve">ad </w:t>
      </w:r>
      <w:r w:rsidR="001A3EEC">
        <w:rPr>
          <w:rFonts w:eastAsia="Montserrat Medium" w:cstheme="minorHAnsi"/>
          <w:i/>
        </w:rPr>
        <w:t>libitum</w:t>
      </w:r>
      <w:r w:rsidR="00930824">
        <w:rPr>
          <w:rFonts w:eastAsia="Montserrat Medium" w:cstheme="minorHAnsi"/>
        </w:rPr>
        <w:t xml:space="preserve"> and was monitored twice daily</w:t>
      </w:r>
      <w:r w:rsidRPr="00B91B6A">
        <w:rPr>
          <w:rFonts w:eastAsia="Montserrat Medium" w:cstheme="minorHAnsi"/>
        </w:rPr>
        <w:t>.</w:t>
      </w:r>
      <w:r w:rsidR="00930824">
        <w:rPr>
          <w:rFonts w:eastAsia="Montserrat Medium" w:cstheme="minorHAnsi"/>
        </w:rPr>
        <w:t xml:space="preserve"> </w:t>
      </w:r>
      <w:r w:rsidR="00DC7675">
        <w:rPr>
          <w:rFonts w:eastAsia="Montserrat Medium" w:cstheme="minorHAnsi"/>
        </w:rPr>
        <w:t>Pigs</w:t>
      </w:r>
      <w:r w:rsidR="006D0FA2">
        <w:rPr>
          <w:rFonts w:eastAsia="Montserrat Medium" w:cstheme="minorHAnsi"/>
        </w:rPr>
        <w:t>’</w:t>
      </w:r>
      <w:r w:rsidR="00DC7675">
        <w:rPr>
          <w:rFonts w:eastAsia="Montserrat Medium" w:cstheme="minorHAnsi"/>
        </w:rPr>
        <w:t xml:space="preserve"> </w:t>
      </w:r>
      <w:r w:rsidR="00930824">
        <w:rPr>
          <w:rFonts w:eastAsia="Montserrat Medium" w:cstheme="minorHAnsi"/>
        </w:rPr>
        <w:t>tails</w:t>
      </w:r>
      <w:r w:rsidR="00613B8B">
        <w:rPr>
          <w:rFonts w:eastAsia="Montserrat Medium" w:cstheme="minorHAnsi"/>
        </w:rPr>
        <w:t xml:space="preserve"> were scored </w:t>
      </w:r>
      <w:r w:rsidR="00DC7675">
        <w:rPr>
          <w:rFonts w:eastAsia="Montserrat Medium" w:cstheme="minorHAnsi"/>
        </w:rPr>
        <w:t xml:space="preserve">in detail </w:t>
      </w:r>
      <w:r w:rsidR="001A3EEC">
        <w:rPr>
          <w:rFonts w:eastAsia="Montserrat Medium" w:cstheme="minorHAnsi"/>
        </w:rPr>
        <w:t xml:space="preserve">weekly </w:t>
      </w:r>
      <w:r w:rsidR="00DC7675">
        <w:rPr>
          <w:rFonts w:eastAsia="Montserrat Medium" w:cstheme="minorHAnsi"/>
        </w:rPr>
        <w:t>for lesions (0</w:t>
      </w:r>
      <w:r w:rsidR="0099193C">
        <w:rPr>
          <w:rFonts w:eastAsia="Montserrat Medium" w:cstheme="minorHAnsi"/>
        </w:rPr>
        <w:t xml:space="preserve"> </w:t>
      </w:r>
      <w:r w:rsidR="00DC7675">
        <w:rPr>
          <w:rFonts w:eastAsia="Montserrat Medium" w:cstheme="minorHAnsi"/>
        </w:rPr>
        <w:t>=</w:t>
      </w:r>
      <w:r w:rsidR="001A3EEC">
        <w:rPr>
          <w:rFonts w:eastAsia="Montserrat Medium" w:cstheme="minorHAnsi"/>
        </w:rPr>
        <w:t xml:space="preserve"> N</w:t>
      </w:r>
      <w:r w:rsidR="0099193C">
        <w:rPr>
          <w:rFonts w:eastAsia="Montserrat Medium" w:cstheme="minorHAnsi"/>
        </w:rPr>
        <w:t>o damage, 1 = Swollen and/or bite marks, 2 = Open wound, 3 = Swollen and open wound</w:t>
      </w:r>
      <w:r w:rsidR="00DC7675">
        <w:rPr>
          <w:rFonts w:eastAsia="Montserrat Medium" w:cstheme="minorHAnsi"/>
        </w:rPr>
        <w:t>)</w:t>
      </w:r>
      <w:r w:rsidR="00930824">
        <w:rPr>
          <w:rFonts w:eastAsia="Montserrat Medium" w:cstheme="minorHAnsi"/>
        </w:rPr>
        <w:t xml:space="preserve">. </w:t>
      </w:r>
      <w:r w:rsidR="001A3EEC">
        <w:rPr>
          <w:rFonts w:eastAsia="Montserrat Medium" w:cstheme="minorHAnsi"/>
        </w:rPr>
        <w:t>E</w:t>
      </w:r>
      <w:r w:rsidR="00930824">
        <w:rPr>
          <w:rFonts w:eastAsia="Montserrat Medium" w:cstheme="minorHAnsi"/>
        </w:rPr>
        <w:t xml:space="preserve">ach </w:t>
      </w:r>
      <w:r w:rsidR="0099193C">
        <w:rPr>
          <w:rFonts w:eastAsia="Montserrat Medium" w:cstheme="minorHAnsi"/>
        </w:rPr>
        <w:t>pig’s</w:t>
      </w:r>
      <w:r w:rsidR="00DC7675">
        <w:rPr>
          <w:rFonts w:eastAsia="Montserrat Medium" w:cstheme="minorHAnsi"/>
        </w:rPr>
        <w:t xml:space="preserve"> tail</w:t>
      </w:r>
      <w:r w:rsidR="00930824">
        <w:rPr>
          <w:rFonts w:eastAsia="Montserrat Medium" w:cstheme="minorHAnsi"/>
        </w:rPr>
        <w:t xml:space="preserve"> was </w:t>
      </w:r>
      <w:r w:rsidR="00290979">
        <w:rPr>
          <w:rFonts w:eastAsia="Montserrat Medium" w:cstheme="minorHAnsi"/>
        </w:rPr>
        <w:t xml:space="preserve">checked </w:t>
      </w:r>
      <w:r w:rsidR="00930824">
        <w:rPr>
          <w:rFonts w:eastAsia="Montserrat Medium" w:cstheme="minorHAnsi"/>
        </w:rPr>
        <w:t>twice a day for the presence of blood</w:t>
      </w:r>
      <w:r w:rsidR="00C0353A">
        <w:rPr>
          <w:rFonts w:eastAsia="Montserrat Medium" w:cstheme="minorHAnsi"/>
        </w:rPr>
        <w:t xml:space="preserve">. </w:t>
      </w:r>
      <w:r w:rsidR="00990A53">
        <w:rPr>
          <w:rFonts w:eastAsia="Montserrat Medium" w:cstheme="minorHAnsi"/>
        </w:rPr>
        <w:t xml:space="preserve">If an </w:t>
      </w:r>
      <w:r>
        <w:rPr>
          <w:rFonts w:eastAsia="Montserrat Medium" w:cstheme="minorHAnsi"/>
        </w:rPr>
        <w:t xml:space="preserve">outbreak of tail biting </w:t>
      </w:r>
      <w:r w:rsidR="00990A53">
        <w:rPr>
          <w:rFonts w:eastAsia="Montserrat Medium" w:cstheme="minorHAnsi"/>
        </w:rPr>
        <w:t>occurred (</w:t>
      </w:r>
      <w:r>
        <w:rPr>
          <w:rFonts w:eastAsia="Montserrat Medium" w:cstheme="minorHAnsi"/>
        </w:rPr>
        <w:t xml:space="preserve">at least </w:t>
      </w:r>
      <w:r w:rsidR="00982786">
        <w:rPr>
          <w:rFonts w:eastAsia="Montserrat Medium" w:cstheme="minorHAnsi"/>
        </w:rPr>
        <w:t>two</w:t>
      </w:r>
      <w:r>
        <w:rPr>
          <w:rFonts w:eastAsia="Montserrat Medium" w:cstheme="minorHAnsi"/>
        </w:rPr>
        <w:t xml:space="preserve"> pig</w:t>
      </w:r>
      <w:r w:rsidR="00982786">
        <w:rPr>
          <w:rFonts w:eastAsia="Montserrat Medium" w:cstheme="minorHAnsi"/>
        </w:rPr>
        <w:t>s had an open wound on their</w:t>
      </w:r>
      <w:r>
        <w:rPr>
          <w:rFonts w:eastAsia="Montserrat Medium" w:cstheme="minorHAnsi"/>
        </w:rPr>
        <w:t xml:space="preserve"> tail</w:t>
      </w:r>
      <w:r w:rsidR="00990A53">
        <w:rPr>
          <w:rFonts w:eastAsia="Montserrat Medium" w:cstheme="minorHAnsi"/>
        </w:rPr>
        <w:t>),</w:t>
      </w:r>
      <w:r>
        <w:rPr>
          <w:rFonts w:eastAsia="Montserrat Medium" w:cstheme="minorHAnsi"/>
        </w:rPr>
        <w:t xml:space="preserve"> supplementary </w:t>
      </w:r>
      <w:r w:rsidR="001A3EEC">
        <w:rPr>
          <w:rFonts w:eastAsia="Montserrat Medium" w:cstheme="minorHAnsi"/>
        </w:rPr>
        <w:t>enrichment (</w:t>
      </w:r>
      <w:r w:rsidR="0099193C">
        <w:rPr>
          <w:rFonts w:eastAsia="Montserrat Medium" w:cstheme="minorHAnsi"/>
        </w:rPr>
        <w:t>manila rope or hessian cloth</w:t>
      </w:r>
      <w:r w:rsidR="001A3EEC">
        <w:rPr>
          <w:rFonts w:eastAsia="Montserrat Medium" w:cstheme="minorHAnsi"/>
        </w:rPr>
        <w:t>)</w:t>
      </w:r>
      <w:r w:rsidR="0099193C">
        <w:rPr>
          <w:rFonts w:eastAsia="Montserrat Medium" w:cstheme="minorHAnsi"/>
        </w:rPr>
        <w:t xml:space="preserve"> </w:t>
      </w:r>
      <w:r w:rsidR="00990A53">
        <w:rPr>
          <w:rFonts w:eastAsia="Montserrat Medium" w:cstheme="minorHAnsi"/>
        </w:rPr>
        <w:t>was added to the pen.</w:t>
      </w:r>
      <w:r w:rsidR="00AA2355">
        <w:rPr>
          <w:rFonts w:eastAsia="Montserrat Medium" w:cstheme="minorHAnsi"/>
        </w:rPr>
        <w:t xml:space="preserve"> </w:t>
      </w:r>
      <w:r w:rsidR="00990A53">
        <w:rPr>
          <w:rFonts w:eastAsia="Montserrat Medium" w:cstheme="minorHAnsi"/>
        </w:rPr>
        <w:t xml:space="preserve">If </w:t>
      </w:r>
      <w:r w:rsidR="00AA2355">
        <w:rPr>
          <w:rFonts w:eastAsia="Montserrat Medium" w:cstheme="minorHAnsi"/>
        </w:rPr>
        <w:t xml:space="preserve">the outbreak persisted </w:t>
      </w:r>
      <w:r w:rsidR="0099193C">
        <w:rPr>
          <w:rFonts w:eastAsia="Montserrat Medium" w:cstheme="minorHAnsi"/>
        </w:rPr>
        <w:t xml:space="preserve">until the next inspection after </w:t>
      </w:r>
      <w:r w:rsidR="00AA2355">
        <w:rPr>
          <w:rFonts w:eastAsia="Montserrat Medium" w:cstheme="minorHAnsi"/>
        </w:rPr>
        <w:t xml:space="preserve">the intervention, </w:t>
      </w:r>
      <w:r w:rsidR="00D06871">
        <w:rPr>
          <w:rFonts w:eastAsia="Montserrat Medium" w:cstheme="minorHAnsi"/>
        </w:rPr>
        <w:t xml:space="preserve">the </w:t>
      </w:r>
      <w:r w:rsidR="00AA2355">
        <w:rPr>
          <w:rFonts w:eastAsia="Montserrat Medium" w:cstheme="minorHAnsi"/>
        </w:rPr>
        <w:t xml:space="preserve">biter or victim pigs were removed for </w:t>
      </w:r>
      <w:r w:rsidR="006D0FA2">
        <w:rPr>
          <w:rFonts w:eastAsia="Montserrat Medium" w:cstheme="minorHAnsi"/>
        </w:rPr>
        <w:t>72hrs. If the outbreak</w:t>
      </w:r>
      <w:r w:rsidR="00990A53">
        <w:rPr>
          <w:rFonts w:eastAsia="Montserrat Medium" w:cstheme="minorHAnsi"/>
        </w:rPr>
        <w:t xml:space="preserve"> </w:t>
      </w:r>
      <w:r w:rsidR="00AA2355">
        <w:rPr>
          <w:rFonts w:eastAsia="Montserrat Medium" w:cstheme="minorHAnsi"/>
        </w:rPr>
        <w:t>persisted</w:t>
      </w:r>
      <w:r w:rsidR="00990A53">
        <w:rPr>
          <w:rFonts w:eastAsia="Montserrat Medium" w:cstheme="minorHAnsi"/>
        </w:rPr>
        <w:t xml:space="preserve"> when removed pigs were re-introduced, </w:t>
      </w:r>
      <w:r w:rsidR="00AA2355">
        <w:rPr>
          <w:rFonts w:eastAsia="Montserrat Medium" w:cstheme="minorHAnsi"/>
        </w:rPr>
        <w:t xml:space="preserve">biter pigs were </w:t>
      </w:r>
      <w:r w:rsidR="00290979">
        <w:rPr>
          <w:rFonts w:eastAsia="Montserrat Medium" w:cstheme="minorHAnsi"/>
        </w:rPr>
        <w:t>removed</w:t>
      </w:r>
      <w:r w:rsidR="00613B8B">
        <w:rPr>
          <w:rFonts w:eastAsia="Montserrat Medium" w:cstheme="minorHAnsi"/>
        </w:rPr>
        <w:t xml:space="preserve"> permanently</w:t>
      </w:r>
      <w:r>
        <w:rPr>
          <w:rFonts w:eastAsia="Montserrat Medium" w:cstheme="minorHAnsi"/>
        </w:rPr>
        <w:t xml:space="preserve">. </w:t>
      </w:r>
      <w:r w:rsidR="00930824">
        <w:rPr>
          <w:rFonts w:eastAsia="Montserrat Medium" w:cstheme="minorHAnsi"/>
        </w:rPr>
        <w:t>All measurements were taken from weaning until slaughter</w:t>
      </w:r>
      <w:r w:rsidR="00990A53">
        <w:rPr>
          <w:rFonts w:eastAsia="Montserrat Medium" w:cstheme="minorHAnsi"/>
        </w:rPr>
        <w:t xml:space="preserve"> (</w:t>
      </w:r>
      <w:r w:rsidR="0099193C">
        <w:rPr>
          <w:rFonts w:eastAsia="Montserrat Medium" w:cstheme="minorHAnsi"/>
        </w:rPr>
        <w:t>approx. 22 or 23 weeks of age</w:t>
      </w:r>
      <w:r w:rsidR="00990A53">
        <w:rPr>
          <w:rFonts w:eastAsia="Montserrat Medium" w:cstheme="minorHAnsi"/>
        </w:rPr>
        <w:t>)</w:t>
      </w:r>
      <w:r w:rsidR="00930824">
        <w:rPr>
          <w:rFonts w:eastAsia="Montserrat Medium" w:cstheme="minorHAnsi"/>
        </w:rPr>
        <w:t xml:space="preserve">. </w:t>
      </w:r>
      <w:r>
        <w:t xml:space="preserve">Data were analysed using SAS v9.4 accounting for repeated measurements, and considering the pen as the experimental unit. </w:t>
      </w:r>
    </w:p>
    <w:p w14:paraId="46BDE594" w14:textId="707662E0" w:rsidR="00750453" w:rsidRDefault="00982786" w:rsidP="008609DE">
      <w:r>
        <w:rPr>
          <w:b/>
        </w:rPr>
        <w:t xml:space="preserve">Results: </w:t>
      </w:r>
      <w:r>
        <w:t>A total of 48 outbreaks occurred during this study</w:t>
      </w:r>
      <w:r w:rsidR="001A3EEC">
        <w:t xml:space="preserve"> </w:t>
      </w:r>
      <w:r w:rsidR="00990A53">
        <w:t>(Table 1)</w:t>
      </w:r>
      <w:r w:rsidR="00750453">
        <w:t xml:space="preserve">. </w:t>
      </w:r>
    </w:p>
    <w:p w14:paraId="7E1D317C" w14:textId="79B0A94D" w:rsidR="00D06871" w:rsidRDefault="00750453" w:rsidP="008609DE">
      <w:r>
        <w:t xml:space="preserve">Table1. </w:t>
      </w:r>
      <w:r w:rsidR="00B74CA5">
        <w:t>Number of t</w:t>
      </w:r>
      <w:r>
        <w:t xml:space="preserve">ail biting outbreaks </w:t>
      </w:r>
      <w:r w:rsidR="00AB1B0B">
        <w:t>and number of</w:t>
      </w:r>
      <w:r w:rsidR="002D7B18">
        <w:t xml:space="preserve"> pigs removed across</w:t>
      </w:r>
      <w:r w:rsidR="00B74CA5">
        <w:t xml:space="preserve"> treatments</w:t>
      </w:r>
    </w:p>
    <w:p w14:paraId="46E4D0E4" w14:textId="77777777" w:rsidR="00D06871" w:rsidRDefault="00D06871">
      <w:r>
        <w:br w:type="page"/>
      </w:r>
    </w:p>
    <w:p w14:paraId="31846FB1" w14:textId="77777777" w:rsidR="00750453" w:rsidRDefault="00750453" w:rsidP="008609DE"/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1551"/>
        <w:gridCol w:w="1503"/>
        <w:gridCol w:w="1785"/>
        <w:gridCol w:w="1503"/>
        <w:gridCol w:w="2022"/>
      </w:tblGrid>
      <w:tr w:rsidR="00990A53" w:rsidRPr="00750453" w14:paraId="4646D27C" w14:textId="77777777" w:rsidTr="006D0FA2">
        <w:trPr>
          <w:trHeight w:val="227"/>
        </w:trPr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0815" w14:textId="2FB74A60" w:rsidR="00990A53" w:rsidRPr="00D30337" w:rsidRDefault="002D7B18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Treatment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2BE55" w14:textId="55A1E347" w:rsidR="00990A53" w:rsidRPr="00D30337" w:rsidRDefault="002D7B18" w:rsidP="002D7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Tail biting outbreaks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C9F44" w14:textId="287D5B25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%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of outbreaks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94DD7" w14:textId="3A1A6B56" w:rsidR="00990A53" w:rsidRPr="00D30337" w:rsidRDefault="002D7B18" w:rsidP="00D06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Pigs temporarily removed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BFB5C" w14:textId="132EC222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%</w:t>
            </w:r>
            <w:r w:rsidR="002D7B18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of </w:t>
            </w:r>
            <w:r w:rsidR="006D0FA2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temporarily </w:t>
            </w:r>
            <w:r w:rsidR="002D7B18">
              <w:rPr>
                <w:rFonts w:ascii="Calibri" w:eastAsia="Times New Roman" w:hAnsi="Calibri" w:cs="Calibri"/>
                <w:color w:val="000000"/>
                <w:lang w:eastAsia="en-IE"/>
              </w:rPr>
              <w:t>removed pigs</w:t>
            </w:r>
          </w:p>
        </w:tc>
      </w:tr>
      <w:tr w:rsidR="00990A53" w:rsidRPr="00750453" w14:paraId="365120AC" w14:textId="77777777" w:rsidTr="006D0FA2">
        <w:trPr>
          <w:trHeight w:val="227"/>
        </w:trPr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C5A0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Grass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5827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9F85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10.42%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99C1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4141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0.00%</w:t>
            </w:r>
          </w:p>
        </w:tc>
      </w:tr>
      <w:tr w:rsidR="00990A53" w:rsidRPr="00750453" w14:paraId="43A4B2F7" w14:textId="77777777" w:rsidTr="006D0FA2">
        <w:trPr>
          <w:trHeight w:val="227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39F4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Hay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2CD2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18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2C57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37.50%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B518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9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3EF3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52.94%</w:t>
            </w:r>
          </w:p>
        </w:tc>
      </w:tr>
      <w:tr w:rsidR="00990A53" w:rsidRPr="00750453" w14:paraId="03E84AA2" w14:textId="77777777" w:rsidTr="006D0FA2">
        <w:trPr>
          <w:trHeight w:val="227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7A89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Haylage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9436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CF87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41.67%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58B1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3574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41.18%</w:t>
            </w:r>
          </w:p>
        </w:tc>
      </w:tr>
      <w:tr w:rsidR="00990A53" w:rsidRPr="00750453" w14:paraId="0A89E5B2" w14:textId="77777777" w:rsidTr="006D0FA2">
        <w:trPr>
          <w:trHeight w:val="227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D1C4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Straw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066C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3C3F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10.42%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2876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0E3C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5.88%</w:t>
            </w:r>
          </w:p>
        </w:tc>
      </w:tr>
      <w:tr w:rsidR="00990A53" w:rsidRPr="00750453" w14:paraId="0DDEC8D2" w14:textId="77777777" w:rsidTr="006D0FA2">
        <w:trPr>
          <w:trHeight w:val="227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A598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A072" w14:textId="77777777" w:rsidR="00990A53" w:rsidRPr="00D30337" w:rsidRDefault="00990A53" w:rsidP="0075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024A" w14:textId="77777777" w:rsidR="00990A53" w:rsidRPr="00D30337" w:rsidRDefault="00990A53" w:rsidP="0075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F4E6" w14:textId="77777777" w:rsidR="00990A53" w:rsidRPr="00D30337" w:rsidRDefault="00990A53" w:rsidP="0075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FCAA" w14:textId="77777777" w:rsidR="00990A53" w:rsidRPr="00D30337" w:rsidRDefault="00990A53" w:rsidP="00750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</w:tr>
      <w:tr w:rsidR="00990A53" w:rsidRPr="00750453" w14:paraId="6F1B6355" w14:textId="77777777" w:rsidTr="006D0FA2">
        <w:trPr>
          <w:trHeight w:val="227"/>
        </w:trPr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E992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523E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E3F3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4.17%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DE18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FF3C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11.76%</w:t>
            </w:r>
          </w:p>
        </w:tc>
      </w:tr>
      <w:tr w:rsidR="00990A53" w:rsidRPr="00750453" w14:paraId="76E4B998" w14:textId="77777777" w:rsidTr="006D0FA2">
        <w:trPr>
          <w:trHeight w:val="227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991C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89F0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6998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20.83%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3A35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D97E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23.53%</w:t>
            </w:r>
          </w:p>
        </w:tc>
      </w:tr>
      <w:tr w:rsidR="00990A53" w:rsidRPr="00750453" w14:paraId="37DEBD70" w14:textId="77777777" w:rsidTr="006D0FA2">
        <w:trPr>
          <w:trHeight w:val="227"/>
        </w:trPr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1021E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B0328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4C93C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75.00%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E171E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9A93F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64.71%</w:t>
            </w:r>
          </w:p>
        </w:tc>
      </w:tr>
      <w:tr w:rsidR="00990A53" w:rsidRPr="00750453" w14:paraId="76A39A97" w14:textId="77777777" w:rsidTr="006D0FA2">
        <w:trPr>
          <w:trHeight w:val="227"/>
        </w:trPr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64C93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b/>
                <w:color w:val="000000"/>
                <w:lang w:eastAsia="en-IE"/>
              </w:rPr>
              <w:t>Grand Total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489E8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b/>
                <w:color w:val="000000"/>
                <w:lang w:eastAsia="en-IE"/>
              </w:rPr>
              <w:t>48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B4F57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71015" w14:textId="77777777" w:rsidR="00990A53" w:rsidRPr="006D0FA2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IE"/>
              </w:rPr>
            </w:pPr>
            <w:r w:rsidRPr="006D0FA2">
              <w:rPr>
                <w:rFonts w:ascii="Calibri" w:eastAsia="Times New Roman" w:hAnsi="Calibri" w:cs="Calibri"/>
                <w:b/>
                <w:color w:val="000000"/>
                <w:lang w:eastAsia="en-IE"/>
              </w:rPr>
              <w:t>17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0ADAE" w14:textId="77777777" w:rsidR="00990A53" w:rsidRPr="00D30337" w:rsidRDefault="00990A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30337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</w:tbl>
    <w:p w14:paraId="7D6E7D66" w14:textId="77777777" w:rsidR="00750453" w:rsidRDefault="00750453" w:rsidP="008609DE"/>
    <w:p w14:paraId="79F14C10" w14:textId="4D8A4262" w:rsidR="00982786" w:rsidRDefault="00AF32FB" w:rsidP="008609DE">
      <w:r>
        <w:t>Only four</w:t>
      </w:r>
      <w:r w:rsidR="00613B8B">
        <w:t xml:space="preserve"> </w:t>
      </w:r>
      <w:r>
        <w:t xml:space="preserve">pigs were </w:t>
      </w:r>
      <w:r w:rsidR="00120598">
        <w:t xml:space="preserve">permanently </w:t>
      </w:r>
      <w:r>
        <w:t xml:space="preserve">removed </w:t>
      </w:r>
      <w:r w:rsidR="00613B8B">
        <w:t xml:space="preserve">(two biters and two victims) </w:t>
      </w:r>
      <w:r>
        <w:t xml:space="preserve">due to </w:t>
      </w:r>
      <w:r w:rsidR="00120598">
        <w:t xml:space="preserve">continuous </w:t>
      </w:r>
      <w:r>
        <w:t xml:space="preserve">tail biting, all </w:t>
      </w:r>
      <w:r w:rsidR="00120598" w:rsidRPr="00255CCB">
        <w:t xml:space="preserve">from </w:t>
      </w:r>
      <w:r w:rsidRPr="00255CCB">
        <w:t xml:space="preserve">one pen (12 pigs, Hay). </w:t>
      </w:r>
      <w:r w:rsidR="00EF387A" w:rsidRPr="00255CCB">
        <w:t>Type of enrichment had no significant impact on tail damage, but space allowance did</w:t>
      </w:r>
      <w:r w:rsidR="006D0FA2">
        <w:t xml:space="preserve"> (P = 0.05)</w:t>
      </w:r>
      <w:r w:rsidR="00EF387A" w:rsidRPr="00255CCB">
        <w:t xml:space="preserve">, with those in pens of 8 and 10 having a greater proportion of undamaged tails than those in pens of 12. </w:t>
      </w:r>
      <w:r w:rsidR="00F3180E" w:rsidRPr="00255CCB">
        <w:t>At final inspection, 24.2% of pigs had tail amputations due to biting. Amputation rates were higher</w:t>
      </w:r>
      <w:r w:rsidR="00F3180E">
        <w:t xml:space="preserve"> in pens of 12 (41.0%) compared to pens of 10 (14.2%) and 8 (12.6%). Enrichment type had similar </w:t>
      </w:r>
      <w:r w:rsidR="006D0FA2">
        <w:t xml:space="preserve">amputation </w:t>
      </w:r>
      <w:bookmarkStart w:id="0" w:name="_GoBack"/>
      <w:bookmarkEnd w:id="0"/>
      <w:r w:rsidR="00F3180E">
        <w:t>percentages observe</w:t>
      </w:r>
      <w:r w:rsidR="00F3180E">
        <w:t xml:space="preserve">d across treatments; </w:t>
      </w:r>
      <w:r w:rsidR="00F3180E">
        <w:t>Haylage (27.2%), Grass (23.6%), Straw (23.5%), and Hay (22.3%).</w:t>
      </w:r>
    </w:p>
    <w:p w14:paraId="38FFFBF2" w14:textId="3092017F" w:rsidR="00750453" w:rsidRDefault="00750453" w:rsidP="008609DE">
      <w:r>
        <w:t>T</w:t>
      </w:r>
      <w:r w:rsidR="00B74CA5">
        <w:t>able 2. T</w:t>
      </w:r>
      <w:r>
        <w:t xml:space="preserve">he amount </w:t>
      </w:r>
      <w:r w:rsidR="00B74CA5">
        <w:t xml:space="preserve">(kg) and other characteristics of enrichment </w:t>
      </w:r>
      <w:r>
        <w:t xml:space="preserve">provided </w:t>
      </w:r>
      <w:r w:rsidR="00B74CA5">
        <w:t xml:space="preserve">in 4 treatments </w:t>
      </w:r>
      <w:r>
        <w:t xml:space="preserve">on average for the duration of the trial. </w:t>
      </w:r>
      <w:r>
        <w:fldChar w:fldCharType="begin"/>
      </w:r>
      <w:r>
        <w:instrText xml:space="preserve"> LINK Excel.Sheet.12 "\\\\mkvx341\\projects\\PIGPROD\\01 - Research Projects\\1565 OneWelPig\\Task 8 - Conventional systems\\PhD project\\Study 2 - Post weaning\\Data\\Enrichment Data.xlsx" "Pivot All!R10C8:R15C12" \a \f 4 \h </w:instrText>
      </w:r>
      <w:r>
        <w:fldChar w:fldCharType="separat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391"/>
        <w:gridCol w:w="2366"/>
        <w:gridCol w:w="2049"/>
        <w:gridCol w:w="2089"/>
        <w:gridCol w:w="1131"/>
      </w:tblGrid>
      <w:tr w:rsidR="00750453" w:rsidRPr="00750453" w14:paraId="2B774607" w14:textId="77777777" w:rsidTr="00750453">
        <w:trPr>
          <w:trHeight w:val="300"/>
        </w:trPr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4FC0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49D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3D90A" w14:textId="77777777" w:rsidR="00750453" w:rsidRPr="00750453" w:rsidRDefault="00750453" w:rsidP="0075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Average given/day (kg)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0B7B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750453" w:rsidRPr="00750453" w14:paraId="2794E13F" w14:textId="77777777" w:rsidTr="00750453">
        <w:trPr>
          <w:trHeight w:val="300"/>
        </w:trPr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633F1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35D45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Average given total (kg)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E0D29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Incl. moisture (kg)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BC9B7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Excl. moisture (kg)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659EF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DM%</w:t>
            </w:r>
          </w:p>
        </w:tc>
      </w:tr>
      <w:tr w:rsidR="00750453" w:rsidRPr="00750453" w14:paraId="31864102" w14:textId="77777777" w:rsidTr="00750453">
        <w:trPr>
          <w:trHeight w:val="30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E2F0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Grass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DBBE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155.39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D798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1.13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DEAD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0.26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6173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0.23</w:t>
            </w:r>
          </w:p>
        </w:tc>
      </w:tr>
      <w:tr w:rsidR="00750453" w:rsidRPr="00750453" w14:paraId="7D1B1573" w14:textId="77777777" w:rsidTr="00750453">
        <w:trPr>
          <w:trHeight w:val="30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C777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Hay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DC9F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6.93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A909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0.05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9FF9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0.04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0E44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0.88</w:t>
            </w:r>
          </w:p>
        </w:tc>
      </w:tr>
      <w:tr w:rsidR="00750453" w:rsidRPr="00750453" w14:paraId="7F63BDB2" w14:textId="77777777" w:rsidTr="00750453">
        <w:trPr>
          <w:trHeight w:val="30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D950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Haylage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8157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66.43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D80B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0.48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1E5A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0.28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1BF1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0.59</w:t>
            </w:r>
          </w:p>
        </w:tc>
      </w:tr>
      <w:tr w:rsidR="00750453" w:rsidRPr="00750453" w14:paraId="379424C7" w14:textId="77777777" w:rsidTr="00750453">
        <w:trPr>
          <w:trHeight w:val="300"/>
        </w:trPr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14B01" w14:textId="77777777" w:rsidR="00750453" w:rsidRPr="00750453" w:rsidRDefault="00750453" w:rsidP="0075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Straw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72A3A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12.64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BA3C5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0.09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6BF50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65EEC" w14:textId="77777777" w:rsidR="00750453" w:rsidRPr="00750453" w:rsidRDefault="00750453" w:rsidP="0075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750453">
              <w:rPr>
                <w:rFonts w:ascii="Calibri" w:eastAsia="Times New Roman" w:hAnsi="Calibri" w:cs="Calibri"/>
                <w:color w:val="000000"/>
                <w:lang w:eastAsia="en-IE"/>
              </w:rPr>
              <w:t>0.91</w:t>
            </w:r>
          </w:p>
        </w:tc>
      </w:tr>
    </w:tbl>
    <w:p w14:paraId="4953C41A" w14:textId="77777777" w:rsidR="00750453" w:rsidRDefault="00750453" w:rsidP="008609DE">
      <w:r>
        <w:fldChar w:fldCharType="end"/>
      </w:r>
    </w:p>
    <w:p w14:paraId="2D97032C" w14:textId="6955AC7A" w:rsidR="00116697" w:rsidRDefault="00AF32FB" w:rsidP="008609DE">
      <w:r>
        <w:rPr>
          <w:b/>
        </w:rPr>
        <w:t xml:space="preserve">Conclusion: </w:t>
      </w:r>
      <w:r w:rsidR="00B74CA5" w:rsidRPr="00613B8B">
        <w:t>Tail bitin</w:t>
      </w:r>
      <w:r w:rsidR="00B74CA5">
        <w:t>g</w:t>
      </w:r>
      <w:r w:rsidR="00B74CA5" w:rsidRPr="00613B8B">
        <w:t xml:space="preserve"> o</w:t>
      </w:r>
      <w:r w:rsidRPr="00B74CA5">
        <w:t>utbreaks</w:t>
      </w:r>
      <w:r>
        <w:t xml:space="preserve"> were mo</w:t>
      </w:r>
      <w:r w:rsidR="0057635F">
        <w:t>re prevalent</w:t>
      </w:r>
      <w:r>
        <w:t xml:space="preserve"> and </w:t>
      </w:r>
      <w:r w:rsidR="00613B8B">
        <w:t>harder to</w:t>
      </w:r>
      <w:r>
        <w:t xml:space="preserve"> control in pens </w:t>
      </w:r>
      <w:r w:rsidR="00B74CA5">
        <w:t xml:space="preserve">with </w:t>
      </w:r>
      <w:r>
        <w:t xml:space="preserve">Hay and Haylage </w:t>
      </w:r>
      <w:r w:rsidR="00B74CA5">
        <w:t xml:space="preserve">compared to pens with </w:t>
      </w:r>
      <w:r>
        <w:t>Grass and Straw</w:t>
      </w:r>
      <w:r w:rsidR="00D30337">
        <w:t>.</w:t>
      </w:r>
      <w:r w:rsidR="00B74CA5">
        <w:t xml:space="preserve"> The</w:t>
      </w:r>
      <w:r>
        <w:t xml:space="preserve"> highest stocking density </w:t>
      </w:r>
      <w:r w:rsidR="00B74CA5">
        <w:t xml:space="preserve">(i.e. largest group size) </w:t>
      </w:r>
      <w:r>
        <w:t xml:space="preserve">resulted in </w:t>
      </w:r>
      <w:r w:rsidR="00B74CA5">
        <w:t>the highest</w:t>
      </w:r>
      <w:r>
        <w:t xml:space="preserve"> number of outbreaks and </w:t>
      </w:r>
      <w:r w:rsidR="00363AD6">
        <w:t>proportion of</w:t>
      </w:r>
      <w:r w:rsidR="00B74CA5">
        <w:t xml:space="preserve"> </w:t>
      </w:r>
      <w:r w:rsidR="00AF0247">
        <w:t>tail damage and</w:t>
      </w:r>
      <w:r w:rsidR="00B74CA5">
        <w:t xml:space="preserve"> </w:t>
      </w:r>
      <w:r w:rsidR="00363AD6">
        <w:t>amputations</w:t>
      </w:r>
      <w:r>
        <w:t xml:space="preserve">. </w:t>
      </w:r>
      <w:r w:rsidR="0057635F">
        <w:t>The findings suggest that both type of enrichment and stocking density influence the occurrence and management of tail biting in pigs with undocked tails.</w:t>
      </w:r>
    </w:p>
    <w:p w14:paraId="15616DC7" w14:textId="77777777" w:rsidR="0057635F" w:rsidRDefault="0057635F" w:rsidP="0057635F">
      <w:pPr>
        <w:rPr>
          <w:b/>
          <w:iCs/>
        </w:rPr>
      </w:pPr>
      <w:r w:rsidRPr="007B6FE0">
        <w:rPr>
          <w:b/>
          <w:iCs/>
        </w:rPr>
        <w:t>Acknowledgement</w:t>
      </w:r>
      <w:r>
        <w:rPr>
          <w:b/>
          <w:iCs/>
        </w:rPr>
        <w:t>s</w:t>
      </w:r>
    </w:p>
    <w:p w14:paraId="55BD2703" w14:textId="1BC7BDE8" w:rsidR="0057635F" w:rsidRPr="007B6FE0" w:rsidRDefault="0057635F" w:rsidP="0057635F">
      <w:pPr>
        <w:rPr>
          <w:iCs/>
        </w:rPr>
      </w:pPr>
      <w:r w:rsidRPr="007B6FE0">
        <w:rPr>
          <w:iCs/>
        </w:rPr>
        <w:t>The authors would like to acknowledge the Department of Agriculture, Food and the Marine of Republic of Ireland for funding this study</w:t>
      </w:r>
      <w:r w:rsidR="00B74CA5">
        <w:rPr>
          <w:iCs/>
        </w:rPr>
        <w:t xml:space="preserve"> through the OneWel</w:t>
      </w:r>
      <w:r w:rsidR="00736FBD">
        <w:rPr>
          <w:iCs/>
        </w:rPr>
        <w:t>P</w:t>
      </w:r>
      <w:r w:rsidR="00B74CA5">
        <w:rPr>
          <w:iCs/>
        </w:rPr>
        <w:t>ig project (no</w:t>
      </w:r>
      <w:r w:rsidR="00613B8B">
        <w:rPr>
          <w:iCs/>
        </w:rPr>
        <w:t>.</w:t>
      </w:r>
      <w:r w:rsidR="00B74CA5">
        <w:rPr>
          <w:iCs/>
        </w:rPr>
        <w:t xml:space="preserve"> </w:t>
      </w:r>
      <w:r w:rsidR="00613B8B">
        <w:rPr>
          <w:iCs/>
        </w:rPr>
        <w:t>1565</w:t>
      </w:r>
      <w:r w:rsidR="00B74CA5">
        <w:rPr>
          <w:iCs/>
        </w:rPr>
        <w:t>)</w:t>
      </w:r>
      <w:r w:rsidRPr="007B6FE0">
        <w:rPr>
          <w:iCs/>
        </w:rPr>
        <w:t>.</w:t>
      </w:r>
    </w:p>
    <w:p w14:paraId="548E6F03" w14:textId="77777777" w:rsidR="0057635F" w:rsidRPr="008609DE" w:rsidRDefault="0057635F" w:rsidP="008609DE"/>
    <w:p w14:paraId="20396BA6" w14:textId="77777777" w:rsidR="002D7B18" w:rsidRPr="008609DE" w:rsidRDefault="002D7B18"/>
    <w:sectPr w:rsidR="002D7B18" w:rsidRPr="00860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DE"/>
    <w:rsid w:val="00120598"/>
    <w:rsid w:val="001A3EEC"/>
    <w:rsid w:val="001B293A"/>
    <w:rsid w:val="00255CCB"/>
    <w:rsid w:val="00290979"/>
    <w:rsid w:val="002D7B18"/>
    <w:rsid w:val="00363AD6"/>
    <w:rsid w:val="00471F7A"/>
    <w:rsid w:val="004B5B33"/>
    <w:rsid w:val="0057635F"/>
    <w:rsid w:val="005E67CC"/>
    <w:rsid w:val="0060319A"/>
    <w:rsid w:val="00613B8B"/>
    <w:rsid w:val="006D0FA2"/>
    <w:rsid w:val="00736FBD"/>
    <w:rsid w:val="00750453"/>
    <w:rsid w:val="007F4C08"/>
    <w:rsid w:val="008076ED"/>
    <w:rsid w:val="008609DE"/>
    <w:rsid w:val="008F0344"/>
    <w:rsid w:val="00930824"/>
    <w:rsid w:val="00982786"/>
    <w:rsid w:val="00990A53"/>
    <w:rsid w:val="0099193C"/>
    <w:rsid w:val="00AA2355"/>
    <w:rsid w:val="00AB1B0B"/>
    <w:rsid w:val="00AD3813"/>
    <w:rsid w:val="00AF0247"/>
    <w:rsid w:val="00AF32FB"/>
    <w:rsid w:val="00B74CA5"/>
    <w:rsid w:val="00C0353A"/>
    <w:rsid w:val="00D06871"/>
    <w:rsid w:val="00D30337"/>
    <w:rsid w:val="00D86920"/>
    <w:rsid w:val="00DC7675"/>
    <w:rsid w:val="00E05F59"/>
    <w:rsid w:val="00EF387A"/>
    <w:rsid w:val="00F3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7DB0"/>
  <w15:chartTrackingRefBased/>
  <w15:docId w15:val="{27D2CDB7-9E4A-46D5-809E-292FE1D4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609D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90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Cupido (Walsh Scholar)</dc:creator>
  <cp:keywords/>
  <dc:description/>
  <cp:lastModifiedBy>Melissa Cupido (Walsh Scholar)</cp:lastModifiedBy>
  <cp:revision>8</cp:revision>
  <dcterms:created xsi:type="dcterms:W3CDTF">2024-11-25T16:44:00Z</dcterms:created>
  <dcterms:modified xsi:type="dcterms:W3CDTF">2024-11-25T17:47:00Z</dcterms:modified>
</cp:coreProperties>
</file>