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018C3" w14:textId="13AA45E8" w:rsidR="00D36DDB" w:rsidRPr="00A124DA" w:rsidRDefault="00986881" w:rsidP="003C6DFE">
      <w:pPr>
        <w:spacing w:after="12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Concentrate</w:t>
      </w:r>
      <w:r w:rsidR="00D04875">
        <w:rPr>
          <w:rFonts w:cstheme="minorHAnsi"/>
          <w:b/>
          <w:bCs/>
        </w:rPr>
        <w:t xml:space="preserve"> feed</w:t>
      </w:r>
      <w:r>
        <w:rPr>
          <w:rFonts w:cstheme="minorHAnsi"/>
          <w:b/>
          <w:bCs/>
        </w:rPr>
        <w:t xml:space="preserve"> based on ammoniated</w:t>
      </w:r>
      <w:r w:rsidR="00A124DA" w:rsidRPr="00A124DA">
        <w:rPr>
          <w:rFonts w:cstheme="minorHAnsi"/>
          <w:b/>
          <w:bCs/>
        </w:rPr>
        <w:t xml:space="preserve"> </w:t>
      </w:r>
      <w:r w:rsidR="00000D07">
        <w:rPr>
          <w:rFonts w:cstheme="minorHAnsi"/>
          <w:b/>
          <w:bCs/>
        </w:rPr>
        <w:t>barley</w:t>
      </w:r>
      <w:r w:rsidR="00A124DA" w:rsidRPr="00A124DA">
        <w:rPr>
          <w:rFonts w:cstheme="minorHAnsi"/>
          <w:b/>
          <w:bCs/>
        </w:rPr>
        <w:t xml:space="preserve"> can </w:t>
      </w:r>
      <w:r w:rsidR="005412C5">
        <w:rPr>
          <w:rFonts w:cstheme="minorHAnsi"/>
          <w:b/>
          <w:bCs/>
        </w:rPr>
        <w:t>replace soymeal  in dairy cow diets</w:t>
      </w:r>
    </w:p>
    <w:p w14:paraId="1FF2A55E" w14:textId="15E15ABA" w:rsidR="00D36DDB" w:rsidRPr="00A124DA" w:rsidRDefault="00A124DA" w:rsidP="00115418">
      <w:pPr>
        <w:spacing w:after="0" w:line="240" w:lineRule="auto"/>
        <w:jc w:val="both"/>
        <w:rPr>
          <w:rFonts w:cstheme="minorHAnsi"/>
          <w:lang w:val="nb-NO"/>
        </w:rPr>
      </w:pPr>
      <w:r w:rsidRPr="00B3586E">
        <w:rPr>
          <w:rFonts w:cstheme="minorHAnsi"/>
          <w:u w:val="single"/>
          <w:lang w:val="nb-NO"/>
        </w:rPr>
        <w:t>Katrine S. Eikanger</w:t>
      </w:r>
      <w:r>
        <w:rPr>
          <w:rFonts w:cstheme="minorHAnsi"/>
          <w:lang w:val="nb-NO"/>
        </w:rPr>
        <w:t>, Margrete Eknæs</w:t>
      </w:r>
      <w:r w:rsidR="00B3586E" w:rsidRPr="00B3586E">
        <w:rPr>
          <w:rFonts w:cstheme="minorHAnsi"/>
          <w:u w:val="single"/>
          <w:lang w:val="nb-NO"/>
        </w:rPr>
        <w:t xml:space="preserve"> </w:t>
      </w:r>
      <w:r w:rsidR="00B3586E" w:rsidRPr="00B3586E">
        <w:rPr>
          <w:rFonts w:cstheme="minorHAnsi"/>
          <w:lang w:val="nb-NO"/>
        </w:rPr>
        <w:t>and Alemayehu Kidane</w:t>
      </w:r>
    </w:p>
    <w:p w14:paraId="6F391C05" w14:textId="2870B8F3" w:rsidR="00D36DDB" w:rsidRPr="009530C9" w:rsidRDefault="00D36DDB" w:rsidP="000D647B">
      <w:pPr>
        <w:spacing w:after="120" w:line="240" w:lineRule="auto"/>
        <w:rPr>
          <w:rFonts w:cstheme="minorHAnsi"/>
        </w:rPr>
      </w:pPr>
      <w:r w:rsidRPr="009530C9">
        <w:rPr>
          <w:rFonts w:cstheme="minorHAnsi"/>
        </w:rPr>
        <w:t xml:space="preserve">Norwegian University of Life Sciences, Ås, Norway </w:t>
      </w:r>
      <w:r w:rsidR="003C6DFE">
        <w:rPr>
          <w:rFonts w:cstheme="minorHAnsi"/>
        </w:rPr>
        <w:t>[</w:t>
      </w:r>
      <w:r w:rsidRPr="000D647B">
        <w:rPr>
          <w:rFonts w:cstheme="minorHAnsi"/>
          <w:sz w:val="20"/>
          <w:szCs w:val="20"/>
        </w:rPr>
        <w:t>Presenter’s e-mail</w:t>
      </w:r>
      <w:r w:rsidR="000D647B" w:rsidRPr="000D647B">
        <w:rPr>
          <w:rFonts w:cstheme="minorHAnsi"/>
          <w:sz w:val="20"/>
          <w:szCs w:val="20"/>
        </w:rPr>
        <w:t>:</w:t>
      </w:r>
      <w:r w:rsidR="000D647B" w:rsidRPr="000D647B">
        <w:rPr>
          <w:rFonts w:cstheme="minorHAnsi"/>
          <w:sz w:val="20"/>
          <w:szCs w:val="20"/>
          <w:u w:val="single"/>
        </w:rPr>
        <w:t xml:space="preserve"> katrine</w:t>
      </w:r>
      <w:r w:rsidR="00F82047">
        <w:rPr>
          <w:rFonts w:cstheme="minorHAnsi"/>
          <w:sz w:val="20"/>
          <w:szCs w:val="20"/>
          <w:u w:val="single"/>
        </w:rPr>
        <w:t>e</w:t>
      </w:r>
      <w:r w:rsidR="000D647B" w:rsidRPr="000D647B">
        <w:rPr>
          <w:rFonts w:cstheme="minorHAnsi"/>
          <w:sz w:val="20"/>
          <w:szCs w:val="20"/>
          <w:u w:val="single"/>
        </w:rPr>
        <w:t>@nmbu.no</w:t>
      </w:r>
      <w:r w:rsidR="003C6DFE" w:rsidRPr="000D647B">
        <w:rPr>
          <w:rStyle w:val="Hyperlink"/>
          <w:rFonts w:cstheme="minorHAnsi"/>
          <w:sz w:val="20"/>
          <w:szCs w:val="20"/>
        </w:rPr>
        <w:t>]</w:t>
      </w:r>
    </w:p>
    <w:p w14:paraId="7CF4D2FD" w14:textId="7E7B343C" w:rsidR="00D36DDB" w:rsidRPr="009530C9" w:rsidRDefault="00D36DDB" w:rsidP="003C6DFE">
      <w:pPr>
        <w:spacing w:after="120" w:line="240" w:lineRule="auto"/>
        <w:jc w:val="both"/>
        <w:rPr>
          <w:rFonts w:cstheme="minorHAnsi"/>
        </w:rPr>
      </w:pPr>
      <w:r w:rsidRPr="009530C9">
        <w:rPr>
          <w:rFonts w:cstheme="minorHAnsi"/>
          <w:b/>
          <w:bCs/>
        </w:rPr>
        <w:t>Application</w:t>
      </w:r>
      <w:r w:rsidRPr="009530C9">
        <w:rPr>
          <w:rFonts w:cstheme="minorHAnsi"/>
        </w:rPr>
        <w:t> </w:t>
      </w:r>
      <w:r w:rsidR="00A124DA">
        <w:rPr>
          <w:rFonts w:cstheme="minorHAnsi"/>
        </w:rPr>
        <w:t xml:space="preserve"> </w:t>
      </w:r>
      <w:r w:rsidR="00A010EB">
        <w:rPr>
          <w:rFonts w:cstheme="minorHAnsi"/>
        </w:rPr>
        <w:t xml:space="preserve">The use of </w:t>
      </w:r>
      <w:r w:rsidR="002E6C56">
        <w:rPr>
          <w:rFonts w:cstheme="minorHAnsi"/>
        </w:rPr>
        <w:t>ammoniated</w:t>
      </w:r>
      <w:r w:rsidR="00A124DA">
        <w:rPr>
          <w:rFonts w:cstheme="minorHAnsi"/>
        </w:rPr>
        <w:t xml:space="preserve"> cereal grains </w:t>
      </w:r>
      <w:r w:rsidR="00A010EB">
        <w:rPr>
          <w:rFonts w:cstheme="minorHAnsi"/>
        </w:rPr>
        <w:t xml:space="preserve">can </w:t>
      </w:r>
      <w:r w:rsidR="00A124DA">
        <w:rPr>
          <w:rFonts w:cstheme="minorHAnsi"/>
        </w:rPr>
        <w:t>replace soy</w:t>
      </w:r>
      <w:r w:rsidR="00B31E4F">
        <w:rPr>
          <w:rFonts w:cstheme="minorHAnsi"/>
        </w:rPr>
        <w:t>meal</w:t>
      </w:r>
      <w:r w:rsidR="00A124DA">
        <w:rPr>
          <w:rFonts w:cstheme="minorHAnsi"/>
        </w:rPr>
        <w:t xml:space="preserve"> in lactating dairy cow diets </w:t>
      </w:r>
      <w:r w:rsidR="007C01D6">
        <w:rPr>
          <w:rFonts w:cstheme="minorHAnsi"/>
        </w:rPr>
        <w:t xml:space="preserve">allowing </w:t>
      </w:r>
      <w:r w:rsidR="00A010EB">
        <w:rPr>
          <w:rFonts w:cstheme="minorHAnsi"/>
        </w:rPr>
        <w:t>m</w:t>
      </w:r>
      <w:r w:rsidR="003B2CA5">
        <w:rPr>
          <w:rFonts w:cstheme="minorHAnsi"/>
        </w:rPr>
        <w:t>inimal recourse to imported ingredients.</w:t>
      </w:r>
    </w:p>
    <w:p w14:paraId="574F38C2" w14:textId="67029663" w:rsidR="00D36DDB" w:rsidRPr="009530C9" w:rsidRDefault="00D36DDB" w:rsidP="003C6DFE">
      <w:pPr>
        <w:spacing w:after="120" w:line="240" w:lineRule="auto"/>
        <w:jc w:val="both"/>
        <w:rPr>
          <w:rFonts w:cstheme="minorHAnsi"/>
        </w:rPr>
      </w:pPr>
      <w:r w:rsidRPr="009530C9">
        <w:rPr>
          <w:rFonts w:cstheme="minorHAnsi"/>
          <w:b/>
          <w:bCs/>
        </w:rPr>
        <w:t>Introduction</w:t>
      </w:r>
      <w:r w:rsidRPr="009530C9">
        <w:rPr>
          <w:rFonts w:cstheme="minorHAnsi"/>
        </w:rPr>
        <w:t xml:space="preserve"> Cereal grains and </w:t>
      </w:r>
      <w:r w:rsidR="002E6C56">
        <w:rPr>
          <w:rFonts w:cstheme="minorHAnsi"/>
        </w:rPr>
        <w:t xml:space="preserve">their </w:t>
      </w:r>
      <w:r w:rsidR="00A010EB">
        <w:rPr>
          <w:rFonts w:cstheme="minorHAnsi"/>
        </w:rPr>
        <w:t>by</w:t>
      </w:r>
      <w:r w:rsidRPr="009530C9">
        <w:rPr>
          <w:rFonts w:cstheme="minorHAnsi"/>
        </w:rPr>
        <w:t xml:space="preserve">products </w:t>
      </w:r>
      <w:r w:rsidR="002E6C56">
        <w:rPr>
          <w:rFonts w:cstheme="minorHAnsi"/>
        </w:rPr>
        <w:t xml:space="preserve">are ideal sources of energy for milk production. </w:t>
      </w:r>
      <w:r w:rsidR="0008670A">
        <w:rPr>
          <w:rFonts w:cstheme="minorHAnsi"/>
        </w:rPr>
        <w:t>But</w:t>
      </w:r>
      <w:r w:rsidR="002E6C56">
        <w:rPr>
          <w:rFonts w:cstheme="minorHAnsi"/>
        </w:rPr>
        <w:t xml:space="preserve"> </w:t>
      </w:r>
      <w:r w:rsidR="0008670A">
        <w:rPr>
          <w:rFonts w:cstheme="minorHAnsi"/>
        </w:rPr>
        <w:t xml:space="preserve">at higher inclusion levels, </w:t>
      </w:r>
      <w:r w:rsidR="002E6C56">
        <w:rPr>
          <w:rFonts w:cstheme="minorHAnsi"/>
        </w:rPr>
        <w:t xml:space="preserve">the rapidly fermentable carbohydrates of these products pose </w:t>
      </w:r>
      <w:r w:rsidR="00032112">
        <w:rPr>
          <w:rFonts w:cstheme="minorHAnsi"/>
        </w:rPr>
        <w:t>risks</w:t>
      </w:r>
      <w:r w:rsidR="002E6C56">
        <w:rPr>
          <w:rFonts w:cstheme="minorHAnsi"/>
        </w:rPr>
        <w:t xml:space="preserve"> for increased ruminal disorders (e.g.,</w:t>
      </w:r>
      <w:r w:rsidR="00A47040">
        <w:rPr>
          <w:rFonts w:cstheme="minorHAnsi"/>
        </w:rPr>
        <w:t xml:space="preserve"> </w:t>
      </w:r>
      <w:r w:rsidR="002E6C56">
        <w:rPr>
          <w:rFonts w:cstheme="minorHAnsi"/>
        </w:rPr>
        <w:t>acidosis). Alkalisation</w:t>
      </w:r>
      <w:r w:rsidR="00A47040">
        <w:rPr>
          <w:rFonts w:cstheme="minorHAnsi"/>
        </w:rPr>
        <w:t xml:space="preserve"> (or ammoniation)</w:t>
      </w:r>
      <w:r w:rsidR="002E6C56">
        <w:rPr>
          <w:rFonts w:cstheme="minorHAnsi"/>
        </w:rPr>
        <w:t xml:space="preserve"> of grains </w:t>
      </w:r>
      <w:r w:rsidR="00B70ADF">
        <w:rPr>
          <w:rFonts w:cstheme="minorHAnsi"/>
        </w:rPr>
        <w:t xml:space="preserve">is expected to increase protein,  modulate rumen pH with improved buffering capacity, and improve fibre digestibility due to  conducive rumen pH for </w:t>
      </w:r>
      <w:r w:rsidR="00B31E4F">
        <w:rPr>
          <w:rFonts w:cstheme="minorHAnsi"/>
        </w:rPr>
        <w:t>microbes</w:t>
      </w:r>
      <w:r w:rsidR="00B70ADF">
        <w:rPr>
          <w:rFonts w:cstheme="minorHAnsi"/>
        </w:rPr>
        <w:t xml:space="preserve">. </w:t>
      </w:r>
      <w:r w:rsidR="0039459C">
        <w:rPr>
          <w:rFonts w:cstheme="minorHAnsi"/>
        </w:rPr>
        <w:t>S</w:t>
      </w:r>
      <w:r w:rsidR="00B70ADF">
        <w:rPr>
          <w:rFonts w:cstheme="minorHAnsi"/>
        </w:rPr>
        <w:t xml:space="preserve">uch </w:t>
      </w:r>
      <w:r w:rsidR="0039459C">
        <w:rPr>
          <w:rFonts w:cstheme="minorHAnsi"/>
        </w:rPr>
        <w:t>a</w:t>
      </w:r>
      <w:r w:rsidR="00B70ADF">
        <w:rPr>
          <w:rFonts w:cstheme="minorHAnsi"/>
        </w:rPr>
        <w:t xml:space="preserve"> product currently being used and tested under different conditions is alkalised barley </w:t>
      </w:r>
      <w:r w:rsidR="00032112">
        <w:rPr>
          <w:rFonts w:cstheme="minorHAnsi"/>
        </w:rPr>
        <w:t>containing</w:t>
      </w:r>
      <w:r w:rsidR="00B70ADF">
        <w:rPr>
          <w:rFonts w:cstheme="minorHAnsi"/>
        </w:rPr>
        <w:t xml:space="preserve"> </w:t>
      </w:r>
      <w:r w:rsidR="00B70ADF" w:rsidRPr="00A47040">
        <w:rPr>
          <w:rFonts w:cstheme="minorHAnsi"/>
        </w:rPr>
        <w:t>Home</w:t>
      </w:r>
      <w:r w:rsidR="00A47040">
        <w:rPr>
          <w:rFonts w:cstheme="minorHAnsi"/>
        </w:rPr>
        <w:t xml:space="preserve"> </w:t>
      </w:r>
      <w:r w:rsidR="00B70ADF" w:rsidRPr="00A47040">
        <w:rPr>
          <w:rFonts w:cstheme="minorHAnsi"/>
        </w:rPr>
        <w:t>n’ Dry pellets</w:t>
      </w:r>
      <w:r w:rsidR="00B70ADF">
        <w:rPr>
          <w:rFonts w:cstheme="minorHAnsi"/>
        </w:rPr>
        <w:t xml:space="preserve"> </w:t>
      </w:r>
      <w:r w:rsidR="00B70ADF" w:rsidRPr="00B70ADF">
        <w:rPr>
          <w:rFonts w:cstheme="minorHAnsi"/>
        </w:rPr>
        <w:t>(Alkagrain®, Alkasystems; Dugdale Nutrition, L</w:t>
      </w:r>
      <w:r w:rsidR="0039459C">
        <w:rPr>
          <w:rFonts w:cstheme="minorHAnsi"/>
        </w:rPr>
        <w:t>AN</w:t>
      </w:r>
      <w:r w:rsidR="00B70ADF" w:rsidRPr="00B70ADF">
        <w:rPr>
          <w:rFonts w:cstheme="minorHAnsi"/>
        </w:rPr>
        <w:t>, UK)</w:t>
      </w:r>
      <w:r w:rsidR="00B70ADF">
        <w:rPr>
          <w:rFonts w:cstheme="minorHAnsi"/>
        </w:rPr>
        <w:t xml:space="preserve">. </w:t>
      </w:r>
      <w:r w:rsidR="00032112">
        <w:rPr>
          <w:rFonts w:cstheme="minorHAnsi"/>
        </w:rPr>
        <w:t>W</w:t>
      </w:r>
      <w:r w:rsidR="00B70ADF">
        <w:rPr>
          <w:rFonts w:cstheme="minorHAnsi"/>
        </w:rPr>
        <w:t xml:space="preserve">e tested the </w:t>
      </w:r>
      <w:r w:rsidR="00A47040">
        <w:rPr>
          <w:rFonts w:cstheme="minorHAnsi"/>
        </w:rPr>
        <w:t xml:space="preserve">interactive </w:t>
      </w:r>
      <w:r w:rsidR="00B70ADF">
        <w:rPr>
          <w:rFonts w:cstheme="minorHAnsi"/>
        </w:rPr>
        <w:t xml:space="preserve">effects of replacing </w:t>
      </w:r>
      <w:r w:rsidR="00A47040">
        <w:rPr>
          <w:rFonts w:cstheme="minorHAnsi"/>
        </w:rPr>
        <w:t>alkalised barley for soy</w:t>
      </w:r>
      <w:r w:rsidR="00032112">
        <w:rPr>
          <w:rFonts w:cstheme="minorHAnsi"/>
        </w:rPr>
        <w:t>meal</w:t>
      </w:r>
      <w:r w:rsidR="00A47040">
        <w:rPr>
          <w:rFonts w:cstheme="minorHAnsi"/>
        </w:rPr>
        <w:t xml:space="preserve"> in concentrates for dairy cows fed two contrasting silage</w:t>
      </w:r>
      <w:r w:rsidR="00A721CF">
        <w:rPr>
          <w:rFonts w:cstheme="minorHAnsi"/>
        </w:rPr>
        <w:t>s</w:t>
      </w:r>
      <w:r w:rsidR="00A47040">
        <w:rPr>
          <w:rFonts w:cstheme="minorHAnsi"/>
        </w:rPr>
        <w:t xml:space="preserve"> differing on organic matter digestibility</w:t>
      </w:r>
      <w:r w:rsidR="001A0D04">
        <w:rPr>
          <w:rFonts w:cstheme="minorHAnsi"/>
        </w:rPr>
        <w:t xml:space="preserve"> </w:t>
      </w:r>
      <w:r w:rsidR="00A47040">
        <w:rPr>
          <w:rFonts w:cstheme="minorHAnsi"/>
        </w:rPr>
        <w:t>(</w:t>
      </w:r>
      <w:r w:rsidR="00A47040" w:rsidRPr="00D04875">
        <w:rPr>
          <w:rFonts w:cstheme="minorHAnsi"/>
          <w:b/>
          <w:bCs/>
        </w:rPr>
        <w:t>OMD</w:t>
      </w:r>
      <w:r w:rsidR="001A0D04">
        <w:rPr>
          <w:rFonts w:cstheme="minorHAnsi"/>
        </w:rPr>
        <w:t>) on feed intake</w:t>
      </w:r>
      <w:r w:rsidR="00032112">
        <w:rPr>
          <w:rFonts w:cstheme="minorHAnsi"/>
        </w:rPr>
        <w:t xml:space="preserve"> and</w:t>
      </w:r>
      <w:r w:rsidR="001A0D04">
        <w:rPr>
          <w:rFonts w:cstheme="minorHAnsi"/>
        </w:rPr>
        <w:t xml:space="preserve"> milk yield.</w:t>
      </w:r>
    </w:p>
    <w:p w14:paraId="2DBE0CBA" w14:textId="1306B44A" w:rsidR="00D36DDB" w:rsidRDefault="00D36DDB" w:rsidP="00115418">
      <w:pPr>
        <w:spacing w:line="240" w:lineRule="auto"/>
        <w:jc w:val="both"/>
      </w:pPr>
      <w:r w:rsidRPr="009530C9">
        <w:rPr>
          <w:rFonts w:cstheme="minorHAnsi"/>
          <w:b/>
          <w:bCs/>
        </w:rPr>
        <w:t>Materials and methods</w:t>
      </w:r>
      <w:r>
        <w:rPr>
          <w:rFonts w:cstheme="minorHAnsi"/>
          <w:b/>
          <w:bCs/>
        </w:rPr>
        <w:t xml:space="preserve"> </w:t>
      </w:r>
      <w:r w:rsidR="001A0D04">
        <w:rPr>
          <w:rFonts w:cstheme="minorHAnsi"/>
        </w:rPr>
        <w:t xml:space="preserve">Forty lactating Norwegian </w:t>
      </w:r>
      <w:r w:rsidR="00F82047">
        <w:rPr>
          <w:rFonts w:cstheme="minorHAnsi"/>
        </w:rPr>
        <w:t>R</w:t>
      </w:r>
      <w:r w:rsidR="001A0D04">
        <w:rPr>
          <w:rFonts w:cstheme="minorHAnsi"/>
        </w:rPr>
        <w:t xml:space="preserve">ed dairy cows of mixed parity were </w:t>
      </w:r>
      <w:r w:rsidR="006420CA">
        <w:rPr>
          <w:rFonts w:cstheme="minorHAnsi"/>
        </w:rPr>
        <w:t>allocated to</w:t>
      </w:r>
      <w:r w:rsidR="001A0D04">
        <w:rPr>
          <w:rFonts w:cstheme="minorHAnsi"/>
        </w:rPr>
        <w:t xml:space="preserve"> four </w:t>
      </w:r>
      <w:r w:rsidR="006420CA">
        <w:rPr>
          <w:rFonts w:cstheme="minorHAnsi"/>
        </w:rPr>
        <w:t>groups based on</w:t>
      </w:r>
      <w:r w:rsidR="001A0D04">
        <w:rPr>
          <w:rFonts w:cstheme="minorHAnsi"/>
        </w:rPr>
        <w:t xml:space="preserve"> parity and initial milk yield. The groups were</w:t>
      </w:r>
      <w:r w:rsidR="006420CA">
        <w:rPr>
          <w:rFonts w:cstheme="minorHAnsi"/>
        </w:rPr>
        <w:t xml:space="preserve"> </w:t>
      </w:r>
      <w:r w:rsidR="001A0D04">
        <w:rPr>
          <w:rFonts w:cstheme="minorHAnsi"/>
        </w:rPr>
        <w:t>randomly</w:t>
      </w:r>
      <w:r w:rsidR="006420CA">
        <w:rPr>
          <w:rFonts w:cstheme="minorHAnsi"/>
        </w:rPr>
        <w:t xml:space="preserve"> assigned </w:t>
      </w:r>
      <w:r w:rsidR="001A0D04">
        <w:rPr>
          <w:rFonts w:cstheme="minorHAnsi"/>
        </w:rPr>
        <w:t xml:space="preserve">to </w:t>
      </w:r>
      <w:r w:rsidR="007C01D6">
        <w:rPr>
          <w:rFonts w:cstheme="minorHAnsi"/>
        </w:rPr>
        <w:t xml:space="preserve">one </w:t>
      </w:r>
      <w:r w:rsidR="001A0D04">
        <w:rPr>
          <w:rFonts w:cstheme="minorHAnsi"/>
        </w:rPr>
        <w:t xml:space="preserve">of the four dietary </w:t>
      </w:r>
      <w:r w:rsidR="007C01D6">
        <w:rPr>
          <w:rFonts w:cstheme="minorHAnsi"/>
        </w:rPr>
        <w:t>groups using</w:t>
      </w:r>
      <w:r w:rsidR="001A0D04">
        <w:rPr>
          <w:rFonts w:cstheme="minorHAnsi"/>
        </w:rPr>
        <w:t xml:space="preserve"> a </w:t>
      </w:r>
      <w:r w:rsidR="007C01D6">
        <w:rPr>
          <w:rFonts w:cstheme="minorHAnsi"/>
        </w:rPr>
        <w:t xml:space="preserve">2 X 2 </w:t>
      </w:r>
      <w:r w:rsidR="001A0D04">
        <w:rPr>
          <w:rFonts w:cstheme="minorHAnsi"/>
        </w:rPr>
        <w:t xml:space="preserve"> factorial design </w:t>
      </w:r>
      <w:r w:rsidR="007C01D6">
        <w:rPr>
          <w:rFonts w:cstheme="minorHAnsi"/>
        </w:rPr>
        <w:t xml:space="preserve">[(2 </w:t>
      </w:r>
      <w:r w:rsidR="001A0D04">
        <w:rPr>
          <w:rFonts w:cstheme="minorHAnsi"/>
        </w:rPr>
        <w:t>concentrate</w:t>
      </w:r>
      <w:r w:rsidR="00A721CF">
        <w:rPr>
          <w:rFonts w:cstheme="minorHAnsi"/>
        </w:rPr>
        <w:t>s</w:t>
      </w:r>
      <w:r w:rsidR="00D04875">
        <w:rPr>
          <w:rFonts w:cstheme="minorHAnsi"/>
        </w:rPr>
        <w:t>:</w:t>
      </w:r>
      <w:r w:rsidR="001A0D04">
        <w:rPr>
          <w:rFonts w:cstheme="minorHAnsi"/>
        </w:rPr>
        <w:t xml:space="preserve"> </w:t>
      </w:r>
      <w:r w:rsidR="007C01D6">
        <w:rPr>
          <w:rFonts w:cstheme="minorHAnsi"/>
        </w:rPr>
        <w:t xml:space="preserve">alkalised barley based = </w:t>
      </w:r>
      <w:r w:rsidR="007C01D6" w:rsidRPr="007C01D6">
        <w:rPr>
          <w:rFonts w:cstheme="minorHAnsi"/>
          <w:b/>
          <w:bCs/>
        </w:rPr>
        <w:t>ABB</w:t>
      </w:r>
      <w:r w:rsidR="007C01D6">
        <w:rPr>
          <w:rFonts w:cstheme="minorHAnsi"/>
        </w:rPr>
        <w:t xml:space="preserve">; and soymeal based= </w:t>
      </w:r>
      <w:r w:rsidR="007C01D6" w:rsidRPr="007C01D6">
        <w:rPr>
          <w:rFonts w:cstheme="minorHAnsi"/>
          <w:b/>
          <w:bCs/>
        </w:rPr>
        <w:t>S</w:t>
      </w:r>
      <w:r w:rsidR="00EF5457">
        <w:rPr>
          <w:rFonts w:cstheme="minorHAnsi"/>
          <w:b/>
          <w:bCs/>
        </w:rPr>
        <w:t>M</w:t>
      </w:r>
      <w:r w:rsidR="007C01D6" w:rsidRPr="007C01D6">
        <w:rPr>
          <w:rFonts w:cstheme="minorHAnsi"/>
          <w:b/>
          <w:bCs/>
        </w:rPr>
        <w:t>B</w:t>
      </w:r>
      <w:r w:rsidR="007C01D6">
        <w:rPr>
          <w:rFonts w:cstheme="minorHAnsi"/>
        </w:rPr>
        <w:t>)</w:t>
      </w:r>
      <w:r w:rsidR="00A721CF">
        <w:rPr>
          <w:rFonts w:cstheme="minorHAnsi"/>
        </w:rPr>
        <w:t>;</w:t>
      </w:r>
      <w:r w:rsidR="007C01D6">
        <w:rPr>
          <w:rFonts w:cstheme="minorHAnsi"/>
        </w:rPr>
        <w:t xml:space="preserve"> and 2 silage qualities</w:t>
      </w:r>
      <w:r w:rsidR="00D04875">
        <w:rPr>
          <w:rFonts w:cstheme="minorHAnsi"/>
        </w:rPr>
        <w:t>:</w:t>
      </w:r>
      <w:r w:rsidR="007C01D6">
        <w:rPr>
          <w:rFonts w:cstheme="minorHAnsi"/>
        </w:rPr>
        <w:t xml:space="preserve"> early cut = </w:t>
      </w:r>
      <w:r w:rsidR="007C01D6" w:rsidRPr="00A721CF">
        <w:rPr>
          <w:rFonts w:cstheme="minorHAnsi"/>
          <w:b/>
          <w:bCs/>
        </w:rPr>
        <w:t>high</w:t>
      </w:r>
      <w:r w:rsidR="000128F1" w:rsidRPr="00A721CF">
        <w:rPr>
          <w:rFonts w:cstheme="minorHAnsi"/>
          <w:b/>
          <w:bCs/>
        </w:rPr>
        <w:t>-</w:t>
      </w:r>
      <w:r w:rsidR="007C01D6" w:rsidRPr="00A721CF">
        <w:rPr>
          <w:rFonts w:cstheme="minorHAnsi"/>
          <w:b/>
          <w:bCs/>
        </w:rPr>
        <w:t>OMD</w:t>
      </w:r>
      <w:r w:rsidR="007C01D6">
        <w:rPr>
          <w:rFonts w:cstheme="minorHAnsi"/>
        </w:rPr>
        <w:t xml:space="preserve"> vs. late cut = </w:t>
      </w:r>
      <w:r w:rsidR="007C01D6" w:rsidRPr="00A721CF">
        <w:rPr>
          <w:rFonts w:cstheme="minorHAnsi"/>
          <w:b/>
          <w:bCs/>
        </w:rPr>
        <w:t>low</w:t>
      </w:r>
      <w:r w:rsidR="000128F1" w:rsidRPr="00A721CF">
        <w:rPr>
          <w:rFonts w:cstheme="minorHAnsi"/>
          <w:b/>
          <w:bCs/>
        </w:rPr>
        <w:t>-</w:t>
      </w:r>
      <w:r w:rsidR="007C01D6" w:rsidRPr="00A721CF">
        <w:rPr>
          <w:rFonts w:cstheme="minorHAnsi"/>
          <w:b/>
          <w:bCs/>
        </w:rPr>
        <w:t>OMD</w:t>
      </w:r>
      <w:r w:rsidR="007C01D6">
        <w:rPr>
          <w:rFonts w:cstheme="minorHAnsi"/>
        </w:rPr>
        <w:t xml:space="preserve">)]. </w:t>
      </w:r>
      <w:r w:rsidR="008738A7">
        <w:rPr>
          <w:rFonts w:cstheme="minorHAnsi"/>
        </w:rPr>
        <w:t>For concentrates, ABB replaced SMB</w:t>
      </w:r>
      <w:r w:rsidR="00E94AFC" w:rsidRPr="00E94AFC">
        <w:rPr>
          <w:rFonts w:cstheme="minorHAnsi"/>
        </w:rPr>
        <w:t xml:space="preserve"> </w:t>
      </w:r>
      <w:r w:rsidR="00E94AFC">
        <w:rPr>
          <w:rFonts w:cstheme="minorHAnsi"/>
        </w:rPr>
        <w:t>quantitatively (i.e., w/w)</w:t>
      </w:r>
      <w:r w:rsidR="008738A7">
        <w:rPr>
          <w:rFonts w:cstheme="minorHAnsi"/>
        </w:rPr>
        <w:t xml:space="preserve">, whereas the low-OMD </w:t>
      </w:r>
      <w:r w:rsidR="00E94AFC">
        <w:rPr>
          <w:rFonts w:cstheme="minorHAnsi"/>
        </w:rPr>
        <w:t>cows received more of the concentrates (</w:t>
      </w:r>
      <w:r w:rsidR="00E94AFC">
        <w:rPr>
          <w:rFonts w:ascii="Arial Unicode MS" w:eastAsia="Arial Unicode MS" w:hAnsi="Arial Unicode MS" w:cs="Arial Unicode MS" w:hint="eastAsia"/>
        </w:rPr>
        <w:t>≏</w:t>
      </w:r>
      <w:r w:rsidR="00E94AFC">
        <w:rPr>
          <w:rFonts w:cstheme="minorHAnsi"/>
        </w:rPr>
        <w:t xml:space="preserve">1.2 kg DM/d) in compensation for the silage quality. </w:t>
      </w:r>
      <w:r w:rsidR="007C01D6">
        <w:rPr>
          <w:rFonts w:cstheme="minorHAnsi"/>
        </w:rPr>
        <w:t xml:space="preserve">The </w:t>
      </w:r>
      <w:r w:rsidR="00A721CF">
        <w:rPr>
          <w:rFonts w:cstheme="minorHAnsi"/>
        </w:rPr>
        <w:t>trial</w:t>
      </w:r>
      <w:r w:rsidR="007C01D6">
        <w:rPr>
          <w:rFonts w:cstheme="minorHAnsi"/>
        </w:rPr>
        <w:t xml:space="preserve"> lasted</w:t>
      </w:r>
      <w:r w:rsidR="00591FEB">
        <w:rPr>
          <w:rFonts w:cstheme="minorHAnsi"/>
        </w:rPr>
        <w:t xml:space="preserve"> for</w:t>
      </w:r>
      <w:r w:rsidR="007C01D6">
        <w:rPr>
          <w:rFonts w:cstheme="minorHAnsi"/>
        </w:rPr>
        <w:t xml:space="preserve"> 63 days</w:t>
      </w:r>
      <w:r w:rsidR="00591FEB">
        <w:rPr>
          <w:rFonts w:cstheme="minorHAnsi"/>
        </w:rPr>
        <w:t>:</w:t>
      </w:r>
      <w:r w:rsidR="007C01D6">
        <w:rPr>
          <w:rFonts w:cstheme="minorHAnsi"/>
        </w:rPr>
        <w:t xml:space="preserve"> 21 d </w:t>
      </w:r>
      <w:r w:rsidR="00A721CF">
        <w:rPr>
          <w:rFonts w:cstheme="minorHAnsi"/>
        </w:rPr>
        <w:t>of</w:t>
      </w:r>
      <w:r w:rsidR="007C01D6">
        <w:rPr>
          <w:rFonts w:cstheme="minorHAnsi"/>
        </w:rPr>
        <w:t xml:space="preserve"> adaptation and 42 d </w:t>
      </w:r>
      <w:r w:rsidR="00A721CF">
        <w:rPr>
          <w:rFonts w:cstheme="minorHAnsi"/>
        </w:rPr>
        <w:t xml:space="preserve">of </w:t>
      </w:r>
      <w:r w:rsidR="00B3586E">
        <w:rPr>
          <w:rFonts w:cstheme="minorHAnsi"/>
        </w:rPr>
        <w:t>data collection</w:t>
      </w:r>
      <w:r w:rsidR="00A721CF">
        <w:rPr>
          <w:rFonts w:cstheme="minorHAnsi"/>
        </w:rPr>
        <w:t xml:space="preserve"> (intake, milk yie</w:t>
      </w:r>
      <w:r w:rsidR="000D647B">
        <w:rPr>
          <w:rFonts w:cstheme="minorHAnsi"/>
        </w:rPr>
        <w:t>l</w:t>
      </w:r>
      <w:r w:rsidR="00A721CF">
        <w:rPr>
          <w:rFonts w:cstheme="minorHAnsi"/>
        </w:rPr>
        <w:t>d and milk composition). E</w:t>
      </w:r>
      <w:r w:rsidR="00A721CF">
        <w:t>nergy corrected milk (</w:t>
      </w:r>
      <w:r w:rsidR="00A721CF" w:rsidRPr="00D04875">
        <w:rPr>
          <w:b/>
          <w:bCs/>
        </w:rPr>
        <w:t>ECM</w:t>
      </w:r>
      <w:r w:rsidR="00A721CF">
        <w:t xml:space="preserve">) </w:t>
      </w:r>
      <w:r w:rsidR="00A721CF">
        <w:rPr>
          <w:rFonts w:cstheme="minorHAnsi"/>
        </w:rPr>
        <w:t xml:space="preserve"> was calculated using milk</w:t>
      </w:r>
      <w:r w:rsidR="00591FEB">
        <w:rPr>
          <w:rFonts w:cstheme="minorHAnsi"/>
        </w:rPr>
        <w:t xml:space="preserve"> yield and its</w:t>
      </w:r>
      <w:r w:rsidR="00A721CF">
        <w:rPr>
          <w:rFonts w:cstheme="minorHAnsi"/>
        </w:rPr>
        <w:t xml:space="preserve"> composition</w:t>
      </w:r>
      <w:r w:rsidR="00E94AFC">
        <w:rPr>
          <w:rFonts w:cstheme="minorHAnsi"/>
        </w:rPr>
        <w:t xml:space="preserve"> </w:t>
      </w:r>
      <w:r w:rsidR="00A721CF" w:rsidRPr="00A721CF">
        <w:rPr>
          <w:rFonts w:cstheme="minorHAnsi"/>
          <w:vertAlign w:val="superscript"/>
        </w:rPr>
        <w:fldChar w:fldCharType="begin"/>
      </w:r>
      <w:r w:rsidR="00A721CF" w:rsidRPr="00A721CF">
        <w:rPr>
          <w:rFonts w:cstheme="minorHAnsi"/>
          <w:vertAlign w:val="superscript"/>
        </w:rPr>
        <w:instrText xml:space="preserve"> ADDIN EN.CITE &lt;EndNote&gt;&lt;Cite&gt;&lt;Author&gt;Sjaunja&lt;/Author&gt;&lt;Year&gt;1991&lt;/Year&gt;&lt;RecNum&gt;2664&lt;/RecNum&gt;&lt;DisplayText&gt;&lt;style face="italic"&gt;(1)&lt;/style&gt;&lt;/DisplayText&gt;&lt;record&gt;&lt;rec-number&gt;2664&lt;/rec-number&gt;&lt;foreign-keys&gt;&lt;key app="EN" db-id="50wxdpzd9vd5r7e9t5b595djrfpttrxw9avp" timestamp="1489655048"&gt;2664&lt;/key&gt;&lt;/foreign-keys&gt;&lt;ref-type name="Journal Article"&gt;17&lt;/ref-type&gt;&lt;contributors&gt;&lt;authors&gt;&lt;author&gt;Sjaunja, L.O.&lt;/author&gt;&lt;author&gt;Baevre, L.&lt;/author&gt;&lt;author&gt;Junkarinen, L.&lt;/author&gt;&lt;author&gt;Pedersen, J.&lt;/author&gt;&lt;author&gt;Setälä, J.&lt;/author&gt;&lt;/authors&gt;&lt;/contributors&gt;&lt;titles&gt;&lt;title&gt;A Nordic proposal for an energy corrected milk (ECM) formula. Pages 156–157 in Performance Recording of Animals: State of the Art, 1990: Proceedings of the 27th Biennial Session of the International Committee for Animal Recording (ICAR). (eds. P. Gaillon and Y.Chabert), Paris, France, 2-6 July 1990. Wageningen Academic Publishers, Wageningen, the Netherlands.&lt;/title&gt;&lt;/titles&gt;&lt;dates&gt;&lt;year&gt;1991&lt;/year&gt;&lt;/dates&gt;&lt;urls&gt;&lt;/urls&gt;&lt;/record&gt;&lt;/Cite&gt;&lt;/EndNote&gt;</w:instrText>
      </w:r>
      <w:r w:rsidR="00A721CF" w:rsidRPr="00A721CF">
        <w:rPr>
          <w:rFonts w:cstheme="minorHAnsi"/>
          <w:vertAlign w:val="superscript"/>
        </w:rPr>
        <w:fldChar w:fldCharType="separate"/>
      </w:r>
      <w:r w:rsidR="00A721CF" w:rsidRPr="00A721CF">
        <w:rPr>
          <w:rFonts w:cstheme="minorHAnsi"/>
          <w:i/>
          <w:noProof/>
          <w:vertAlign w:val="superscript"/>
        </w:rPr>
        <w:t>(1)</w:t>
      </w:r>
      <w:r w:rsidR="00A721CF" w:rsidRPr="00A721CF">
        <w:rPr>
          <w:rFonts w:cstheme="minorHAnsi"/>
          <w:vertAlign w:val="superscript"/>
        </w:rPr>
        <w:fldChar w:fldCharType="end"/>
      </w:r>
      <w:r w:rsidR="00A721CF" w:rsidRPr="00A721CF">
        <w:rPr>
          <w:rFonts w:cstheme="minorHAnsi"/>
          <w:vertAlign w:val="superscript"/>
        </w:rPr>
        <w:t>.</w:t>
      </w:r>
      <w:r w:rsidR="00A721CF">
        <w:rPr>
          <w:rFonts w:cstheme="minorHAnsi"/>
          <w:vertAlign w:val="superscript"/>
        </w:rPr>
        <w:t xml:space="preserve"> </w:t>
      </w:r>
      <w:r w:rsidR="006123E5">
        <w:rPr>
          <w:rFonts w:cstheme="minorHAnsi"/>
        </w:rPr>
        <w:t xml:space="preserve">The recorded </w:t>
      </w:r>
      <w:r w:rsidR="00A721CF">
        <w:rPr>
          <w:rFonts w:cstheme="minorHAnsi"/>
        </w:rPr>
        <w:t xml:space="preserve">data </w:t>
      </w:r>
      <w:r w:rsidR="006123E5">
        <w:rPr>
          <w:rFonts w:cstheme="minorHAnsi"/>
        </w:rPr>
        <w:t xml:space="preserve">were </w:t>
      </w:r>
      <w:r w:rsidR="007C01D6">
        <w:rPr>
          <w:rFonts w:cstheme="minorHAnsi"/>
        </w:rPr>
        <w:t xml:space="preserve">compared </w:t>
      </w:r>
      <w:r w:rsidR="006123E5">
        <w:rPr>
          <w:rFonts w:cstheme="minorHAnsi"/>
        </w:rPr>
        <w:t xml:space="preserve">using repeated measures ANOVA of Proc Mixed in SAS </w:t>
      </w:r>
      <w:r w:rsidRPr="00CC51AF">
        <w:t xml:space="preserve">(SAS 9.4 for windows) </w:t>
      </w:r>
      <w:r w:rsidR="006123E5">
        <w:t>with autoregressive (AR1) covariance structure. Statistical s</w:t>
      </w:r>
      <w:r w:rsidRPr="00CC51AF">
        <w:t xml:space="preserve">ignificance </w:t>
      </w:r>
      <w:r w:rsidR="006123E5">
        <w:t xml:space="preserve">was </w:t>
      </w:r>
      <w:r w:rsidRPr="00CC51AF">
        <w:t>declared at P</w:t>
      </w:r>
      <w:r w:rsidR="006123E5">
        <w:t xml:space="preserve"> </w:t>
      </w:r>
      <w:r w:rsidRPr="00CC51AF">
        <w:t>&lt;</w:t>
      </w:r>
      <w:r w:rsidR="006123E5">
        <w:t xml:space="preserve"> </w:t>
      </w:r>
      <w:r w:rsidRPr="00CC51AF">
        <w:t>0.05.</w:t>
      </w:r>
    </w:p>
    <w:p w14:paraId="12F8B5C4" w14:textId="22C331E4" w:rsidR="000128F1" w:rsidRDefault="00D36DDB" w:rsidP="00A94CCD">
      <w:pPr>
        <w:spacing w:after="120" w:line="240" w:lineRule="auto"/>
        <w:jc w:val="both"/>
        <w:sectPr w:rsidR="000128F1" w:rsidSect="00CF4D30">
          <w:type w:val="continuous"/>
          <w:pgSz w:w="12240" w:h="15840"/>
          <w:pgMar w:top="1440" w:right="1350" w:bottom="1440" w:left="1440" w:header="708" w:footer="708" w:gutter="0"/>
          <w:cols w:space="708"/>
          <w:docGrid w:linePitch="360"/>
        </w:sectPr>
      </w:pPr>
      <w:r w:rsidRPr="004619C8">
        <w:rPr>
          <w:rFonts w:cstheme="minorHAnsi"/>
          <w:b/>
          <w:bCs/>
        </w:rPr>
        <w:t>Results</w:t>
      </w:r>
      <w:r w:rsidR="00892433">
        <w:rPr>
          <w:rFonts w:cstheme="minorHAnsi"/>
          <w:b/>
          <w:bCs/>
        </w:rPr>
        <w:t xml:space="preserve"> </w:t>
      </w:r>
      <w:r w:rsidR="009C71A2">
        <w:t xml:space="preserve">No concentrate by </w:t>
      </w:r>
      <w:r w:rsidR="00F5229D">
        <w:t xml:space="preserve">grass </w:t>
      </w:r>
      <w:r w:rsidR="009C71A2">
        <w:t>silage interaction effects were observed except for starch intake</w:t>
      </w:r>
      <w:r w:rsidR="006420CA">
        <w:t xml:space="preserve"> (Table 1)</w:t>
      </w:r>
      <w:r w:rsidR="0012267A">
        <w:t>. Intake of silage and total dry matter did not differ between the concentrate groups</w:t>
      </w:r>
      <w:r w:rsidR="005D65F9">
        <w:t>. However, s</w:t>
      </w:r>
      <w:r w:rsidR="0012267A">
        <w:t xml:space="preserve">ilage </w:t>
      </w:r>
      <w:r w:rsidR="005D65F9">
        <w:t>i</w:t>
      </w:r>
      <w:r w:rsidR="0012267A">
        <w:t xml:space="preserve">ntake </w:t>
      </w:r>
      <w:r w:rsidR="005D65F9">
        <w:t>was marginally lower (P</w:t>
      </w:r>
      <w:r w:rsidR="00F5229D">
        <w:t xml:space="preserve"> </w:t>
      </w:r>
      <w:r w:rsidR="005D65F9">
        <w:t xml:space="preserve">= 0.08), and concentrate intake was significantly higher (P </w:t>
      </w:r>
      <w:r w:rsidR="005D65F9" w:rsidRPr="005D65F9">
        <w:t>&lt; 0.001)</w:t>
      </w:r>
      <w:r w:rsidR="005D65F9">
        <w:rPr>
          <w:rFonts w:cstheme="minorHAnsi"/>
          <w:sz w:val="16"/>
          <w:szCs w:val="16"/>
        </w:rPr>
        <w:t xml:space="preserve"> </w:t>
      </w:r>
      <w:r w:rsidR="005D65F9">
        <w:t xml:space="preserve">for the low-OMD. </w:t>
      </w:r>
      <w:r w:rsidR="00F5229D">
        <w:t xml:space="preserve">Milk yield and </w:t>
      </w:r>
      <w:r w:rsidR="00EF5457">
        <w:t>ECM were not affected by concentrate type</w:t>
      </w:r>
      <w:r w:rsidR="00B3586E">
        <w:t xml:space="preserve">, </w:t>
      </w:r>
      <w:r w:rsidR="00EF5457">
        <w:t xml:space="preserve">but cows fed  low-OMD silage produced lower ( P = 0.045)  ECM than cows fed high-OMD. </w:t>
      </w:r>
    </w:p>
    <w:p w14:paraId="5D72B9F9" w14:textId="5D3B2108" w:rsidR="00617061" w:rsidRDefault="00617061" w:rsidP="00CF4D30">
      <w:pPr>
        <w:pStyle w:val="Caption"/>
        <w:keepLines/>
        <w:spacing w:after="0"/>
      </w:pPr>
      <w:r>
        <w:t xml:space="preserve">Table </w:t>
      </w:r>
      <w:fldSimple w:instr=" SEQ Table \* ARABIC ">
        <w:r w:rsidR="0047012A">
          <w:rPr>
            <w:noProof/>
          </w:rPr>
          <w:t>1</w:t>
        </w:r>
      </w:fldSimple>
      <w:r>
        <w:t xml:space="preserve">. </w:t>
      </w:r>
      <w:r w:rsidR="00120548">
        <w:t>Feed c</w:t>
      </w:r>
      <w:r>
        <w:t>hemical composition</w:t>
      </w:r>
      <w:r w:rsidR="00EF02AA">
        <w:t xml:space="preserve">, </w:t>
      </w:r>
      <w:r w:rsidR="00120548">
        <w:t xml:space="preserve">feed </w:t>
      </w:r>
      <w:r w:rsidR="000128F1">
        <w:t>intake and performance.</w:t>
      </w:r>
    </w:p>
    <w:tbl>
      <w:tblPr>
        <w:tblStyle w:val="TableGrid"/>
        <w:tblW w:w="9219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833"/>
        <w:gridCol w:w="630"/>
        <w:gridCol w:w="810"/>
        <w:gridCol w:w="1080"/>
        <w:gridCol w:w="1080"/>
        <w:gridCol w:w="630"/>
        <w:gridCol w:w="990"/>
        <w:gridCol w:w="990"/>
        <w:gridCol w:w="1170"/>
        <w:gridCol w:w="6"/>
      </w:tblGrid>
      <w:tr w:rsidR="00AE4AFD" w:rsidRPr="004D7288" w14:paraId="1B66A480" w14:textId="32BD359F" w:rsidTr="005D65F9">
        <w:trPr>
          <w:gridAfter w:val="1"/>
          <w:wAfter w:w="6" w:type="dxa"/>
        </w:trPr>
        <w:tc>
          <w:tcPr>
            <w:tcW w:w="1833" w:type="dxa"/>
          </w:tcPr>
          <w:p w14:paraId="0FF95005" w14:textId="77B814C4" w:rsidR="00AE4AFD" w:rsidRPr="00BD21E4" w:rsidRDefault="00AE4AFD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14:paraId="3C5A9DB3" w14:textId="514BE6C2" w:rsidR="00AE4AFD" w:rsidRPr="00BD21E4" w:rsidRDefault="00AE4AFD" w:rsidP="00AE4AFD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Concentrate</w:t>
            </w:r>
          </w:p>
        </w:tc>
        <w:tc>
          <w:tcPr>
            <w:tcW w:w="2160" w:type="dxa"/>
            <w:gridSpan w:val="2"/>
          </w:tcPr>
          <w:p w14:paraId="45C3D320" w14:textId="76D47CBC" w:rsidR="00AE4AFD" w:rsidRPr="00BD21E4" w:rsidRDefault="00AE4AFD" w:rsidP="00AE4AFD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Grass silages</w:t>
            </w:r>
          </w:p>
        </w:tc>
        <w:tc>
          <w:tcPr>
            <w:tcW w:w="3780" w:type="dxa"/>
            <w:gridSpan w:val="4"/>
          </w:tcPr>
          <w:p w14:paraId="1FBEE9CF" w14:textId="3B994E60" w:rsidR="00AE4AFD" w:rsidRPr="00BD21E4" w:rsidRDefault="00AE4AFD" w:rsidP="00AE4AFD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Effects of (P – values)</w:t>
            </w:r>
          </w:p>
        </w:tc>
      </w:tr>
      <w:tr w:rsidR="00EF02AA" w:rsidRPr="004D7288" w14:paraId="5A31E8EA" w14:textId="7A1C63E4" w:rsidTr="005D65F9">
        <w:trPr>
          <w:gridAfter w:val="1"/>
          <w:wAfter w:w="6" w:type="dxa"/>
        </w:trPr>
        <w:tc>
          <w:tcPr>
            <w:tcW w:w="1833" w:type="dxa"/>
          </w:tcPr>
          <w:p w14:paraId="4BC17AD8" w14:textId="35DEE5D9" w:rsidR="000128F1" w:rsidRPr="00AE4AFD" w:rsidRDefault="00B3586E" w:rsidP="00CF4D30">
            <w:pPr>
              <w:keepLines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Feed c</w:t>
            </w:r>
            <w:r w:rsidR="000128F1" w:rsidRPr="00AE4AFD">
              <w:rPr>
                <w:rFonts w:cstheme="minorHAnsi"/>
                <w:b/>
                <w:bCs/>
                <w:sz w:val="16"/>
                <w:szCs w:val="16"/>
              </w:rPr>
              <w:t>omposition</w:t>
            </w:r>
          </w:p>
        </w:tc>
        <w:tc>
          <w:tcPr>
            <w:tcW w:w="630" w:type="dxa"/>
          </w:tcPr>
          <w:p w14:paraId="5892A116" w14:textId="2A5C51EC" w:rsidR="000128F1" w:rsidRPr="00BD21E4" w:rsidRDefault="000128F1" w:rsidP="00B21F4B">
            <w:pPr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ABB</w:t>
            </w:r>
          </w:p>
        </w:tc>
        <w:tc>
          <w:tcPr>
            <w:tcW w:w="810" w:type="dxa"/>
          </w:tcPr>
          <w:p w14:paraId="0C3AA30F" w14:textId="2C29D301" w:rsidR="000128F1" w:rsidRPr="00BD21E4" w:rsidRDefault="000128F1" w:rsidP="00B21F4B">
            <w:pPr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</w:t>
            </w:r>
            <w:r w:rsidR="00EF5457">
              <w:rPr>
                <w:rFonts w:cstheme="minorHAnsi"/>
                <w:sz w:val="16"/>
                <w:szCs w:val="16"/>
              </w:rPr>
              <w:t>M</w:t>
            </w:r>
            <w:r>
              <w:rPr>
                <w:rFonts w:cstheme="minorHAnsi"/>
                <w:sz w:val="16"/>
                <w:szCs w:val="16"/>
              </w:rPr>
              <w:t>B</w:t>
            </w:r>
          </w:p>
        </w:tc>
        <w:tc>
          <w:tcPr>
            <w:tcW w:w="1080" w:type="dxa"/>
          </w:tcPr>
          <w:p w14:paraId="408E36AA" w14:textId="64C99EB0" w:rsidR="000128F1" w:rsidRPr="00BD21E4" w:rsidRDefault="000128F1" w:rsidP="00B21F4B">
            <w:pPr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low-OMD</w:t>
            </w:r>
          </w:p>
        </w:tc>
        <w:tc>
          <w:tcPr>
            <w:tcW w:w="1080" w:type="dxa"/>
          </w:tcPr>
          <w:p w14:paraId="2AD3E4C9" w14:textId="2826B664" w:rsidR="000128F1" w:rsidRPr="00BD21E4" w:rsidRDefault="000128F1" w:rsidP="00B21F4B">
            <w:pPr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high-OMD</w:t>
            </w:r>
          </w:p>
        </w:tc>
        <w:tc>
          <w:tcPr>
            <w:tcW w:w="630" w:type="dxa"/>
          </w:tcPr>
          <w:p w14:paraId="1DFCC25F" w14:textId="05054FC8" w:rsidR="000128F1" w:rsidRPr="00BD21E4" w:rsidRDefault="00AE4AFD" w:rsidP="00B21F4B">
            <w:pPr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s.e.</w:t>
            </w:r>
          </w:p>
        </w:tc>
        <w:tc>
          <w:tcPr>
            <w:tcW w:w="990" w:type="dxa"/>
          </w:tcPr>
          <w:p w14:paraId="04B977B4" w14:textId="12EADDF1" w:rsidR="000128F1" w:rsidRPr="00BD21E4" w:rsidRDefault="000128F1" w:rsidP="00B21F4B">
            <w:pPr>
              <w:keepLines/>
              <w:ind w:right="-46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Conc</w:t>
            </w:r>
            <w:r w:rsidR="00AE4AFD">
              <w:rPr>
                <w:rFonts w:cstheme="minorHAnsi"/>
                <w:sz w:val="16"/>
                <w:szCs w:val="16"/>
              </w:rPr>
              <w:t>entrate</w:t>
            </w:r>
          </w:p>
        </w:tc>
        <w:tc>
          <w:tcPr>
            <w:tcW w:w="990" w:type="dxa"/>
          </w:tcPr>
          <w:p w14:paraId="0416ADEE" w14:textId="2797A8F7" w:rsidR="000128F1" w:rsidRPr="00BD21E4" w:rsidRDefault="00AE4AFD" w:rsidP="00B21F4B">
            <w:pPr>
              <w:keepLines/>
              <w:ind w:right="-46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Grass s</w:t>
            </w:r>
            <w:r w:rsidR="000128F1">
              <w:rPr>
                <w:rFonts w:cstheme="minorHAnsi"/>
                <w:sz w:val="16"/>
                <w:szCs w:val="16"/>
              </w:rPr>
              <w:t>ilage</w:t>
            </w:r>
          </w:p>
        </w:tc>
        <w:tc>
          <w:tcPr>
            <w:tcW w:w="1170" w:type="dxa"/>
          </w:tcPr>
          <w:p w14:paraId="2E311CC9" w14:textId="3181C945" w:rsidR="000128F1" w:rsidRPr="00BD21E4" w:rsidRDefault="000128F1" w:rsidP="00B21F4B">
            <w:pPr>
              <w:keepLines/>
              <w:ind w:right="-46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Conc. x silage</w:t>
            </w:r>
          </w:p>
        </w:tc>
      </w:tr>
      <w:tr w:rsidR="00EF02AA" w:rsidRPr="004D7288" w14:paraId="16565816" w14:textId="2D2A27B5" w:rsidTr="005D65F9">
        <w:trPr>
          <w:gridAfter w:val="1"/>
          <w:wAfter w:w="6" w:type="dxa"/>
        </w:trPr>
        <w:tc>
          <w:tcPr>
            <w:tcW w:w="1833" w:type="dxa"/>
          </w:tcPr>
          <w:p w14:paraId="47C13F82" w14:textId="3B123B10" w:rsidR="00AE4AFD" w:rsidRPr="00BD21E4" w:rsidRDefault="00AE4AFD" w:rsidP="00AE4AFD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</w:t>
            </w:r>
            <w:r w:rsidR="0012267A">
              <w:rPr>
                <w:rFonts w:cstheme="minorHAnsi"/>
                <w:sz w:val="16"/>
                <w:szCs w:val="16"/>
              </w:rPr>
              <w:t>ry matter</w:t>
            </w:r>
            <w:r w:rsidR="00EF02A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t>g/kg  fresh</w:t>
            </w:r>
          </w:p>
        </w:tc>
        <w:tc>
          <w:tcPr>
            <w:tcW w:w="630" w:type="dxa"/>
          </w:tcPr>
          <w:p w14:paraId="5BAE4AA5" w14:textId="496987E3" w:rsidR="00AE4AFD" w:rsidRPr="00BD21E4" w:rsidRDefault="004C18BB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873</w:t>
            </w:r>
          </w:p>
        </w:tc>
        <w:tc>
          <w:tcPr>
            <w:tcW w:w="810" w:type="dxa"/>
          </w:tcPr>
          <w:p w14:paraId="487295C6" w14:textId="12166D27" w:rsidR="00AE4AFD" w:rsidRPr="00BD21E4" w:rsidRDefault="004C18BB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875</w:t>
            </w:r>
          </w:p>
        </w:tc>
        <w:tc>
          <w:tcPr>
            <w:tcW w:w="1080" w:type="dxa"/>
          </w:tcPr>
          <w:p w14:paraId="6EE8B41A" w14:textId="56FCF2FD" w:rsidR="00AE4AFD" w:rsidRPr="00BD21E4" w:rsidRDefault="004C18BB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273</w:t>
            </w:r>
          </w:p>
        </w:tc>
        <w:tc>
          <w:tcPr>
            <w:tcW w:w="1080" w:type="dxa"/>
          </w:tcPr>
          <w:p w14:paraId="70524E37" w14:textId="2B5ECB32" w:rsidR="00AE4AFD" w:rsidRPr="00BD21E4" w:rsidRDefault="004C18BB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225</w:t>
            </w:r>
          </w:p>
        </w:tc>
        <w:tc>
          <w:tcPr>
            <w:tcW w:w="630" w:type="dxa"/>
          </w:tcPr>
          <w:p w14:paraId="208F8F17" w14:textId="67BA397A" w:rsidR="00AE4AFD" w:rsidRPr="00BD21E4" w:rsidRDefault="00AE4AFD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14:paraId="3E71299E" w14:textId="77777777" w:rsidR="00AE4AFD" w:rsidRPr="00BD21E4" w:rsidRDefault="00AE4AFD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14:paraId="2F98EC8D" w14:textId="5ACF9CE7" w:rsidR="00AE4AFD" w:rsidRPr="00BD21E4" w:rsidRDefault="00AE4AFD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14:paraId="454218AE" w14:textId="224C5172" w:rsidR="00AE4AFD" w:rsidRPr="00BD21E4" w:rsidRDefault="00AE4AFD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EF02AA" w:rsidRPr="004D7288" w14:paraId="4313A6F2" w14:textId="77777777" w:rsidTr="005D65F9">
        <w:trPr>
          <w:gridAfter w:val="1"/>
          <w:wAfter w:w="6" w:type="dxa"/>
        </w:trPr>
        <w:tc>
          <w:tcPr>
            <w:tcW w:w="1833" w:type="dxa"/>
          </w:tcPr>
          <w:p w14:paraId="6BD97B71" w14:textId="7BC0BD7D" w:rsidR="004C18BB" w:rsidRPr="00EF02AA" w:rsidRDefault="004C18BB" w:rsidP="00E64D45">
            <w:pPr>
              <w:keepLines/>
              <w:jc w:val="both"/>
              <w:rPr>
                <w:rFonts w:cstheme="minorHAnsi"/>
                <w:sz w:val="16"/>
                <w:szCs w:val="16"/>
                <w:lang w:val="nb-NO"/>
              </w:rPr>
            </w:pPr>
            <w:r w:rsidRPr="00EF02AA">
              <w:rPr>
                <w:rFonts w:cstheme="minorHAnsi"/>
                <w:sz w:val="16"/>
                <w:szCs w:val="16"/>
                <w:lang w:val="nb-NO"/>
              </w:rPr>
              <w:t>Crude protein</w:t>
            </w:r>
            <w:r w:rsidR="00EF02AA" w:rsidRPr="00EF02AA">
              <w:rPr>
                <w:rFonts w:cstheme="minorHAnsi"/>
                <w:sz w:val="16"/>
                <w:szCs w:val="16"/>
                <w:lang w:val="nb-NO"/>
              </w:rPr>
              <w:t>, g/kg D</w:t>
            </w:r>
            <w:r w:rsidR="00EF02AA">
              <w:rPr>
                <w:rFonts w:cstheme="minorHAnsi"/>
                <w:sz w:val="16"/>
                <w:szCs w:val="16"/>
                <w:lang w:val="nb-NO"/>
              </w:rPr>
              <w:t>M</w:t>
            </w:r>
          </w:p>
        </w:tc>
        <w:tc>
          <w:tcPr>
            <w:tcW w:w="630" w:type="dxa"/>
          </w:tcPr>
          <w:p w14:paraId="11618B39" w14:textId="31FCD01C" w:rsidR="004C18BB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171</w:t>
            </w:r>
          </w:p>
        </w:tc>
        <w:tc>
          <w:tcPr>
            <w:tcW w:w="810" w:type="dxa"/>
          </w:tcPr>
          <w:p w14:paraId="6626D635" w14:textId="2450BA2C" w:rsidR="004C18BB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172</w:t>
            </w:r>
          </w:p>
        </w:tc>
        <w:tc>
          <w:tcPr>
            <w:tcW w:w="1080" w:type="dxa"/>
          </w:tcPr>
          <w:p w14:paraId="7AF49A8C" w14:textId="5356B6FA" w:rsidR="004C18BB" w:rsidRPr="00BD21E4" w:rsidRDefault="004C18BB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119</w:t>
            </w:r>
          </w:p>
        </w:tc>
        <w:tc>
          <w:tcPr>
            <w:tcW w:w="1080" w:type="dxa"/>
          </w:tcPr>
          <w:p w14:paraId="14D9F143" w14:textId="7811F82A" w:rsidR="004C18BB" w:rsidRPr="00BD21E4" w:rsidRDefault="004C18BB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151</w:t>
            </w:r>
          </w:p>
        </w:tc>
        <w:tc>
          <w:tcPr>
            <w:tcW w:w="630" w:type="dxa"/>
          </w:tcPr>
          <w:p w14:paraId="08094952" w14:textId="77777777" w:rsidR="004C18BB" w:rsidRPr="00BD21E4" w:rsidRDefault="004C18BB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14:paraId="674E882F" w14:textId="77777777" w:rsidR="004C18BB" w:rsidRPr="00BD21E4" w:rsidRDefault="004C18BB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14:paraId="4ACB5228" w14:textId="77777777" w:rsidR="004C18BB" w:rsidRPr="00BD21E4" w:rsidRDefault="004C18BB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14:paraId="751BB5A0" w14:textId="77777777" w:rsidR="004C18BB" w:rsidRPr="00BD21E4" w:rsidRDefault="004C18BB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EF02AA" w:rsidRPr="004D7288" w14:paraId="504FD72C" w14:textId="13B9A175" w:rsidTr="005D65F9">
        <w:trPr>
          <w:gridAfter w:val="1"/>
          <w:wAfter w:w="6" w:type="dxa"/>
        </w:trPr>
        <w:tc>
          <w:tcPr>
            <w:tcW w:w="1833" w:type="dxa"/>
          </w:tcPr>
          <w:p w14:paraId="097DF4A0" w14:textId="1C7A5690" w:rsidR="00AE4AFD" w:rsidRPr="00BD21E4" w:rsidRDefault="00AE4AFD" w:rsidP="00AE4AFD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Starch</w:t>
            </w:r>
            <w:r w:rsidR="00EF02AA">
              <w:rPr>
                <w:rFonts w:cstheme="minorHAnsi"/>
                <w:sz w:val="16"/>
                <w:szCs w:val="16"/>
              </w:rPr>
              <w:t>, g/kg DM</w:t>
            </w:r>
          </w:p>
        </w:tc>
        <w:tc>
          <w:tcPr>
            <w:tcW w:w="630" w:type="dxa"/>
          </w:tcPr>
          <w:p w14:paraId="401E4D2E" w14:textId="1613E740" w:rsidR="00AE4AFD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495</w:t>
            </w:r>
          </w:p>
        </w:tc>
        <w:tc>
          <w:tcPr>
            <w:tcW w:w="810" w:type="dxa"/>
          </w:tcPr>
          <w:p w14:paraId="6583BA3F" w14:textId="4DF6EE77" w:rsidR="00AE4AFD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391</w:t>
            </w:r>
          </w:p>
        </w:tc>
        <w:tc>
          <w:tcPr>
            <w:tcW w:w="1080" w:type="dxa"/>
          </w:tcPr>
          <w:p w14:paraId="098CE93E" w14:textId="6EA60817" w:rsidR="00AE4AFD" w:rsidRPr="00BD21E4" w:rsidRDefault="004C18BB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14:paraId="7DDCA7A4" w14:textId="72914CC5" w:rsidR="00AE4AFD" w:rsidRPr="00BD21E4" w:rsidRDefault="004C18BB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14:paraId="151840A8" w14:textId="6E3BF354" w:rsidR="00AE4AFD" w:rsidRPr="00BD21E4" w:rsidRDefault="00AE4AFD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14:paraId="5E752D18" w14:textId="77777777" w:rsidR="00AE4AFD" w:rsidRPr="00BD21E4" w:rsidRDefault="00AE4AFD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14:paraId="5958C51B" w14:textId="69C32372" w:rsidR="00AE4AFD" w:rsidRPr="00BD21E4" w:rsidRDefault="00AE4AFD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14:paraId="5373BB9A" w14:textId="64DD4BEB" w:rsidR="00AE4AFD" w:rsidRPr="00BD21E4" w:rsidRDefault="00AE4AFD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EF02AA" w:rsidRPr="004D7288" w14:paraId="5E146AF7" w14:textId="0E43E79A" w:rsidTr="005D65F9">
        <w:trPr>
          <w:gridAfter w:val="1"/>
          <w:wAfter w:w="6" w:type="dxa"/>
        </w:trPr>
        <w:tc>
          <w:tcPr>
            <w:tcW w:w="1833" w:type="dxa"/>
          </w:tcPr>
          <w:p w14:paraId="6B2F03FD" w14:textId="1C0E733C" w:rsidR="00AE4AFD" w:rsidRPr="00BD21E4" w:rsidRDefault="00AE4AFD" w:rsidP="00AE4AFD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NDF</w:t>
            </w:r>
            <w:r w:rsidR="00EF02AA">
              <w:rPr>
                <w:rFonts w:cstheme="minorHAnsi"/>
                <w:sz w:val="16"/>
                <w:szCs w:val="16"/>
              </w:rPr>
              <w:t>, g/kg DM</w:t>
            </w:r>
          </w:p>
        </w:tc>
        <w:tc>
          <w:tcPr>
            <w:tcW w:w="630" w:type="dxa"/>
          </w:tcPr>
          <w:p w14:paraId="05B8FCB2" w14:textId="5EDE95BE" w:rsidR="00AE4AFD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168</w:t>
            </w:r>
          </w:p>
        </w:tc>
        <w:tc>
          <w:tcPr>
            <w:tcW w:w="810" w:type="dxa"/>
          </w:tcPr>
          <w:p w14:paraId="24C2EED7" w14:textId="5667A5E1" w:rsidR="00AE4AFD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203</w:t>
            </w:r>
          </w:p>
        </w:tc>
        <w:tc>
          <w:tcPr>
            <w:tcW w:w="1080" w:type="dxa"/>
          </w:tcPr>
          <w:p w14:paraId="65516E18" w14:textId="20BAB513" w:rsidR="00AE4AFD" w:rsidRPr="00BD21E4" w:rsidRDefault="004C18BB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519</w:t>
            </w:r>
          </w:p>
        </w:tc>
        <w:tc>
          <w:tcPr>
            <w:tcW w:w="1080" w:type="dxa"/>
          </w:tcPr>
          <w:p w14:paraId="7FF96D33" w14:textId="0A41C373" w:rsidR="00AE4AFD" w:rsidRPr="00BD21E4" w:rsidRDefault="004C18BB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467</w:t>
            </w:r>
          </w:p>
        </w:tc>
        <w:tc>
          <w:tcPr>
            <w:tcW w:w="630" w:type="dxa"/>
          </w:tcPr>
          <w:p w14:paraId="1EDF3F9B" w14:textId="5CAC481A" w:rsidR="00AE4AFD" w:rsidRPr="00BD21E4" w:rsidRDefault="00AE4AFD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14:paraId="7597DD5F" w14:textId="5595F160" w:rsidR="00AE4AFD" w:rsidRPr="00BD21E4" w:rsidRDefault="00AE4AFD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14:paraId="6D3A8C4A" w14:textId="2E47FCCD" w:rsidR="00AE4AFD" w:rsidRPr="00BD21E4" w:rsidRDefault="00AE4AFD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14:paraId="5E18C287" w14:textId="7CC23AF0" w:rsidR="00AE4AFD" w:rsidRPr="00BD21E4" w:rsidRDefault="00AE4AFD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032112" w:rsidRPr="004D7288" w14:paraId="643640CF" w14:textId="76EBAF19" w:rsidTr="0050215E">
        <w:tc>
          <w:tcPr>
            <w:tcW w:w="9219" w:type="dxa"/>
            <w:gridSpan w:val="10"/>
          </w:tcPr>
          <w:p w14:paraId="4AA94E2A" w14:textId="4304D1E9" w:rsidR="00032112" w:rsidRPr="00BD21E4" w:rsidRDefault="00032112" w:rsidP="00032112">
            <w:pPr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I</w:t>
            </w:r>
            <w:r w:rsidRPr="00AE4AFD">
              <w:rPr>
                <w:rFonts w:cstheme="minorHAnsi"/>
                <w:b/>
                <w:bCs/>
                <w:sz w:val="16"/>
                <w:szCs w:val="16"/>
              </w:rPr>
              <w:t>ntake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; </w:t>
            </w:r>
            <w:r w:rsidRPr="00AE4AFD">
              <w:rPr>
                <w:rFonts w:cstheme="minorHAnsi"/>
                <w:b/>
                <w:bCs/>
                <w:sz w:val="16"/>
                <w:szCs w:val="16"/>
              </w:rPr>
              <w:t xml:space="preserve"> kg DM/d</w:t>
            </w:r>
            <w:r>
              <w:rPr>
                <w:rFonts w:cstheme="minorHAnsi"/>
                <w:b/>
                <w:bCs/>
                <w:sz w:val="16"/>
                <w:szCs w:val="16"/>
              </w:rPr>
              <w:t>ay</w:t>
            </w:r>
          </w:p>
        </w:tc>
      </w:tr>
      <w:tr w:rsidR="00EF02AA" w:rsidRPr="004D7288" w14:paraId="0B993E96" w14:textId="5C28734E" w:rsidTr="005D65F9">
        <w:trPr>
          <w:gridAfter w:val="1"/>
          <w:wAfter w:w="6" w:type="dxa"/>
        </w:trPr>
        <w:tc>
          <w:tcPr>
            <w:tcW w:w="1833" w:type="dxa"/>
          </w:tcPr>
          <w:p w14:paraId="10612B1B" w14:textId="60849D73" w:rsidR="000128F1" w:rsidRPr="00BD21E4" w:rsidRDefault="009C71A2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Grass </w:t>
            </w:r>
            <w:r w:rsidR="00120548">
              <w:rPr>
                <w:rFonts w:cstheme="minorHAnsi"/>
                <w:sz w:val="16"/>
                <w:szCs w:val="16"/>
              </w:rPr>
              <w:t>Silage</w:t>
            </w:r>
          </w:p>
        </w:tc>
        <w:tc>
          <w:tcPr>
            <w:tcW w:w="630" w:type="dxa"/>
          </w:tcPr>
          <w:p w14:paraId="7ABF5F7B" w14:textId="2EDED922" w:rsidR="000128F1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12.3</w:t>
            </w:r>
          </w:p>
        </w:tc>
        <w:tc>
          <w:tcPr>
            <w:tcW w:w="810" w:type="dxa"/>
          </w:tcPr>
          <w:p w14:paraId="1ABEE620" w14:textId="074A5A95" w:rsidR="000128F1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12.3</w:t>
            </w:r>
          </w:p>
        </w:tc>
        <w:tc>
          <w:tcPr>
            <w:tcW w:w="1080" w:type="dxa"/>
          </w:tcPr>
          <w:p w14:paraId="288F1798" w14:textId="3BF9686C" w:rsidR="000128F1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11.9</w:t>
            </w:r>
          </w:p>
        </w:tc>
        <w:tc>
          <w:tcPr>
            <w:tcW w:w="1080" w:type="dxa"/>
          </w:tcPr>
          <w:p w14:paraId="1488DE04" w14:textId="61E7B37F" w:rsidR="000128F1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12.7</w:t>
            </w:r>
          </w:p>
        </w:tc>
        <w:tc>
          <w:tcPr>
            <w:tcW w:w="630" w:type="dxa"/>
          </w:tcPr>
          <w:p w14:paraId="61B9F0FB" w14:textId="0539C72D" w:rsidR="000128F1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0.31</w:t>
            </w:r>
          </w:p>
        </w:tc>
        <w:tc>
          <w:tcPr>
            <w:tcW w:w="990" w:type="dxa"/>
          </w:tcPr>
          <w:p w14:paraId="355EA97F" w14:textId="1F9B4522" w:rsidR="000128F1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ns</w:t>
            </w:r>
          </w:p>
        </w:tc>
        <w:tc>
          <w:tcPr>
            <w:tcW w:w="990" w:type="dxa"/>
          </w:tcPr>
          <w:p w14:paraId="50DA7CDD" w14:textId="39486942" w:rsidR="000128F1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0.08</w:t>
            </w:r>
          </w:p>
        </w:tc>
        <w:tc>
          <w:tcPr>
            <w:tcW w:w="1170" w:type="dxa"/>
          </w:tcPr>
          <w:p w14:paraId="16DC4D35" w14:textId="190D1B67" w:rsidR="000128F1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ns</w:t>
            </w:r>
          </w:p>
        </w:tc>
      </w:tr>
      <w:tr w:rsidR="00EF02AA" w:rsidRPr="004D7288" w14:paraId="5798CE4B" w14:textId="1C8AA3E0" w:rsidTr="005D65F9">
        <w:trPr>
          <w:gridAfter w:val="1"/>
          <w:wAfter w:w="6" w:type="dxa"/>
        </w:trPr>
        <w:tc>
          <w:tcPr>
            <w:tcW w:w="1833" w:type="dxa"/>
          </w:tcPr>
          <w:p w14:paraId="1102C4FB" w14:textId="0EB17DA8" w:rsidR="000128F1" w:rsidRPr="00BD21E4" w:rsidRDefault="00120548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Conc</w:t>
            </w:r>
            <w:r w:rsidR="009C71A2">
              <w:rPr>
                <w:rFonts w:cstheme="minorHAnsi"/>
                <w:sz w:val="16"/>
                <w:szCs w:val="16"/>
              </w:rPr>
              <w:t>entrate</w:t>
            </w:r>
          </w:p>
        </w:tc>
        <w:tc>
          <w:tcPr>
            <w:tcW w:w="630" w:type="dxa"/>
          </w:tcPr>
          <w:p w14:paraId="324B8569" w14:textId="3FA934FC" w:rsidR="000128F1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7.5</w:t>
            </w:r>
          </w:p>
        </w:tc>
        <w:tc>
          <w:tcPr>
            <w:tcW w:w="810" w:type="dxa"/>
          </w:tcPr>
          <w:p w14:paraId="1649D7C7" w14:textId="7076EC5B" w:rsidR="000128F1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7.8</w:t>
            </w:r>
          </w:p>
        </w:tc>
        <w:tc>
          <w:tcPr>
            <w:tcW w:w="1080" w:type="dxa"/>
          </w:tcPr>
          <w:p w14:paraId="29E79D79" w14:textId="36376090" w:rsidR="000128F1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8.3</w:t>
            </w:r>
          </w:p>
        </w:tc>
        <w:tc>
          <w:tcPr>
            <w:tcW w:w="1080" w:type="dxa"/>
          </w:tcPr>
          <w:p w14:paraId="3590FCEE" w14:textId="115A6EBD" w:rsidR="000128F1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7.1</w:t>
            </w:r>
          </w:p>
        </w:tc>
        <w:tc>
          <w:tcPr>
            <w:tcW w:w="630" w:type="dxa"/>
          </w:tcPr>
          <w:p w14:paraId="1644055D" w14:textId="1E0B115D" w:rsidR="000128F1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0.13</w:t>
            </w:r>
          </w:p>
        </w:tc>
        <w:tc>
          <w:tcPr>
            <w:tcW w:w="990" w:type="dxa"/>
          </w:tcPr>
          <w:p w14:paraId="4A8E7E87" w14:textId="083C0940" w:rsidR="000128F1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ns</w:t>
            </w:r>
          </w:p>
        </w:tc>
        <w:tc>
          <w:tcPr>
            <w:tcW w:w="990" w:type="dxa"/>
          </w:tcPr>
          <w:p w14:paraId="1DDF4C71" w14:textId="60E5D3EF" w:rsidR="000128F1" w:rsidRPr="001B2908" w:rsidRDefault="001B2908" w:rsidP="00EF02AA">
            <w:pPr>
              <w:keepLines/>
              <w:jc w:val="center"/>
              <w:rPr>
                <w:rFonts w:cstheme="minorHAnsi"/>
                <w:sz w:val="20"/>
                <w:szCs w:val="20"/>
              </w:rPr>
            </w:pPr>
            <w:r w:rsidRPr="001B2908">
              <w:rPr>
                <w:rFonts w:cstheme="minorHAnsi"/>
                <w:sz w:val="16"/>
                <w:szCs w:val="16"/>
              </w:rPr>
              <w:t>&lt; 0.0</w:t>
            </w:r>
            <w:r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1170" w:type="dxa"/>
          </w:tcPr>
          <w:p w14:paraId="0DBD9601" w14:textId="66A251E3" w:rsidR="000128F1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ns</w:t>
            </w:r>
          </w:p>
        </w:tc>
      </w:tr>
      <w:tr w:rsidR="00EF02AA" w:rsidRPr="004D7288" w14:paraId="77764E85" w14:textId="3D305EBC" w:rsidTr="005D65F9">
        <w:trPr>
          <w:gridAfter w:val="1"/>
          <w:wAfter w:w="6" w:type="dxa"/>
          <w:trHeight w:val="56"/>
        </w:trPr>
        <w:tc>
          <w:tcPr>
            <w:tcW w:w="1833" w:type="dxa"/>
          </w:tcPr>
          <w:p w14:paraId="1C2EF781" w14:textId="1D4FCA1A" w:rsidR="000128F1" w:rsidRPr="00BD21E4" w:rsidRDefault="00120548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Total </w:t>
            </w:r>
            <w:r w:rsidR="0012267A">
              <w:rPr>
                <w:rFonts w:cstheme="minorHAnsi"/>
                <w:sz w:val="16"/>
                <w:szCs w:val="16"/>
              </w:rPr>
              <w:t>dry matter</w:t>
            </w:r>
          </w:p>
        </w:tc>
        <w:tc>
          <w:tcPr>
            <w:tcW w:w="630" w:type="dxa"/>
          </w:tcPr>
          <w:p w14:paraId="50D9C4B0" w14:textId="44FF6BD6" w:rsidR="000128F1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19.8</w:t>
            </w:r>
          </w:p>
        </w:tc>
        <w:tc>
          <w:tcPr>
            <w:tcW w:w="810" w:type="dxa"/>
          </w:tcPr>
          <w:p w14:paraId="4D5B6FF3" w14:textId="3EDBCB84" w:rsidR="000128F1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20.1</w:t>
            </w:r>
          </w:p>
        </w:tc>
        <w:tc>
          <w:tcPr>
            <w:tcW w:w="1080" w:type="dxa"/>
          </w:tcPr>
          <w:p w14:paraId="47E29937" w14:textId="48477ED4" w:rsidR="000128F1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20.1</w:t>
            </w:r>
          </w:p>
        </w:tc>
        <w:tc>
          <w:tcPr>
            <w:tcW w:w="1080" w:type="dxa"/>
          </w:tcPr>
          <w:p w14:paraId="5B1CA7F3" w14:textId="57155A70" w:rsidR="000128F1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19.7</w:t>
            </w:r>
          </w:p>
        </w:tc>
        <w:tc>
          <w:tcPr>
            <w:tcW w:w="630" w:type="dxa"/>
          </w:tcPr>
          <w:p w14:paraId="7563EE5D" w14:textId="3EB99164" w:rsidR="000128F1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0.35</w:t>
            </w:r>
          </w:p>
        </w:tc>
        <w:tc>
          <w:tcPr>
            <w:tcW w:w="990" w:type="dxa"/>
          </w:tcPr>
          <w:p w14:paraId="15BC64DE" w14:textId="6FD3374C" w:rsidR="000128F1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ns</w:t>
            </w:r>
          </w:p>
        </w:tc>
        <w:tc>
          <w:tcPr>
            <w:tcW w:w="990" w:type="dxa"/>
          </w:tcPr>
          <w:p w14:paraId="60849A03" w14:textId="03EAFC8F" w:rsidR="000128F1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ns</w:t>
            </w:r>
          </w:p>
        </w:tc>
        <w:tc>
          <w:tcPr>
            <w:tcW w:w="1170" w:type="dxa"/>
          </w:tcPr>
          <w:p w14:paraId="03AF18E2" w14:textId="19377451" w:rsidR="000128F1" w:rsidRPr="00BD21E4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ns</w:t>
            </w:r>
          </w:p>
        </w:tc>
      </w:tr>
      <w:tr w:rsidR="001B2908" w:rsidRPr="004D7288" w14:paraId="4DF3F912" w14:textId="77777777" w:rsidTr="005D65F9">
        <w:trPr>
          <w:gridAfter w:val="1"/>
          <w:wAfter w:w="6" w:type="dxa"/>
        </w:trPr>
        <w:tc>
          <w:tcPr>
            <w:tcW w:w="1833" w:type="dxa"/>
          </w:tcPr>
          <w:p w14:paraId="0CCC3BF4" w14:textId="0DAFC068" w:rsidR="001B2908" w:rsidRDefault="001B2908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Starch </w:t>
            </w:r>
          </w:p>
        </w:tc>
        <w:tc>
          <w:tcPr>
            <w:tcW w:w="630" w:type="dxa"/>
          </w:tcPr>
          <w:p w14:paraId="1224B6A4" w14:textId="4CD080B5" w:rsidR="001B2908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3.72</w:t>
            </w:r>
          </w:p>
        </w:tc>
        <w:tc>
          <w:tcPr>
            <w:tcW w:w="810" w:type="dxa"/>
          </w:tcPr>
          <w:p w14:paraId="257F717E" w14:textId="140DDB9C" w:rsidR="001B2908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3.07</w:t>
            </w:r>
          </w:p>
        </w:tc>
        <w:tc>
          <w:tcPr>
            <w:tcW w:w="1080" w:type="dxa"/>
          </w:tcPr>
          <w:p w14:paraId="2531C64B" w14:textId="01B38DDB" w:rsidR="001B2908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3.66</w:t>
            </w:r>
          </w:p>
        </w:tc>
        <w:tc>
          <w:tcPr>
            <w:tcW w:w="1080" w:type="dxa"/>
          </w:tcPr>
          <w:p w14:paraId="0190E4B8" w14:textId="4559AABC" w:rsidR="001B2908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3.13</w:t>
            </w:r>
          </w:p>
        </w:tc>
        <w:tc>
          <w:tcPr>
            <w:tcW w:w="630" w:type="dxa"/>
          </w:tcPr>
          <w:p w14:paraId="2EA32689" w14:textId="1CDEBC58" w:rsidR="001B2908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0.08</w:t>
            </w:r>
          </w:p>
        </w:tc>
        <w:tc>
          <w:tcPr>
            <w:tcW w:w="990" w:type="dxa"/>
          </w:tcPr>
          <w:p w14:paraId="440A1862" w14:textId="0A06E846" w:rsidR="001B2908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 w:rsidRPr="001B2908">
              <w:rPr>
                <w:rFonts w:cstheme="minorHAnsi"/>
                <w:sz w:val="16"/>
                <w:szCs w:val="16"/>
              </w:rPr>
              <w:t>&lt; 0.0</w:t>
            </w:r>
            <w:r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990" w:type="dxa"/>
          </w:tcPr>
          <w:p w14:paraId="525638EF" w14:textId="46097C0D" w:rsidR="001B2908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 w:rsidRPr="001B2908">
              <w:rPr>
                <w:rFonts w:cstheme="minorHAnsi"/>
                <w:sz w:val="16"/>
                <w:szCs w:val="16"/>
              </w:rPr>
              <w:t>&lt; 0.0</w:t>
            </w:r>
            <w:r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1170" w:type="dxa"/>
          </w:tcPr>
          <w:p w14:paraId="50D31C5D" w14:textId="7839E693" w:rsidR="001B2908" w:rsidRDefault="001B2908" w:rsidP="00EF02AA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 w:rsidRPr="001B2908">
              <w:rPr>
                <w:rFonts w:cstheme="minorHAnsi"/>
                <w:sz w:val="16"/>
                <w:szCs w:val="16"/>
              </w:rPr>
              <w:t>0.0</w:t>
            </w:r>
            <w:r>
              <w:rPr>
                <w:rFonts w:cstheme="minorHAnsi"/>
                <w:sz w:val="16"/>
                <w:szCs w:val="16"/>
              </w:rPr>
              <w:t>31</w:t>
            </w:r>
          </w:p>
        </w:tc>
      </w:tr>
      <w:tr w:rsidR="009C71A2" w:rsidRPr="004D7288" w14:paraId="3F7E7487" w14:textId="77777777" w:rsidTr="005D65F9">
        <w:trPr>
          <w:gridAfter w:val="1"/>
          <w:wAfter w:w="6" w:type="dxa"/>
        </w:trPr>
        <w:tc>
          <w:tcPr>
            <w:tcW w:w="1833" w:type="dxa"/>
          </w:tcPr>
          <w:p w14:paraId="10C6B2DA" w14:textId="7D19AA5F" w:rsidR="009C71A2" w:rsidRDefault="009C71A2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Crude protein </w:t>
            </w:r>
          </w:p>
        </w:tc>
        <w:tc>
          <w:tcPr>
            <w:tcW w:w="630" w:type="dxa"/>
          </w:tcPr>
          <w:p w14:paraId="31C81BEE" w14:textId="44400E08" w:rsidR="009C71A2" w:rsidRDefault="00EF02AA" w:rsidP="001B2908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3.03</w:t>
            </w:r>
          </w:p>
        </w:tc>
        <w:tc>
          <w:tcPr>
            <w:tcW w:w="810" w:type="dxa"/>
          </w:tcPr>
          <w:p w14:paraId="64E43EEB" w14:textId="24106BCD" w:rsidR="009C71A2" w:rsidRDefault="00EF02AA" w:rsidP="001B2908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3.07</w:t>
            </w:r>
          </w:p>
        </w:tc>
        <w:tc>
          <w:tcPr>
            <w:tcW w:w="1080" w:type="dxa"/>
          </w:tcPr>
          <w:p w14:paraId="234EA5D3" w14:textId="4C74A460" w:rsidR="009C71A2" w:rsidRDefault="00EF02AA" w:rsidP="001B2908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2.91</w:t>
            </w:r>
          </w:p>
        </w:tc>
        <w:tc>
          <w:tcPr>
            <w:tcW w:w="1080" w:type="dxa"/>
          </w:tcPr>
          <w:p w14:paraId="1B3C4B13" w14:textId="4A1B3A46" w:rsidR="009C71A2" w:rsidRDefault="00EF02AA" w:rsidP="001B2908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3.20</w:t>
            </w:r>
          </w:p>
        </w:tc>
        <w:tc>
          <w:tcPr>
            <w:tcW w:w="630" w:type="dxa"/>
          </w:tcPr>
          <w:p w14:paraId="7318CCF3" w14:textId="6BD961DB" w:rsidR="009C71A2" w:rsidRDefault="00EF02AA" w:rsidP="001B2908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0.07</w:t>
            </w:r>
          </w:p>
        </w:tc>
        <w:tc>
          <w:tcPr>
            <w:tcW w:w="990" w:type="dxa"/>
          </w:tcPr>
          <w:p w14:paraId="197B7732" w14:textId="2AB86793" w:rsidR="009C71A2" w:rsidRPr="001B2908" w:rsidRDefault="00EF02AA" w:rsidP="001B2908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 w:rsidRPr="001B2908">
              <w:rPr>
                <w:rFonts w:cstheme="minorHAnsi"/>
                <w:sz w:val="16"/>
                <w:szCs w:val="16"/>
              </w:rPr>
              <w:t>&lt; 0.0</w:t>
            </w:r>
            <w:r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990" w:type="dxa"/>
          </w:tcPr>
          <w:p w14:paraId="309888D0" w14:textId="2C3F2458" w:rsidR="009C71A2" w:rsidRPr="001B2908" w:rsidRDefault="00EF02AA" w:rsidP="001B2908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ns</w:t>
            </w:r>
          </w:p>
        </w:tc>
        <w:tc>
          <w:tcPr>
            <w:tcW w:w="1170" w:type="dxa"/>
          </w:tcPr>
          <w:p w14:paraId="66C5709F" w14:textId="63D0FC60" w:rsidR="009C71A2" w:rsidRPr="001B2908" w:rsidRDefault="00EF02AA" w:rsidP="001B2908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ns</w:t>
            </w:r>
          </w:p>
        </w:tc>
      </w:tr>
      <w:tr w:rsidR="009C71A2" w:rsidRPr="004D7288" w14:paraId="434C879B" w14:textId="77777777" w:rsidTr="005D65F9">
        <w:tc>
          <w:tcPr>
            <w:tcW w:w="9219" w:type="dxa"/>
            <w:gridSpan w:val="10"/>
          </w:tcPr>
          <w:p w14:paraId="582FF811" w14:textId="697A7D4E" w:rsidR="009C71A2" w:rsidRPr="001B2908" w:rsidRDefault="009C71A2" w:rsidP="009C71A2">
            <w:pPr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M</w:t>
            </w:r>
            <w:r w:rsidRPr="00AE4AFD">
              <w:rPr>
                <w:rFonts w:cstheme="minorHAnsi"/>
                <w:b/>
                <w:bCs/>
                <w:sz w:val="16"/>
                <w:szCs w:val="16"/>
              </w:rPr>
              <w:t>ilk yield and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ECM</w:t>
            </w:r>
            <w:r w:rsidR="00793E7F">
              <w:rPr>
                <w:rFonts w:cstheme="minorHAnsi"/>
                <w:b/>
                <w:bCs/>
                <w:sz w:val="16"/>
                <w:szCs w:val="16"/>
              </w:rPr>
              <w:t>;</w:t>
            </w:r>
            <w:r w:rsidR="00032112">
              <w:rPr>
                <w:rFonts w:cstheme="minorHAnsi"/>
                <w:b/>
                <w:bCs/>
                <w:sz w:val="16"/>
                <w:szCs w:val="16"/>
              </w:rPr>
              <w:t xml:space="preserve"> kg/day</w:t>
            </w:r>
          </w:p>
        </w:tc>
      </w:tr>
      <w:tr w:rsidR="00120548" w:rsidRPr="004D7288" w14:paraId="23BA169B" w14:textId="77777777" w:rsidTr="005D65F9">
        <w:trPr>
          <w:gridAfter w:val="1"/>
          <w:wAfter w:w="6" w:type="dxa"/>
        </w:trPr>
        <w:tc>
          <w:tcPr>
            <w:tcW w:w="1833" w:type="dxa"/>
          </w:tcPr>
          <w:p w14:paraId="22599489" w14:textId="3B4762F8" w:rsidR="00120548" w:rsidRDefault="001B2908" w:rsidP="00EF5457">
            <w:pPr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Milk yield</w:t>
            </w:r>
          </w:p>
        </w:tc>
        <w:tc>
          <w:tcPr>
            <w:tcW w:w="630" w:type="dxa"/>
          </w:tcPr>
          <w:p w14:paraId="61A40790" w14:textId="67FDA591" w:rsidR="00120548" w:rsidRPr="00BD21E4" w:rsidRDefault="00EF5457" w:rsidP="00EF5457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26.6</w:t>
            </w:r>
          </w:p>
        </w:tc>
        <w:tc>
          <w:tcPr>
            <w:tcW w:w="810" w:type="dxa"/>
          </w:tcPr>
          <w:p w14:paraId="6CC2F733" w14:textId="6E12D3A3" w:rsidR="00120548" w:rsidRPr="00BD21E4" w:rsidRDefault="00EF5457" w:rsidP="00EF5457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26.7</w:t>
            </w:r>
          </w:p>
        </w:tc>
        <w:tc>
          <w:tcPr>
            <w:tcW w:w="1080" w:type="dxa"/>
          </w:tcPr>
          <w:p w14:paraId="0E926235" w14:textId="0E8A4C10" w:rsidR="00120548" w:rsidRPr="00BD21E4" w:rsidRDefault="00EF5457" w:rsidP="00EF5457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25.9</w:t>
            </w:r>
          </w:p>
        </w:tc>
        <w:tc>
          <w:tcPr>
            <w:tcW w:w="1080" w:type="dxa"/>
          </w:tcPr>
          <w:p w14:paraId="20CE3657" w14:textId="681F4441" w:rsidR="00120548" w:rsidRPr="00BD21E4" w:rsidRDefault="00EF5457" w:rsidP="00EF5457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27.5</w:t>
            </w:r>
          </w:p>
        </w:tc>
        <w:tc>
          <w:tcPr>
            <w:tcW w:w="630" w:type="dxa"/>
          </w:tcPr>
          <w:p w14:paraId="22076C18" w14:textId="2B348805" w:rsidR="00120548" w:rsidRPr="00BD21E4" w:rsidRDefault="00EF5457" w:rsidP="00EF5457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1.03</w:t>
            </w:r>
          </w:p>
        </w:tc>
        <w:tc>
          <w:tcPr>
            <w:tcW w:w="990" w:type="dxa"/>
          </w:tcPr>
          <w:p w14:paraId="11CA88F2" w14:textId="1EFACCA6" w:rsidR="00120548" w:rsidRPr="00BD21E4" w:rsidRDefault="00EF5457" w:rsidP="00EF5457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ns</w:t>
            </w:r>
          </w:p>
        </w:tc>
        <w:tc>
          <w:tcPr>
            <w:tcW w:w="990" w:type="dxa"/>
          </w:tcPr>
          <w:p w14:paraId="21F4768B" w14:textId="3B827952" w:rsidR="00120548" w:rsidRPr="00BD21E4" w:rsidRDefault="00EF5457" w:rsidP="00EF5457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ns</w:t>
            </w:r>
          </w:p>
        </w:tc>
        <w:tc>
          <w:tcPr>
            <w:tcW w:w="1170" w:type="dxa"/>
          </w:tcPr>
          <w:p w14:paraId="3A74890A" w14:textId="5E3CAB43" w:rsidR="00120548" w:rsidRPr="00BD21E4" w:rsidRDefault="00EF5457" w:rsidP="00EF5457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ns</w:t>
            </w:r>
          </w:p>
        </w:tc>
      </w:tr>
      <w:tr w:rsidR="001B2908" w:rsidRPr="004D7288" w14:paraId="6DEC6E4F" w14:textId="77777777" w:rsidTr="005D65F9">
        <w:trPr>
          <w:gridAfter w:val="1"/>
          <w:wAfter w:w="6" w:type="dxa"/>
        </w:trPr>
        <w:tc>
          <w:tcPr>
            <w:tcW w:w="1833" w:type="dxa"/>
          </w:tcPr>
          <w:p w14:paraId="1833A87F" w14:textId="5F387B22" w:rsidR="001B2908" w:rsidRDefault="009E4F58" w:rsidP="00EF5457">
            <w:pPr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ECM</w:t>
            </w:r>
          </w:p>
        </w:tc>
        <w:tc>
          <w:tcPr>
            <w:tcW w:w="630" w:type="dxa"/>
          </w:tcPr>
          <w:p w14:paraId="10D3C81D" w14:textId="69716C6C" w:rsidR="001B2908" w:rsidRPr="00BD21E4" w:rsidRDefault="00EF5457" w:rsidP="00EF5457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29.9</w:t>
            </w:r>
          </w:p>
        </w:tc>
        <w:tc>
          <w:tcPr>
            <w:tcW w:w="810" w:type="dxa"/>
          </w:tcPr>
          <w:p w14:paraId="27B0A7F3" w14:textId="24CBDCCA" w:rsidR="001B2908" w:rsidRPr="00BD21E4" w:rsidRDefault="00EF5457" w:rsidP="00EF5457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29.7</w:t>
            </w:r>
          </w:p>
        </w:tc>
        <w:tc>
          <w:tcPr>
            <w:tcW w:w="1080" w:type="dxa"/>
          </w:tcPr>
          <w:p w14:paraId="3F27DD95" w14:textId="65BAAE8C" w:rsidR="001B2908" w:rsidRPr="00BD21E4" w:rsidRDefault="00EF5457" w:rsidP="00EF5457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28.7</w:t>
            </w:r>
          </w:p>
        </w:tc>
        <w:tc>
          <w:tcPr>
            <w:tcW w:w="1080" w:type="dxa"/>
          </w:tcPr>
          <w:p w14:paraId="776C81D4" w14:textId="3F2A6D9E" w:rsidR="001B2908" w:rsidRPr="00BD21E4" w:rsidRDefault="00EF5457" w:rsidP="00EF5457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30.9</w:t>
            </w:r>
          </w:p>
        </w:tc>
        <w:tc>
          <w:tcPr>
            <w:tcW w:w="630" w:type="dxa"/>
          </w:tcPr>
          <w:p w14:paraId="18BDA704" w14:textId="12730560" w:rsidR="001B2908" w:rsidRPr="00BD21E4" w:rsidRDefault="00EF5457" w:rsidP="00EF5457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1.07</w:t>
            </w:r>
          </w:p>
        </w:tc>
        <w:tc>
          <w:tcPr>
            <w:tcW w:w="990" w:type="dxa"/>
          </w:tcPr>
          <w:p w14:paraId="3EBD07D0" w14:textId="76B60112" w:rsidR="001B2908" w:rsidRPr="00BD21E4" w:rsidRDefault="00EF5457" w:rsidP="00EF5457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ns</w:t>
            </w:r>
          </w:p>
        </w:tc>
        <w:tc>
          <w:tcPr>
            <w:tcW w:w="990" w:type="dxa"/>
          </w:tcPr>
          <w:p w14:paraId="74E19BB6" w14:textId="5C4485A3" w:rsidR="001B2908" w:rsidRPr="00BD21E4" w:rsidRDefault="00EF5457" w:rsidP="00EF5457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0.045</w:t>
            </w:r>
          </w:p>
        </w:tc>
        <w:tc>
          <w:tcPr>
            <w:tcW w:w="1170" w:type="dxa"/>
          </w:tcPr>
          <w:p w14:paraId="0E1F9D91" w14:textId="42076F6E" w:rsidR="001B2908" w:rsidRPr="00BD21E4" w:rsidRDefault="00EF5457" w:rsidP="00EF5457">
            <w:pPr>
              <w:keepLines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ns</w:t>
            </w:r>
          </w:p>
        </w:tc>
      </w:tr>
    </w:tbl>
    <w:p w14:paraId="5CC57C3F" w14:textId="5018BA09" w:rsidR="007D009C" w:rsidRDefault="005D65F9" w:rsidP="00CF4D30">
      <w:pPr>
        <w:keepLines/>
        <w:spacing w:after="0" w:line="240" w:lineRule="auto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s.e. </w:t>
      </w:r>
      <w:r w:rsidR="00D36DDB">
        <w:rPr>
          <w:rFonts w:cstheme="minorHAnsi"/>
          <w:sz w:val="14"/>
          <w:szCs w:val="14"/>
        </w:rPr>
        <w:t xml:space="preserve">= </w:t>
      </w:r>
      <w:r>
        <w:rPr>
          <w:rFonts w:cstheme="minorHAnsi"/>
          <w:sz w:val="14"/>
          <w:szCs w:val="14"/>
        </w:rPr>
        <w:t xml:space="preserve">standard error of the interaction term; </w:t>
      </w:r>
      <w:r w:rsidR="00B3586E">
        <w:rPr>
          <w:rFonts w:cstheme="minorHAnsi"/>
          <w:sz w:val="14"/>
          <w:szCs w:val="14"/>
        </w:rPr>
        <w:t>NDF= neutral detergent fibre</w:t>
      </w:r>
      <w:r w:rsidR="0038508F">
        <w:rPr>
          <w:rFonts w:ascii="Arial Unicode MS" w:eastAsia="Arial Unicode MS" w:hAnsi="Arial Unicode MS" w:cs="Arial Unicode MS"/>
          <w:sz w:val="14"/>
          <w:szCs w:val="14"/>
        </w:rPr>
        <w:t>; ns = not significant</w:t>
      </w:r>
      <w:r w:rsidR="00B3586E">
        <w:rPr>
          <w:rFonts w:ascii="Arial Unicode MS" w:eastAsia="Arial Unicode MS" w:hAnsi="Arial Unicode MS" w:cs="Arial Unicode MS"/>
          <w:sz w:val="14"/>
          <w:szCs w:val="14"/>
        </w:rPr>
        <w:t xml:space="preserve">; Conc. x silage = interaction between concentrate </w:t>
      </w:r>
      <w:r w:rsidR="00032112">
        <w:rPr>
          <w:rFonts w:ascii="Arial Unicode MS" w:eastAsia="Arial Unicode MS" w:hAnsi="Arial Unicode MS" w:cs="Arial Unicode MS"/>
          <w:sz w:val="14"/>
          <w:szCs w:val="14"/>
        </w:rPr>
        <w:t>&amp;</w:t>
      </w:r>
      <w:r w:rsidR="00B3586E">
        <w:rPr>
          <w:rFonts w:ascii="Arial Unicode MS" w:eastAsia="Arial Unicode MS" w:hAnsi="Arial Unicode MS" w:cs="Arial Unicode MS"/>
          <w:sz w:val="14"/>
          <w:szCs w:val="14"/>
        </w:rPr>
        <w:t xml:space="preserve"> silage</w:t>
      </w:r>
    </w:p>
    <w:p w14:paraId="1A67E0ED" w14:textId="77777777" w:rsidR="00CF4D30" w:rsidRDefault="00CF4D30" w:rsidP="00115418">
      <w:pPr>
        <w:spacing w:line="240" w:lineRule="auto"/>
        <w:jc w:val="both"/>
        <w:rPr>
          <w:rFonts w:cstheme="minorHAnsi"/>
          <w:b/>
          <w:bCs/>
        </w:rPr>
        <w:sectPr w:rsidR="00CF4D30" w:rsidSect="000128F1">
          <w:type w:val="continuous"/>
          <w:pgSz w:w="12240" w:h="15840"/>
          <w:pgMar w:top="1440" w:right="1350" w:bottom="1440" w:left="1440" w:header="708" w:footer="708" w:gutter="0"/>
          <w:cols w:space="3690"/>
          <w:docGrid w:linePitch="360"/>
        </w:sectPr>
      </w:pPr>
    </w:p>
    <w:p w14:paraId="311E6158" w14:textId="672EB50C" w:rsidR="001A7329" w:rsidRDefault="001A7329" w:rsidP="003C6DFE">
      <w:pPr>
        <w:spacing w:after="120" w:line="240" w:lineRule="auto"/>
        <w:jc w:val="both"/>
        <w:rPr>
          <w:rFonts w:cstheme="minorHAnsi"/>
        </w:rPr>
      </w:pPr>
      <w:r w:rsidRPr="001A7329">
        <w:rPr>
          <w:rFonts w:cstheme="minorHAnsi"/>
          <w:b/>
          <w:bCs/>
        </w:rPr>
        <w:t>Conclusion</w:t>
      </w:r>
      <w:r>
        <w:rPr>
          <w:rFonts w:cstheme="minorHAnsi"/>
          <w:b/>
          <w:bCs/>
        </w:rPr>
        <w:t xml:space="preserve"> </w:t>
      </w:r>
      <w:r w:rsidR="000A3E2E">
        <w:rPr>
          <w:rFonts w:cstheme="minorHAnsi"/>
        </w:rPr>
        <w:t>Ammoniated barley</w:t>
      </w:r>
      <w:r w:rsidR="00B3586E">
        <w:rPr>
          <w:rFonts w:cstheme="minorHAnsi"/>
        </w:rPr>
        <w:t xml:space="preserve"> can replace soymeal </w:t>
      </w:r>
      <w:r w:rsidR="000A3E2E">
        <w:rPr>
          <w:rFonts w:cstheme="minorHAnsi"/>
        </w:rPr>
        <w:t xml:space="preserve">in concentrates </w:t>
      </w:r>
      <w:r w:rsidR="00B3586E">
        <w:rPr>
          <w:rFonts w:cstheme="minorHAnsi"/>
        </w:rPr>
        <w:t xml:space="preserve">without effects on feed intake, milk yield and ECM. </w:t>
      </w:r>
      <w:r w:rsidR="00DE3085">
        <w:rPr>
          <w:rFonts w:cstheme="minorHAnsi"/>
        </w:rPr>
        <w:t>The lower ECM o</w:t>
      </w:r>
      <w:r w:rsidR="000A3E2E">
        <w:rPr>
          <w:rFonts w:cstheme="minorHAnsi"/>
        </w:rPr>
        <w:t xml:space="preserve">n </w:t>
      </w:r>
      <w:r w:rsidR="00DE3085">
        <w:rPr>
          <w:rFonts w:cstheme="minorHAnsi"/>
        </w:rPr>
        <w:t>l</w:t>
      </w:r>
      <w:r w:rsidR="00032112">
        <w:rPr>
          <w:rFonts w:cstheme="minorHAnsi"/>
        </w:rPr>
        <w:t>ow-OMD</w:t>
      </w:r>
      <w:r w:rsidR="000A3E2E">
        <w:rPr>
          <w:rFonts w:cstheme="minorHAnsi"/>
        </w:rPr>
        <w:t xml:space="preserve"> silage</w:t>
      </w:r>
      <w:r w:rsidR="00DE3085">
        <w:rPr>
          <w:rFonts w:cstheme="minorHAnsi"/>
        </w:rPr>
        <w:t xml:space="preserve">, </w:t>
      </w:r>
      <w:r w:rsidR="00032112">
        <w:rPr>
          <w:rFonts w:cstheme="minorHAnsi"/>
        </w:rPr>
        <w:t xml:space="preserve"> even </w:t>
      </w:r>
      <w:r w:rsidR="000A3E2E">
        <w:rPr>
          <w:rFonts w:cstheme="minorHAnsi"/>
        </w:rPr>
        <w:t xml:space="preserve">with </w:t>
      </w:r>
      <w:r w:rsidR="00032112">
        <w:rPr>
          <w:rFonts w:cstheme="minorHAnsi"/>
        </w:rPr>
        <w:t>more of the concentrate</w:t>
      </w:r>
      <w:r w:rsidR="000A3E2E">
        <w:rPr>
          <w:rFonts w:cstheme="minorHAnsi"/>
        </w:rPr>
        <w:t>s</w:t>
      </w:r>
      <w:r w:rsidR="00DE3085">
        <w:rPr>
          <w:rFonts w:cstheme="minorHAnsi"/>
        </w:rPr>
        <w:t>, highlight the importance silage quality.</w:t>
      </w:r>
    </w:p>
    <w:p w14:paraId="7B7D92C1" w14:textId="5FA5CC00" w:rsidR="00115418" w:rsidRPr="00730DA6" w:rsidRDefault="00115418" w:rsidP="003C6DFE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730DA6">
        <w:rPr>
          <w:rFonts w:cstheme="minorHAnsi"/>
          <w:b/>
          <w:bCs/>
          <w:sz w:val="20"/>
          <w:szCs w:val="20"/>
        </w:rPr>
        <w:t>Acknowledgment</w:t>
      </w:r>
      <w:r w:rsidR="00C71D69" w:rsidRPr="00730DA6">
        <w:rPr>
          <w:rFonts w:cstheme="minorHAnsi"/>
          <w:b/>
          <w:bCs/>
          <w:sz w:val="20"/>
          <w:szCs w:val="20"/>
        </w:rPr>
        <w:t xml:space="preserve"> </w:t>
      </w:r>
      <w:r w:rsidR="00AB0DD0" w:rsidRPr="00730DA6">
        <w:rPr>
          <w:rFonts w:cstheme="minorHAnsi"/>
          <w:sz w:val="20"/>
          <w:szCs w:val="20"/>
        </w:rPr>
        <w:t>This work was f</w:t>
      </w:r>
      <w:r w:rsidR="00C71D69" w:rsidRPr="00730DA6">
        <w:rPr>
          <w:rFonts w:cstheme="minorHAnsi"/>
          <w:sz w:val="20"/>
          <w:szCs w:val="20"/>
        </w:rPr>
        <w:t xml:space="preserve">unded  by </w:t>
      </w:r>
      <w:r w:rsidR="003D6BEB" w:rsidRPr="00730DA6">
        <w:rPr>
          <w:rFonts w:cstheme="minorHAnsi"/>
          <w:sz w:val="20"/>
          <w:szCs w:val="20"/>
        </w:rPr>
        <w:t>the Research Council of Norway (</w:t>
      </w:r>
      <w:r w:rsidR="00C71D69" w:rsidRPr="00730DA6">
        <w:rPr>
          <w:rFonts w:cstheme="minorHAnsi"/>
          <w:sz w:val="20"/>
          <w:szCs w:val="20"/>
        </w:rPr>
        <w:t>NFR</w:t>
      </w:r>
      <w:r w:rsidR="003D6BEB" w:rsidRPr="00730DA6">
        <w:rPr>
          <w:rFonts w:cstheme="minorHAnsi"/>
          <w:sz w:val="20"/>
          <w:szCs w:val="20"/>
        </w:rPr>
        <w:t>; p</w:t>
      </w:r>
      <w:r w:rsidR="00C71D69" w:rsidRPr="00730DA6">
        <w:rPr>
          <w:rFonts w:cstheme="minorHAnsi"/>
          <w:sz w:val="20"/>
          <w:szCs w:val="20"/>
        </w:rPr>
        <w:t xml:space="preserve">roject # </w:t>
      </w:r>
      <w:r w:rsidR="00C71D69" w:rsidRPr="00730DA6">
        <w:rPr>
          <w:rFonts w:cstheme="minorHAnsi"/>
          <w:color w:val="000000"/>
          <w:sz w:val="20"/>
          <w:szCs w:val="20"/>
          <w:shd w:val="clear" w:color="auto" w:fill="FFFFFF"/>
        </w:rPr>
        <w:t>302341).</w:t>
      </w:r>
    </w:p>
    <w:p w14:paraId="613F24C6" w14:textId="1F52D483" w:rsidR="00A721CF" w:rsidRPr="00730DA6" w:rsidRDefault="00D36DDB" w:rsidP="00A721CF">
      <w:pPr>
        <w:spacing w:after="0" w:line="240" w:lineRule="auto"/>
        <w:ind w:left="270" w:hanging="270"/>
        <w:jc w:val="both"/>
        <w:rPr>
          <w:noProof/>
          <w:sz w:val="18"/>
          <w:szCs w:val="18"/>
        </w:rPr>
      </w:pPr>
      <w:r w:rsidRPr="00730DA6">
        <w:rPr>
          <w:b/>
          <w:bCs/>
          <w:sz w:val="18"/>
          <w:szCs w:val="18"/>
        </w:rPr>
        <w:lastRenderedPageBreak/>
        <w:t>References</w:t>
      </w:r>
      <w:r w:rsidR="003C6DFE" w:rsidRPr="00730DA6">
        <w:rPr>
          <w:b/>
          <w:bCs/>
          <w:sz w:val="18"/>
          <w:szCs w:val="18"/>
        </w:rPr>
        <w:t xml:space="preserve">: </w:t>
      </w:r>
      <w:r w:rsidR="00A721CF" w:rsidRPr="00730DA6">
        <w:rPr>
          <w:rStyle w:val="Hyperlink"/>
          <w:rFonts w:cstheme="minorHAnsi"/>
          <w:sz w:val="18"/>
          <w:szCs w:val="18"/>
          <w:bdr w:val="none" w:sz="0" w:space="0" w:color="auto" w:frame="1"/>
        </w:rPr>
        <w:fldChar w:fldCharType="begin"/>
      </w:r>
      <w:r w:rsidR="00A721CF" w:rsidRPr="00730DA6">
        <w:rPr>
          <w:rStyle w:val="Hyperlink"/>
          <w:rFonts w:cstheme="minorHAnsi"/>
          <w:sz w:val="18"/>
          <w:szCs w:val="18"/>
          <w:bdr w:val="none" w:sz="0" w:space="0" w:color="auto" w:frame="1"/>
        </w:rPr>
        <w:instrText xml:space="preserve"> ADDIN EN.REFLIST </w:instrText>
      </w:r>
      <w:r w:rsidR="00A721CF" w:rsidRPr="00730DA6">
        <w:rPr>
          <w:rStyle w:val="Hyperlink"/>
          <w:rFonts w:cstheme="minorHAnsi"/>
          <w:sz w:val="18"/>
          <w:szCs w:val="18"/>
          <w:bdr w:val="none" w:sz="0" w:space="0" w:color="auto" w:frame="1"/>
        </w:rPr>
        <w:fldChar w:fldCharType="separate"/>
      </w:r>
      <w:r w:rsidR="00A721CF" w:rsidRPr="00730DA6">
        <w:rPr>
          <w:noProof/>
          <w:sz w:val="18"/>
          <w:szCs w:val="18"/>
        </w:rPr>
        <w:t>([1.) Sjaunja, L. O., et al  (</w:t>
      </w:r>
      <w:r w:rsidR="00A721CF" w:rsidRPr="00730DA6">
        <w:rPr>
          <w:b/>
          <w:noProof/>
          <w:sz w:val="18"/>
          <w:szCs w:val="18"/>
        </w:rPr>
        <w:t>1991</w:t>
      </w:r>
      <w:r w:rsidR="00A721CF" w:rsidRPr="00730DA6">
        <w:rPr>
          <w:noProof/>
          <w:sz w:val="18"/>
          <w:szCs w:val="18"/>
        </w:rPr>
        <w:t>) A Nordic proposal for an energy corrected milk (ECM) formula. Proceedings of the 27th Biennial Session of the International Committee for Animal Recording (ICAR). (eds. P. Gaillon and Y.Chabert), Paris, France, 2-6 July 1990. Wageningen Academic Publishers, Wageningen, the Netherlands.</w:t>
      </w:r>
    </w:p>
    <w:p w14:paraId="3FAA7DB8" w14:textId="5F6FDB5B" w:rsidR="00D36DDB" w:rsidRDefault="00A721CF" w:rsidP="003C6DFE">
      <w:pPr>
        <w:spacing w:after="0" w:line="240" w:lineRule="auto"/>
        <w:ind w:left="270" w:hanging="270"/>
        <w:jc w:val="both"/>
        <w:rPr>
          <w:rStyle w:val="Hyperlink"/>
          <w:rFonts w:cstheme="minorHAnsi"/>
          <w:sz w:val="20"/>
          <w:szCs w:val="20"/>
          <w:bdr w:val="none" w:sz="0" w:space="0" w:color="auto" w:frame="1"/>
        </w:rPr>
      </w:pPr>
      <w:r w:rsidRPr="00730DA6">
        <w:rPr>
          <w:rStyle w:val="Hyperlink"/>
          <w:rFonts w:cstheme="minorHAnsi"/>
          <w:sz w:val="18"/>
          <w:szCs w:val="18"/>
          <w:bdr w:val="none" w:sz="0" w:space="0" w:color="auto" w:frame="1"/>
        </w:rPr>
        <w:fldChar w:fldCharType="end"/>
      </w:r>
    </w:p>
    <w:sectPr w:rsidR="00D36DDB" w:rsidSect="00CF4D30">
      <w:type w:val="continuous"/>
      <w:pgSz w:w="12240" w:h="15840"/>
      <w:pgMar w:top="1440" w:right="135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Biochemistr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0wxdpzd9vd5r7e9t5b595djrfpttrxw9avp&quot;&gt;Endnot Library_X7-Converted&lt;record-ids&gt;&lt;item&gt;2664&lt;/item&gt;&lt;/record-ids&gt;&lt;/item&gt;&lt;/Libraries&gt;"/>
  </w:docVars>
  <w:rsids>
    <w:rsidRoot w:val="00D36DDB"/>
    <w:rsid w:val="00000D07"/>
    <w:rsid w:val="00007EDF"/>
    <w:rsid w:val="000128F1"/>
    <w:rsid w:val="00032112"/>
    <w:rsid w:val="0007168F"/>
    <w:rsid w:val="0008670A"/>
    <w:rsid w:val="000A3E2E"/>
    <w:rsid w:val="000C6127"/>
    <w:rsid w:val="000C723B"/>
    <w:rsid w:val="000D647B"/>
    <w:rsid w:val="00115418"/>
    <w:rsid w:val="001167DD"/>
    <w:rsid w:val="00120548"/>
    <w:rsid w:val="0012267A"/>
    <w:rsid w:val="00143449"/>
    <w:rsid w:val="001A0D04"/>
    <w:rsid w:val="001A7329"/>
    <w:rsid w:val="001B2908"/>
    <w:rsid w:val="00240758"/>
    <w:rsid w:val="002571F6"/>
    <w:rsid w:val="00281996"/>
    <w:rsid w:val="002A231E"/>
    <w:rsid w:val="002B41DB"/>
    <w:rsid w:val="002D5E73"/>
    <w:rsid w:val="002E6C56"/>
    <w:rsid w:val="0033153D"/>
    <w:rsid w:val="003329A1"/>
    <w:rsid w:val="003345B9"/>
    <w:rsid w:val="0038508F"/>
    <w:rsid w:val="0039459C"/>
    <w:rsid w:val="003B2CA5"/>
    <w:rsid w:val="003C6DFE"/>
    <w:rsid w:val="003D6BEB"/>
    <w:rsid w:val="003F13DA"/>
    <w:rsid w:val="00453270"/>
    <w:rsid w:val="0047012A"/>
    <w:rsid w:val="004746A4"/>
    <w:rsid w:val="004C18BB"/>
    <w:rsid w:val="004D7AC3"/>
    <w:rsid w:val="004F1DD0"/>
    <w:rsid w:val="00521546"/>
    <w:rsid w:val="005412C5"/>
    <w:rsid w:val="00591FEB"/>
    <w:rsid w:val="005D65F9"/>
    <w:rsid w:val="006123E5"/>
    <w:rsid w:val="00617061"/>
    <w:rsid w:val="006420CA"/>
    <w:rsid w:val="006C7722"/>
    <w:rsid w:val="00721C19"/>
    <w:rsid w:val="00730DA6"/>
    <w:rsid w:val="00793E7F"/>
    <w:rsid w:val="007C01D6"/>
    <w:rsid w:val="007D009C"/>
    <w:rsid w:val="007F5BA0"/>
    <w:rsid w:val="00814499"/>
    <w:rsid w:val="0086422B"/>
    <w:rsid w:val="008738A7"/>
    <w:rsid w:val="00880137"/>
    <w:rsid w:val="00892433"/>
    <w:rsid w:val="00986881"/>
    <w:rsid w:val="009941C4"/>
    <w:rsid w:val="009C71A2"/>
    <w:rsid w:val="009E4F58"/>
    <w:rsid w:val="00A010EB"/>
    <w:rsid w:val="00A124DA"/>
    <w:rsid w:val="00A47040"/>
    <w:rsid w:val="00A62F16"/>
    <w:rsid w:val="00A721CF"/>
    <w:rsid w:val="00A94CCD"/>
    <w:rsid w:val="00A95836"/>
    <w:rsid w:val="00AB0DD0"/>
    <w:rsid w:val="00AB6B16"/>
    <w:rsid w:val="00AD1A4F"/>
    <w:rsid w:val="00AE4AFD"/>
    <w:rsid w:val="00AE4D58"/>
    <w:rsid w:val="00B07F2C"/>
    <w:rsid w:val="00B21F4B"/>
    <w:rsid w:val="00B26B8C"/>
    <w:rsid w:val="00B31E4F"/>
    <w:rsid w:val="00B3586E"/>
    <w:rsid w:val="00B70ADF"/>
    <w:rsid w:val="00BD21E4"/>
    <w:rsid w:val="00C428CE"/>
    <w:rsid w:val="00C46084"/>
    <w:rsid w:val="00C71D69"/>
    <w:rsid w:val="00CA6E60"/>
    <w:rsid w:val="00CC00F5"/>
    <w:rsid w:val="00CF4D30"/>
    <w:rsid w:val="00D000BB"/>
    <w:rsid w:val="00D04875"/>
    <w:rsid w:val="00D36DDB"/>
    <w:rsid w:val="00D46B96"/>
    <w:rsid w:val="00DE3085"/>
    <w:rsid w:val="00E8145F"/>
    <w:rsid w:val="00E94AFC"/>
    <w:rsid w:val="00EF02AA"/>
    <w:rsid w:val="00EF5457"/>
    <w:rsid w:val="00F5229D"/>
    <w:rsid w:val="00F77008"/>
    <w:rsid w:val="00F82047"/>
    <w:rsid w:val="00FA3127"/>
    <w:rsid w:val="00FC187D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36DD0"/>
  <w15:chartTrackingRefBased/>
  <w15:docId w15:val="{013C0F7C-BAB9-49D6-9C66-E079D009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DDB"/>
    <w:rPr>
      <w:color w:val="0563C1" w:themeColor="hyperlink"/>
      <w:u w:val="single"/>
    </w:rPr>
  </w:style>
  <w:style w:type="character" w:customStyle="1" w:styleId="html-italic">
    <w:name w:val="html-italic"/>
    <w:basedOn w:val="DefaultParagraphFont"/>
    <w:rsid w:val="00D36DDB"/>
  </w:style>
  <w:style w:type="table" w:styleId="TableGrid">
    <w:name w:val="Table Grid"/>
    <w:basedOn w:val="TableNormal"/>
    <w:uiPriority w:val="39"/>
    <w:rsid w:val="00D36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D009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A721CF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721C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A721CF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721CF"/>
    <w:rPr>
      <w:rFonts w:ascii="Calibri" w:hAnsi="Calibri" w:cs="Calibri"/>
      <w:noProof/>
    </w:rPr>
  </w:style>
  <w:style w:type="paragraph" w:styleId="Revision">
    <w:name w:val="Revision"/>
    <w:hidden/>
    <w:uiPriority w:val="99"/>
    <w:semiHidden/>
    <w:rsid w:val="006420C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42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0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20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0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B2906-A96F-48D8-9B5B-5934E39A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Alemayehu Kidane Sagaye</dc:creator>
  <cp:keywords/>
  <dc:description/>
  <cp:lastModifiedBy>Alemayehu Kidane Sagaye</cp:lastModifiedBy>
  <cp:revision>5</cp:revision>
  <cp:lastPrinted>2023-10-30T08:54:00Z</cp:lastPrinted>
  <dcterms:created xsi:type="dcterms:W3CDTF">2023-11-13T08:40:00Z</dcterms:created>
  <dcterms:modified xsi:type="dcterms:W3CDTF">2023-11-13T09:00:00Z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484126-3486-41a9-802e-7f1e2277276c_Enabled">
    <vt:lpwstr>true</vt:lpwstr>
  </property>
  <property fmtid="{D5CDD505-2E9C-101B-9397-08002B2CF9AE}" pid="3" name="MSIP_Label_d0484126-3486-41a9-802e-7f1e2277276c_SetDate">
    <vt:lpwstr>2023-10-29T14:01:38Z</vt:lpwstr>
  </property>
  <property fmtid="{D5CDD505-2E9C-101B-9397-08002B2CF9AE}" pid="4" name="MSIP_Label_d0484126-3486-41a9-802e-7f1e2277276c_Method">
    <vt:lpwstr>Standard</vt:lpwstr>
  </property>
  <property fmtid="{D5CDD505-2E9C-101B-9397-08002B2CF9AE}" pid="5" name="MSIP_Label_d0484126-3486-41a9-802e-7f1e2277276c_Name">
    <vt:lpwstr>d0484126-3486-41a9-802e-7f1e2277276c</vt:lpwstr>
  </property>
  <property fmtid="{D5CDD505-2E9C-101B-9397-08002B2CF9AE}" pid="6" name="MSIP_Label_d0484126-3486-41a9-802e-7f1e2277276c_SiteId">
    <vt:lpwstr>eec01f8e-737f-43e3-9ed5-f8a59913bd82</vt:lpwstr>
  </property>
  <property fmtid="{D5CDD505-2E9C-101B-9397-08002B2CF9AE}" pid="7" name="MSIP_Label_d0484126-3486-41a9-802e-7f1e2277276c_ActionId">
    <vt:lpwstr>0c003c00-ea68-47f8-8cff-999d102f3bdb</vt:lpwstr>
  </property>
  <property fmtid="{D5CDD505-2E9C-101B-9397-08002B2CF9AE}" pid="8" name="MSIP_Label_d0484126-3486-41a9-802e-7f1e2277276c_ContentBits">
    <vt:lpwstr>0</vt:lpwstr>
  </property>
</Properties>
</file>