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A9" w:rsidRPr="009526EF" w:rsidRDefault="00C83DB6" w:rsidP="009526EF">
      <w:pPr>
        <w:spacing w:after="0" w:line="360" w:lineRule="auto"/>
        <w:jc w:val="both"/>
        <w:rPr>
          <w:rFonts w:ascii="Times New Roman" w:hAnsi="Times New Roman" w:cs="Times New Roman"/>
          <w:b/>
          <w:bCs/>
          <w:sz w:val="24"/>
          <w:szCs w:val="24"/>
        </w:rPr>
      </w:pPr>
      <w:r w:rsidRPr="009526EF">
        <w:rPr>
          <w:rFonts w:ascii="Times New Roman" w:hAnsi="Times New Roman" w:cs="Times New Roman"/>
          <w:b/>
          <w:bCs/>
          <w:sz w:val="24"/>
          <w:szCs w:val="24"/>
        </w:rPr>
        <w:t>MICROBIAL AND OOCYST COUNT IN FEACAL MATERIAL OF BROILER BIRDS ADMINISTERED PHYTOCHEMICALS (NARINGIN AND HESPERIDIN)</w:t>
      </w:r>
    </w:p>
    <w:p w:rsidR="000661A9" w:rsidRPr="009526EF" w:rsidRDefault="00C83DB6" w:rsidP="009526EF">
      <w:pPr>
        <w:spacing w:after="0" w:line="360" w:lineRule="auto"/>
        <w:jc w:val="both"/>
        <w:rPr>
          <w:rFonts w:ascii="Times New Roman" w:hAnsi="Times New Roman" w:cs="Times New Roman"/>
          <w:b/>
          <w:bCs/>
          <w:sz w:val="24"/>
          <w:szCs w:val="24"/>
          <w:vertAlign w:val="superscript"/>
        </w:rPr>
      </w:pPr>
      <w:r w:rsidRPr="009526EF">
        <w:rPr>
          <w:rFonts w:ascii="Times New Roman" w:hAnsi="Times New Roman" w:cs="Times New Roman"/>
          <w:b/>
          <w:bCs/>
          <w:sz w:val="24"/>
          <w:szCs w:val="24"/>
        </w:rPr>
        <w:t>*ADELEYE O.O</w:t>
      </w:r>
      <w:r w:rsidRPr="009526EF">
        <w:rPr>
          <w:rFonts w:ascii="Times New Roman" w:hAnsi="Times New Roman" w:cs="Times New Roman"/>
          <w:b/>
          <w:bCs/>
          <w:sz w:val="24"/>
          <w:szCs w:val="24"/>
          <w:vertAlign w:val="superscript"/>
        </w:rPr>
        <w:t>1</w:t>
      </w:r>
      <w:r w:rsidRPr="009526EF">
        <w:rPr>
          <w:rFonts w:ascii="Times New Roman" w:hAnsi="Times New Roman" w:cs="Times New Roman"/>
          <w:b/>
          <w:bCs/>
          <w:sz w:val="24"/>
          <w:szCs w:val="24"/>
        </w:rPr>
        <w:t>., T.M. OBUOTOR</w:t>
      </w:r>
      <w:r w:rsidRPr="009526EF">
        <w:rPr>
          <w:rFonts w:ascii="Times New Roman" w:hAnsi="Times New Roman" w:cs="Times New Roman"/>
          <w:b/>
          <w:bCs/>
          <w:sz w:val="24"/>
          <w:szCs w:val="24"/>
          <w:vertAlign w:val="superscript"/>
        </w:rPr>
        <w:t>2</w:t>
      </w:r>
      <w:r w:rsidRPr="009526EF">
        <w:rPr>
          <w:rFonts w:ascii="Times New Roman" w:hAnsi="Times New Roman" w:cs="Times New Roman"/>
          <w:b/>
          <w:bCs/>
          <w:sz w:val="24"/>
          <w:szCs w:val="24"/>
        </w:rPr>
        <w:t>, M.O. ABATAN</w:t>
      </w:r>
      <w:r w:rsidRPr="009526EF">
        <w:rPr>
          <w:rFonts w:ascii="Times New Roman" w:hAnsi="Times New Roman" w:cs="Times New Roman"/>
          <w:b/>
          <w:bCs/>
          <w:sz w:val="24"/>
          <w:szCs w:val="24"/>
          <w:vertAlign w:val="superscript"/>
        </w:rPr>
        <w:t>1</w:t>
      </w:r>
      <w:r w:rsidRPr="009526EF">
        <w:rPr>
          <w:rFonts w:ascii="Times New Roman" w:hAnsi="Times New Roman" w:cs="Times New Roman"/>
          <w:b/>
          <w:bCs/>
          <w:sz w:val="24"/>
          <w:szCs w:val="24"/>
        </w:rPr>
        <w:t>,</w:t>
      </w:r>
      <w:r w:rsidRPr="009526EF">
        <w:rPr>
          <w:rFonts w:ascii="Times New Roman" w:hAnsi="Times New Roman" w:cs="Times New Roman"/>
          <w:b/>
          <w:bCs/>
          <w:sz w:val="24"/>
          <w:szCs w:val="24"/>
          <w:vertAlign w:val="superscript"/>
        </w:rPr>
        <w:t xml:space="preserve"> </w:t>
      </w:r>
      <w:r w:rsidRPr="009526EF">
        <w:rPr>
          <w:rFonts w:ascii="Times New Roman" w:hAnsi="Times New Roman" w:cs="Times New Roman"/>
          <w:b/>
          <w:bCs/>
          <w:sz w:val="24"/>
          <w:szCs w:val="24"/>
        </w:rPr>
        <w:t>O.A. DOSUMU</w:t>
      </w:r>
      <w:r w:rsidRPr="009526EF">
        <w:rPr>
          <w:rFonts w:ascii="Times New Roman" w:hAnsi="Times New Roman" w:cs="Times New Roman"/>
          <w:b/>
          <w:bCs/>
          <w:sz w:val="24"/>
          <w:szCs w:val="24"/>
          <w:vertAlign w:val="superscript"/>
        </w:rPr>
        <w:t>3</w:t>
      </w:r>
      <w:r w:rsidRPr="009526EF">
        <w:rPr>
          <w:rFonts w:ascii="Times New Roman" w:hAnsi="Times New Roman" w:cs="Times New Roman"/>
          <w:b/>
          <w:bCs/>
          <w:sz w:val="24"/>
          <w:szCs w:val="24"/>
        </w:rPr>
        <w:t>, A.O. KOLAWOLE</w:t>
      </w:r>
      <w:r w:rsidRPr="009526EF">
        <w:rPr>
          <w:rFonts w:ascii="Times New Roman" w:hAnsi="Times New Roman" w:cs="Times New Roman"/>
          <w:b/>
          <w:bCs/>
          <w:sz w:val="24"/>
          <w:szCs w:val="24"/>
          <w:vertAlign w:val="superscript"/>
        </w:rPr>
        <w:t>2</w:t>
      </w:r>
      <w:r w:rsidRPr="009526EF">
        <w:rPr>
          <w:rFonts w:ascii="Times New Roman" w:hAnsi="Times New Roman" w:cs="Times New Roman"/>
          <w:b/>
          <w:bCs/>
          <w:sz w:val="24"/>
          <w:szCs w:val="24"/>
        </w:rPr>
        <w:t>, AND R.A. AJADI</w:t>
      </w:r>
      <w:r w:rsidRPr="009526EF">
        <w:rPr>
          <w:rFonts w:ascii="Times New Roman" w:hAnsi="Times New Roman" w:cs="Times New Roman"/>
          <w:b/>
          <w:bCs/>
          <w:sz w:val="24"/>
          <w:szCs w:val="24"/>
          <w:vertAlign w:val="superscript"/>
        </w:rPr>
        <w:t>4</w:t>
      </w:r>
    </w:p>
    <w:p w:rsidR="000661A9" w:rsidRPr="009526EF" w:rsidRDefault="00C83DB6" w:rsidP="009526EF">
      <w:pPr>
        <w:spacing w:after="0" w:line="240" w:lineRule="auto"/>
        <w:jc w:val="both"/>
        <w:rPr>
          <w:rFonts w:ascii="Times New Roman" w:hAnsi="Times New Roman" w:cs="Times New Roman"/>
          <w:b/>
          <w:bCs/>
          <w:sz w:val="24"/>
          <w:szCs w:val="24"/>
        </w:rPr>
      </w:pPr>
      <w:r w:rsidRPr="009526EF">
        <w:rPr>
          <w:rFonts w:ascii="Times New Roman" w:hAnsi="Times New Roman" w:cs="Times New Roman"/>
          <w:b/>
          <w:bCs/>
          <w:sz w:val="24"/>
          <w:szCs w:val="24"/>
          <w:vertAlign w:val="superscript"/>
        </w:rPr>
        <w:t xml:space="preserve">1 </w:t>
      </w:r>
      <w:r w:rsidRPr="009526EF">
        <w:rPr>
          <w:rFonts w:ascii="Times New Roman" w:hAnsi="Times New Roman" w:cs="Times New Roman"/>
          <w:b/>
          <w:bCs/>
          <w:sz w:val="24"/>
          <w:szCs w:val="24"/>
        </w:rPr>
        <w:t>Department of Animal Production and Health, Federal Univ</w:t>
      </w:r>
      <w:r w:rsidR="009526EF" w:rsidRPr="009526EF">
        <w:rPr>
          <w:rFonts w:ascii="Times New Roman" w:hAnsi="Times New Roman" w:cs="Times New Roman"/>
          <w:b/>
          <w:bCs/>
          <w:sz w:val="24"/>
          <w:szCs w:val="24"/>
        </w:rPr>
        <w:t>ersity of Agriculture, Abeokuta</w:t>
      </w:r>
      <w:r w:rsidRPr="009526EF">
        <w:rPr>
          <w:rFonts w:ascii="Times New Roman" w:hAnsi="Times New Roman" w:cs="Times New Roman"/>
          <w:b/>
          <w:bCs/>
          <w:sz w:val="24"/>
          <w:szCs w:val="24"/>
        </w:rPr>
        <w:t xml:space="preserve"> Ogun State, Nigeria.</w:t>
      </w:r>
    </w:p>
    <w:p w:rsidR="000661A9" w:rsidRPr="009526EF" w:rsidRDefault="00C83DB6" w:rsidP="009526EF">
      <w:pPr>
        <w:spacing w:after="0" w:line="240" w:lineRule="auto"/>
        <w:jc w:val="both"/>
        <w:rPr>
          <w:rFonts w:ascii="Times New Roman" w:hAnsi="Times New Roman" w:cs="Times New Roman"/>
          <w:b/>
          <w:bCs/>
          <w:sz w:val="24"/>
          <w:szCs w:val="24"/>
        </w:rPr>
      </w:pPr>
      <w:r w:rsidRPr="009526EF">
        <w:rPr>
          <w:rFonts w:ascii="Times New Roman" w:hAnsi="Times New Roman" w:cs="Times New Roman"/>
          <w:b/>
          <w:bCs/>
          <w:sz w:val="24"/>
          <w:szCs w:val="24"/>
          <w:vertAlign w:val="superscript"/>
        </w:rPr>
        <w:t xml:space="preserve">2 </w:t>
      </w:r>
      <w:r w:rsidRPr="009526EF">
        <w:rPr>
          <w:rFonts w:ascii="Times New Roman" w:hAnsi="Times New Roman" w:cs="Times New Roman"/>
          <w:b/>
          <w:bCs/>
          <w:sz w:val="24"/>
          <w:szCs w:val="24"/>
        </w:rPr>
        <w:t>Department of Microbiology, Federal Unive</w:t>
      </w:r>
      <w:r w:rsidR="009526EF" w:rsidRPr="009526EF">
        <w:rPr>
          <w:rFonts w:ascii="Times New Roman" w:hAnsi="Times New Roman" w:cs="Times New Roman"/>
          <w:b/>
          <w:bCs/>
          <w:sz w:val="24"/>
          <w:szCs w:val="24"/>
        </w:rPr>
        <w:t xml:space="preserve">rsity of Agriculture, Abeokuta </w:t>
      </w:r>
      <w:r w:rsidRPr="009526EF">
        <w:rPr>
          <w:rFonts w:ascii="Times New Roman" w:hAnsi="Times New Roman" w:cs="Times New Roman"/>
          <w:b/>
          <w:bCs/>
          <w:sz w:val="24"/>
          <w:szCs w:val="24"/>
        </w:rPr>
        <w:t>Ogun State, Nigeria.</w:t>
      </w:r>
    </w:p>
    <w:p w:rsidR="000661A9" w:rsidRPr="009526EF" w:rsidRDefault="00C83DB6" w:rsidP="009526EF">
      <w:pPr>
        <w:spacing w:after="0" w:line="240" w:lineRule="auto"/>
        <w:jc w:val="both"/>
        <w:rPr>
          <w:rFonts w:ascii="Times New Roman" w:hAnsi="Times New Roman" w:cs="Times New Roman"/>
          <w:b/>
          <w:bCs/>
          <w:sz w:val="24"/>
          <w:szCs w:val="24"/>
        </w:rPr>
      </w:pPr>
      <w:r w:rsidRPr="009526EF">
        <w:rPr>
          <w:rFonts w:ascii="Times New Roman" w:hAnsi="Times New Roman" w:cs="Times New Roman"/>
          <w:b/>
          <w:bCs/>
          <w:sz w:val="24"/>
          <w:szCs w:val="24"/>
          <w:vertAlign w:val="superscript"/>
        </w:rPr>
        <w:t xml:space="preserve">3 </w:t>
      </w:r>
      <w:r w:rsidRPr="009526EF">
        <w:rPr>
          <w:rFonts w:ascii="Times New Roman" w:hAnsi="Times New Roman" w:cs="Times New Roman"/>
          <w:b/>
          <w:bCs/>
          <w:sz w:val="24"/>
          <w:szCs w:val="24"/>
        </w:rPr>
        <w:t>Department of Biochemistry, Federal University of Agriculture, Abeokuta Ogun State, Nigeria.</w:t>
      </w:r>
    </w:p>
    <w:p w:rsidR="000661A9" w:rsidRPr="009526EF" w:rsidRDefault="00C83DB6" w:rsidP="009526EF">
      <w:pPr>
        <w:spacing w:after="0" w:line="240" w:lineRule="auto"/>
        <w:jc w:val="both"/>
        <w:rPr>
          <w:rFonts w:ascii="Times New Roman" w:hAnsi="Times New Roman" w:cs="Times New Roman"/>
          <w:b/>
          <w:bCs/>
          <w:sz w:val="24"/>
          <w:szCs w:val="24"/>
        </w:rPr>
      </w:pPr>
      <w:r w:rsidRPr="009526EF">
        <w:rPr>
          <w:rFonts w:ascii="Times New Roman" w:hAnsi="Times New Roman" w:cs="Times New Roman"/>
          <w:b/>
          <w:bCs/>
          <w:sz w:val="24"/>
          <w:szCs w:val="24"/>
          <w:vertAlign w:val="superscript"/>
        </w:rPr>
        <w:t xml:space="preserve">4 </w:t>
      </w:r>
      <w:r w:rsidRPr="009526EF">
        <w:rPr>
          <w:rFonts w:ascii="Times New Roman" w:hAnsi="Times New Roman" w:cs="Times New Roman"/>
          <w:b/>
          <w:bCs/>
          <w:sz w:val="24"/>
          <w:szCs w:val="24"/>
        </w:rPr>
        <w:t>Department of Veterinary Medicine, Fed</w:t>
      </w:r>
      <w:r w:rsidR="009526EF" w:rsidRPr="009526EF">
        <w:rPr>
          <w:rFonts w:ascii="Times New Roman" w:hAnsi="Times New Roman" w:cs="Times New Roman"/>
          <w:b/>
          <w:bCs/>
          <w:sz w:val="24"/>
          <w:szCs w:val="24"/>
        </w:rPr>
        <w:t xml:space="preserve">eral University of Agriculture, Abeokuta </w:t>
      </w:r>
      <w:r w:rsidRPr="009526EF">
        <w:rPr>
          <w:rFonts w:ascii="Times New Roman" w:hAnsi="Times New Roman" w:cs="Times New Roman"/>
          <w:b/>
          <w:bCs/>
          <w:sz w:val="24"/>
          <w:szCs w:val="24"/>
        </w:rPr>
        <w:t>Ogun State, Nigeria.</w:t>
      </w:r>
    </w:p>
    <w:p w:rsidR="000661A9" w:rsidRPr="009526EF" w:rsidRDefault="00C83DB6" w:rsidP="009526EF">
      <w:pPr>
        <w:spacing w:after="0" w:line="240" w:lineRule="auto"/>
        <w:jc w:val="both"/>
        <w:rPr>
          <w:rFonts w:ascii="Times New Roman" w:hAnsi="Times New Roman" w:cs="Times New Roman"/>
          <w:b/>
          <w:bCs/>
          <w:sz w:val="24"/>
          <w:szCs w:val="24"/>
        </w:rPr>
      </w:pPr>
      <w:r w:rsidRPr="009526EF">
        <w:rPr>
          <w:rFonts w:ascii="Times New Roman" w:hAnsi="Times New Roman" w:cs="Times New Roman"/>
          <w:b/>
          <w:bCs/>
          <w:sz w:val="24"/>
          <w:szCs w:val="24"/>
        </w:rPr>
        <w:t xml:space="preserve">*Author for correspondence: </w:t>
      </w:r>
      <w:hyperlink r:id="rId6" w:history="1">
        <w:r w:rsidRPr="009526EF">
          <w:rPr>
            <w:rStyle w:val="Hyperlink"/>
            <w:rFonts w:ascii="Times New Roman" w:hAnsi="Times New Roman" w:cs="Times New Roman"/>
            <w:b/>
            <w:bCs/>
            <w:sz w:val="24"/>
            <w:szCs w:val="24"/>
          </w:rPr>
          <w:t>adeleyeoo@funaab.edu.ng</w:t>
        </w:r>
      </w:hyperlink>
      <w:r w:rsidRPr="009526EF">
        <w:rPr>
          <w:rFonts w:ascii="Times New Roman" w:hAnsi="Times New Roman" w:cs="Times New Roman"/>
          <w:b/>
          <w:bCs/>
          <w:sz w:val="24"/>
          <w:szCs w:val="24"/>
        </w:rPr>
        <w:t xml:space="preserve"> </w:t>
      </w:r>
      <w:hyperlink r:id="rId7" w:history="1"/>
    </w:p>
    <w:p w:rsidR="009526EF" w:rsidRDefault="009526EF" w:rsidP="009526EF">
      <w:pPr>
        <w:spacing w:after="0" w:line="360" w:lineRule="auto"/>
        <w:jc w:val="center"/>
        <w:rPr>
          <w:rFonts w:ascii="Times New Roman" w:hAnsi="Times New Roman" w:cs="Times New Roman"/>
          <w:b/>
          <w:bCs/>
          <w:sz w:val="24"/>
          <w:szCs w:val="24"/>
        </w:rPr>
      </w:pPr>
    </w:p>
    <w:p w:rsidR="000661A9" w:rsidRPr="009526EF" w:rsidRDefault="00C83DB6" w:rsidP="009526EF">
      <w:pPr>
        <w:spacing w:after="0" w:line="360" w:lineRule="auto"/>
        <w:jc w:val="center"/>
        <w:rPr>
          <w:rFonts w:ascii="Times New Roman" w:hAnsi="Times New Roman" w:cs="Times New Roman"/>
          <w:b/>
          <w:bCs/>
          <w:sz w:val="24"/>
          <w:szCs w:val="24"/>
        </w:rPr>
      </w:pPr>
      <w:r w:rsidRPr="009526EF">
        <w:rPr>
          <w:rFonts w:ascii="Times New Roman" w:hAnsi="Times New Roman" w:cs="Times New Roman"/>
          <w:b/>
          <w:bCs/>
          <w:sz w:val="24"/>
          <w:szCs w:val="24"/>
        </w:rPr>
        <w:t>ABSTRACT</w:t>
      </w:r>
    </w:p>
    <w:p w:rsidR="009526EF" w:rsidRPr="009526EF" w:rsidRDefault="009526EF" w:rsidP="009526EF">
      <w:pPr>
        <w:spacing w:after="0" w:line="360" w:lineRule="auto"/>
        <w:jc w:val="both"/>
        <w:rPr>
          <w:rFonts w:ascii="Times New Roman" w:hAnsi="Times New Roman" w:cs="Times New Roman"/>
          <w:b/>
          <w:sz w:val="24"/>
          <w:szCs w:val="24"/>
        </w:rPr>
      </w:pPr>
      <w:r w:rsidRPr="009526EF">
        <w:rPr>
          <w:rFonts w:ascii="Times New Roman" w:hAnsi="Times New Roman" w:cs="Times New Roman"/>
          <w:b/>
          <w:sz w:val="24"/>
          <w:szCs w:val="24"/>
        </w:rPr>
        <w:t>APPLICATION</w:t>
      </w:r>
    </w:p>
    <w:p w:rsidR="009526EF" w:rsidRPr="009526EF" w:rsidRDefault="009526EF"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bCs/>
          <w:sz w:val="24"/>
          <w:szCs w:val="24"/>
        </w:rPr>
        <w:t xml:space="preserve">The phytochemicals </w:t>
      </w:r>
      <w:r>
        <w:rPr>
          <w:rFonts w:ascii="Times New Roman" w:hAnsi="Times New Roman" w:cs="Times New Roman"/>
          <w:bCs/>
          <w:sz w:val="24"/>
          <w:szCs w:val="24"/>
        </w:rPr>
        <w:t>- Hesperidin and Narigin can be used as</w:t>
      </w:r>
      <w:r w:rsidRPr="009526EF">
        <w:rPr>
          <w:rFonts w:ascii="Times New Roman" w:hAnsi="Times New Roman" w:cs="Times New Roman"/>
          <w:bCs/>
          <w:sz w:val="24"/>
          <w:szCs w:val="24"/>
        </w:rPr>
        <w:t xml:space="preserve"> potential compounds in preventing coccidiosis </w:t>
      </w:r>
      <w:r>
        <w:rPr>
          <w:rFonts w:ascii="Times New Roman" w:hAnsi="Times New Roman" w:cs="Times New Roman"/>
          <w:bCs/>
          <w:sz w:val="24"/>
          <w:szCs w:val="24"/>
        </w:rPr>
        <w:t xml:space="preserve">as well as reduce microbial load </w:t>
      </w:r>
      <w:r w:rsidRPr="009526EF">
        <w:rPr>
          <w:rFonts w:ascii="Times New Roman" w:hAnsi="Times New Roman" w:cs="Times New Roman"/>
          <w:bCs/>
          <w:sz w:val="24"/>
          <w:szCs w:val="24"/>
        </w:rPr>
        <w:t>in poultry</w:t>
      </w:r>
      <w:r>
        <w:rPr>
          <w:rFonts w:ascii="Times New Roman" w:hAnsi="Times New Roman" w:cs="Times New Roman"/>
          <w:bCs/>
          <w:sz w:val="24"/>
          <w:szCs w:val="24"/>
        </w:rPr>
        <w:t xml:space="preserve"> in order to enhance growth performance.</w:t>
      </w:r>
      <w:r w:rsidRPr="009526EF">
        <w:rPr>
          <w:rFonts w:ascii="Times New Roman" w:hAnsi="Times New Roman" w:cs="Times New Roman"/>
          <w:sz w:val="24"/>
          <w:szCs w:val="24"/>
        </w:rPr>
        <w:t xml:space="preserve"> </w:t>
      </w:r>
    </w:p>
    <w:p w:rsidR="000661A9" w:rsidRPr="009526EF" w:rsidRDefault="00C83DB6" w:rsidP="009526EF">
      <w:pPr>
        <w:spacing w:after="0" w:line="360" w:lineRule="auto"/>
        <w:jc w:val="both"/>
        <w:rPr>
          <w:rFonts w:ascii="Times New Roman" w:hAnsi="Times New Roman" w:cs="Times New Roman"/>
          <w:b/>
          <w:sz w:val="24"/>
          <w:szCs w:val="24"/>
        </w:rPr>
      </w:pPr>
      <w:r w:rsidRPr="009526EF">
        <w:rPr>
          <w:rFonts w:ascii="Times New Roman" w:hAnsi="Times New Roman" w:cs="Times New Roman"/>
          <w:b/>
          <w:sz w:val="24"/>
          <w:szCs w:val="24"/>
        </w:rPr>
        <w:t>INTRODUCTION</w:t>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sz w:val="24"/>
          <w:szCs w:val="24"/>
        </w:rPr>
        <w:t>Avian coccidiosis affect poultry health and performance, leading to significant economic losses in many developing countries, including Nigeria. Due to the adverse side effects of antibiotics and vaccinations used to manage these diseases and the increasing demand for organic and healthy proteins from meat consumption, there is a need to explore alternative natural compounds. Hesperidin and naringin are flavonoids derived from citrus fruits. This study aims to investigate the preventive effects of hesperidin and/or naringin on</w:t>
      </w:r>
      <w:r w:rsidRPr="009526EF">
        <w:rPr>
          <w:rFonts w:ascii="Times New Roman" w:hAnsi="Times New Roman" w:cs="Times New Roman"/>
          <w:b/>
          <w:bCs/>
          <w:sz w:val="24"/>
          <w:szCs w:val="24"/>
        </w:rPr>
        <w:t> </w:t>
      </w:r>
      <w:r w:rsidRPr="009526EF">
        <w:rPr>
          <w:rFonts w:ascii="Times New Roman" w:hAnsi="Times New Roman" w:cs="Times New Roman"/>
          <w:sz w:val="24"/>
          <w:szCs w:val="24"/>
        </w:rPr>
        <w:t xml:space="preserve">coccidiosis – induced toxicities as well its implication on microbial load in broilers. </w:t>
      </w:r>
    </w:p>
    <w:p w:rsidR="000661A9" w:rsidRPr="009526EF" w:rsidRDefault="00C83DB6" w:rsidP="009526EF">
      <w:pPr>
        <w:spacing w:after="0" w:line="360" w:lineRule="auto"/>
        <w:jc w:val="both"/>
        <w:rPr>
          <w:rFonts w:ascii="Times New Roman" w:hAnsi="Times New Roman" w:cs="Times New Roman"/>
          <w:b/>
          <w:sz w:val="24"/>
          <w:szCs w:val="24"/>
        </w:rPr>
      </w:pPr>
      <w:r w:rsidRPr="009526EF">
        <w:rPr>
          <w:rFonts w:ascii="Times New Roman" w:hAnsi="Times New Roman" w:cs="Times New Roman"/>
          <w:b/>
          <w:sz w:val="24"/>
          <w:szCs w:val="24"/>
        </w:rPr>
        <w:t>MATERIALS AND METHODS</w:t>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sz w:val="24"/>
          <w:szCs w:val="24"/>
        </w:rPr>
        <w:t>A total of 320 day – old broiler chicks were randomly divided into eight groups, with forty birds per group and in four replicates. Four groups were not inoculated with Eimeria oocysts but administered coccidiostat (T1A - D), hesperidin alone (T2A - D), naringin alone (T3A - D) and a combination of naringin and hesperidin (T4A – D) from day eight (8) to day fourteen (14) while four other groups (T5A – D to T8A – D) were inoculated with 2 x 10</w:t>
      </w:r>
      <w:r w:rsidRPr="009526EF">
        <w:rPr>
          <w:rFonts w:ascii="Times New Roman" w:hAnsi="Times New Roman" w:cs="Times New Roman"/>
          <w:sz w:val="24"/>
          <w:szCs w:val="24"/>
          <w:vertAlign w:val="superscript"/>
        </w:rPr>
        <w:t>4</w:t>
      </w:r>
      <w:r w:rsidRPr="009526EF">
        <w:rPr>
          <w:rFonts w:ascii="Times New Roman" w:hAnsi="Times New Roman" w:cs="Times New Roman"/>
          <w:sz w:val="24"/>
          <w:szCs w:val="24"/>
        </w:rPr>
        <w:t xml:space="preserve"> oocysts per 0.5ml of </w:t>
      </w:r>
      <w:r w:rsidRPr="009526EF">
        <w:rPr>
          <w:rFonts w:ascii="Times New Roman" w:hAnsi="Times New Roman" w:cs="Times New Roman"/>
          <w:i/>
          <w:iCs/>
          <w:sz w:val="24"/>
          <w:szCs w:val="24"/>
        </w:rPr>
        <w:t>Eimeria</w:t>
      </w:r>
      <w:r w:rsidRPr="009526EF">
        <w:rPr>
          <w:rFonts w:ascii="Times New Roman" w:hAnsi="Times New Roman" w:cs="Times New Roman"/>
          <w:sz w:val="24"/>
          <w:szCs w:val="24"/>
        </w:rPr>
        <w:t xml:space="preserve"> </w:t>
      </w:r>
      <w:r w:rsidRPr="009526EF">
        <w:rPr>
          <w:rFonts w:ascii="Times New Roman" w:hAnsi="Times New Roman" w:cs="Times New Roman"/>
          <w:i/>
          <w:iCs/>
          <w:sz w:val="24"/>
          <w:szCs w:val="24"/>
        </w:rPr>
        <w:t>tenella</w:t>
      </w:r>
      <w:r w:rsidRPr="009526EF">
        <w:rPr>
          <w:rFonts w:ascii="Times New Roman" w:hAnsi="Times New Roman" w:cs="Times New Roman"/>
          <w:sz w:val="24"/>
          <w:szCs w:val="24"/>
        </w:rPr>
        <w:t xml:space="preserve"> on the 16</w:t>
      </w:r>
      <w:r w:rsidRPr="009526EF">
        <w:rPr>
          <w:rFonts w:ascii="Times New Roman" w:hAnsi="Times New Roman" w:cs="Times New Roman"/>
          <w:sz w:val="24"/>
          <w:szCs w:val="24"/>
          <w:vertAlign w:val="superscript"/>
        </w:rPr>
        <w:t>th</w:t>
      </w:r>
      <w:r w:rsidRPr="009526EF">
        <w:rPr>
          <w:rFonts w:ascii="Times New Roman" w:hAnsi="Times New Roman" w:cs="Times New Roman"/>
          <w:sz w:val="24"/>
          <w:szCs w:val="24"/>
        </w:rPr>
        <w:t xml:space="preserve"> and 19</w:t>
      </w:r>
      <w:r w:rsidRPr="009526EF">
        <w:rPr>
          <w:rFonts w:ascii="Times New Roman" w:hAnsi="Times New Roman" w:cs="Times New Roman"/>
          <w:sz w:val="24"/>
          <w:szCs w:val="24"/>
          <w:vertAlign w:val="superscript"/>
        </w:rPr>
        <w:t>th</w:t>
      </w:r>
      <w:r w:rsidRPr="009526EF">
        <w:rPr>
          <w:rFonts w:ascii="Times New Roman" w:hAnsi="Times New Roman" w:cs="Times New Roman"/>
          <w:sz w:val="24"/>
          <w:szCs w:val="24"/>
        </w:rPr>
        <w:t xml:space="preserve"> day of age after they were administered conventional antibiotics and coccidiostat, naringin (50mg/body weight), hesperidin (50mg/body weight) and a combination respectively from day 8 - 14.  McMaster </w:t>
      </w:r>
      <w:r w:rsidRPr="009526EF">
        <w:rPr>
          <w:rFonts w:ascii="Times New Roman" w:hAnsi="Times New Roman" w:cs="Times New Roman"/>
          <w:sz w:val="24"/>
          <w:szCs w:val="24"/>
        </w:rPr>
        <w:lastRenderedPageBreak/>
        <w:t xml:space="preserve">counting technique was used to count the oocysts while pour plate technique was used to determine the bacterial load. </w:t>
      </w:r>
    </w:p>
    <w:p w:rsidR="000661A9" w:rsidRPr="009526EF" w:rsidRDefault="00C83DB6" w:rsidP="009526EF">
      <w:pPr>
        <w:spacing w:after="0" w:line="360" w:lineRule="auto"/>
        <w:jc w:val="both"/>
        <w:rPr>
          <w:rFonts w:ascii="Times New Roman" w:hAnsi="Times New Roman" w:cs="Times New Roman"/>
          <w:b/>
          <w:sz w:val="24"/>
          <w:szCs w:val="24"/>
        </w:rPr>
      </w:pPr>
      <w:r w:rsidRPr="009526EF">
        <w:rPr>
          <w:rFonts w:ascii="Times New Roman" w:hAnsi="Times New Roman" w:cs="Times New Roman"/>
          <w:b/>
          <w:sz w:val="24"/>
          <w:szCs w:val="24"/>
        </w:rPr>
        <w:t>RESULTS</w:t>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sz w:val="24"/>
          <w:szCs w:val="24"/>
        </w:rPr>
        <w:t>The results as observed in figure 1 showed a steady increase in the growth performance of all the birds with an average weight ranging from 1.55kg</w:t>
      </w:r>
      <w:r w:rsidR="00A10F79">
        <w:rPr>
          <w:rFonts w:ascii="Times New Roman" w:hAnsi="Times New Roman" w:cs="Times New Roman"/>
          <w:sz w:val="24"/>
          <w:szCs w:val="24"/>
        </w:rPr>
        <w:t xml:space="preserve"> ± 0.02</w:t>
      </w:r>
      <w:r w:rsidRPr="009526EF">
        <w:rPr>
          <w:rFonts w:ascii="Times New Roman" w:hAnsi="Times New Roman" w:cs="Times New Roman"/>
          <w:sz w:val="24"/>
          <w:szCs w:val="24"/>
        </w:rPr>
        <w:t xml:space="preserve"> – 2.00</w:t>
      </w:r>
      <w:r w:rsidR="00A10F79">
        <w:rPr>
          <w:rFonts w:ascii="Times New Roman" w:hAnsi="Times New Roman" w:cs="Times New Roman"/>
          <w:sz w:val="24"/>
          <w:szCs w:val="24"/>
        </w:rPr>
        <w:t>kg ±0.04</w:t>
      </w:r>
      <w:r w:rsidRPr="009526EF">
        <w:rPr>
          <w:rFonts w:ascii="Times New Roman" w:hAnsi="Times New Roman" w:cs="Times New Roman"/>
          <w:sz w:val="24"/>
          <w:szCs w:val="24"/>
        </w:rPr>
        <w:t xml:space="preserve">. The microbial load showed the presence of </w:t>
      </w:r>
      <w:r w:rsidRPr="009526EF">
        <w:rPr>
          <w:rFonts w:ascii="Times New Roman" w:hAnsi="Times New Roman" w:cs="Times New Roman"/>
          <w:i/>
          <w:sz w:val="24"/>
          <w:szCs w:val="24"/>
        </w:rPr>
        <w:t>Enterobacteriacae</w:t>
      </w:r>
      <w:r w:rsidRPr="009526EF">
        <w:rPr>
          <w:rFonts w:ascii="Times New Roman" w:hAnsi="Times New Roman" w:cs="Times New Roman"/>
          <w:sz w:val="24"/>
          <w:szCs w:val="24"/>
        </w:rPr>
        <w:t xml:space="preserve"> in the population range of 3.5 x 10</w:t>
      </w:r>
      <w:r w:rsidR="00A10F79">
        <w:rPr>
          <w:rFonts w:ascii="Times New Roman" w:hAnsi="Times New Roman" w:cs="Times New Roman"/>
          <w:sz w:val="24"/>
          <w:szCs w:val="24"/>
          <w:vertAlign w:val="superscript"/>
        </w:rPr>
        <w:t>4</w:t>
      </w:r>
      <w:bookmarkStart w:id="0" w:name="_GoBack"/>
      <w:bookmarkEnd w:id="0"/>
      <w:r w:rsidRPr="009526EF">
        <w:rPr>
          <w:rFonts w:ascii="Times New Roman" w:hAnsi="Times New Roman" w:cs="Times New Roman"/>
          <w:sz w:val="24"/>
          <w:szCs w:val="24"/>
        </w:rPr>
        <w:t xml:space="preserve"> - 4.5 x 10</w:t>
      </w:r>
      <w:r w:rsidRPr="009526EF">
        <w:rPr>
          <w:rFonts w:ascii="Times New Roman" w:hAnsi="Times New Roman" w:cs="Times New Roman"/>
          <w:sz w:val="24"/>
          <w:szCs w:val="24"/>
          <w:vertAlign w:val="superscript"/>
        </w:rPr>
        <w:t>4</w:t>
      </w:r>
      <w:r w:rsidRPr="009526EF">
        <w:rPr>
          <w:rFonts w:ascii="Times New Roman" w:hAnsi="Times New Roman" w:cs="Times New Roman"/>
          <w:sz w:val="24"/>
          <w:szCs w:val="24"/>
        </w:rPr>
        <w:t xml:space="preserve">CFU/ml. The study also found that the administration of naringin and hesperidin to broiler birds inoculated with coccidia oocysts significantly reduced the feacal oocyst counts, with the lowest count in combined treatment (T8) (10%) and indicating a lower degree of coccidiosis infection in the treated groups whereas control group (T5) had the highest oocyst count (35%). Mortality and Morbidity rate was 0% as none of the bird showed signs and symptoms. </w:t>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eastAsia="Times New Roman" w:hAnsi="Times New Roman" w:cs="Times New Roman"/>
          <w:noProof/>
          <w:kern w:val="0"/>
          <w:sz w:val="24"/>
          <w:szCs w:val="24"/>
          <w14:ligatures w14:val="none"/>
        </w:rPr>
        <w:drawing>
          <wp:inline distT="0" distB="0" distL="0" distR="0">
            <wp:extent cx="3209925" cy="2327910"/>
            <wp:effectExtent l="0" t="0" r="0" b="0"/>
            <wp:docPr id="1026" name="Picture 9"/>
            <wp:cNvGraphicFramePr/>
            <a:graphic xmlns:a="http://schemas.openxmlformats.org/drawingml/2006/main">
              <a:graphicData uri="http://schemas.openxmlformats.org/drawingml/2006/picture">
                <pic:pic xmlns:pic="http://schemas.openxmlformats.org/drawingml/2006/picture">
                  <pic:nvPicPr>
                    <pic:cNvPr id="1026" name="Picture 9"/>
                    <pic:cNvPicPr/>
                  </pic:nvPicPr>
                  <pic:blipFill>
                    <a:blip r:embed="rId8" cstate="print"/>
                    <a:srcRect/>
                    <a:stretch>
                      <a:fillRect/>
                    </a:stretch>
                  </pic:blipFill>
                  <pic:spPr>
                    <a:xfrm>
                      <a:off x="0" y="0"/>
                      <a:ext cx="3209925" cy="2328372"/>
                    </a:xfrm>
                    <a:prstGeom prst="rect">
                      <a:avLst/>
                    </a:prstGeom>
                    <a:ln>
                      <a:noFill/>
                    </a:ln>
                  </pic:spPr>
                </pic:pic>
              </a:graphicData>
            </a:graphic>
          </wp:inline>
        </w:drawing>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sz w:val="24"/>
          <w:szCs w:val="24"/>
        </w:rPr>
        <w:t>Figure 1: Average weight of broiler birds in different treatment groups for six weeks of treatment</w:t>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sz w:val="24"/>
          <w:szCs w:val="24"/>
        </w:rPr>
        <w:t>Key: T1 = Control (uninfected) T2 = Hesperidin (uninfected) T3 = Narigin only (uninfected) T4  Narigin and Hesperidin(uninfected) T5 = Control (infected) T6 = Hesperidin(infected) T7 = Narigin (infected) T8= Narigin and Hesperidin(infected)</w:t>
      </w:r>
    </w:p>
    <w:p w:rsidR="000661A9" w:rsidRPr="009526EF" w:rsidRDefault="00C83DB6" w:rsidP="009526EF">
      <w:pPr>
        <w:spacing w:after="0" w:line="360" w:lineRule="auto"/>
        <w:jc w:val="both"/>
        <w:rPr>
          <w:rFonts w:ascii="Times New Roman" w:hAnsi="Times New Roman" w:cs="Times New Roman"/>
          <w:b/>
          <w:sz w:val="24"/>
          <w:szCs w:val="24"/>
        </w:rPr>
      </w:pPr>
      <w:r w:rsidRPr="009526EF">
        <w:rPr>
          <w:rFonts w:ascii="Times New Roman" w:hAnsi="Times New Roman" w:cs="Times New Roman"/>
          <w:b/>
          <w:sz w:val="24"/>
          <w:szCs w:val="24"/>
        </w:rPr>
        <w:t>CONCLUSION</w:t>
      </w:r>
    </w:p>
    <w:p w:rsidR="000661A9" w:rsidRPr="009526EF" w:rsidRDefault="00C83DB6" w:rsidP="009526EF">
      <w:pPr>
        <w:spacing w:after="0" w:line="360" w:lineRule="auto"/>
        <w:jc w:val="both"/>
        <w:rPr>
          <w:rFonts w:ascii="Times New Roman" w:hAnsi="Times New Roman" w:cs="Times New Roman"/>
          <w:sz w:val="24"/>
          <w:szCs w:val="24"/>
        </w:rPr>
      </w:pPr>
      <w:r w:rsidRPr="009526EF">
        <w:rPr>
          <w:rFonts w:ascii="Times New Roman" w:hAnsi="Times New Roman" w:cs="Times New Roman"/>
          <w:sz w:val="24"/>
          <w:szCs w:val="24"/>
        </w:rPr>
        <w:t>The result of this study showed a promising approach in poultry which would improve the organic production of antibiotic-free chickens and reduce the excretion of antibiotic residues into the environment, thereby improving environmental sustainability. The reduction in oocyst counts could help to strengthen the immune system of broiler birds and limit the severity of coccidiosis infection which could be an effective strategy for improving performance, immune function, and mitigating the impact of coccidiosis infection in broiler birds.</w:t>
      </w:r>
    </w:p>
    <w:sectPr w:rsidR="000661A9" w:rsidRPr="009526EF" w:rsidSect="009526E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FC5" w:rsidRDefault="00636FC5">
      <w:pPr>
        <w:spacing w:line="240" w:lineRule="auto"/>
      </w:pPr>
      <w:r>
        <w:separator/>
      </w:r>
    </w:p>
  </w:endnote>
  <w:endnote w:type="continuationSeparator" w:id="0">
    <w:p w:rsidR="00636FC5" w:rsidRDefault="00636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FC5" w:rsidRDefault="00636FC5">
      <w:pPr>
        <w:spacing w:after="0"/>
      </w:pPr>
      <w:r>
        <w:separator/>
      </w:r>
    </w:p>
  </w:footnote>
  <w:footnote w:type="continuationSeparator" w:id="0">
    <w:p w:rsidR="00636FC5" w:rsidRDefault="00636F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A9"/>
    <w:rsid w:val="000661A9"/>
    <w:rsid w:val="00636FC5"/>
    <w:rsid w:val="009526EF"/>
    <w:rsid w:val="00A10F79"/>
    <w:rsid w:val="00C83DB6"/>
    <w:rsid w:val="280F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33BB4F-17DA-47AB-A362-A2746499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kolawoleamos20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eleyeoo@funaab.edu.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 Kolawole</dc:creator>
  <cp:lastModifiedBy>user</cp:lastModifiedBy>
  <cp:revision>5</cp:revision>
  <dcterms:created xsi:type="dcterms:W3CDTF">2024-01-03T05:11:00Z</dcterms:created>
  <dcterms:modified xsi:type="dcterms:W3CDTF">2024-01-03T14:38:00Z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8d409d6f86fc43e7aa4282783c851a7e</vt:lpwstr>
  </property>
</Properties>
</file>