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65BEE5CE" w:rsidR="007B30E3" w:rsidRPr="00FD4080" w:rsidRDefault="007B30E3" w:rsidP="00FD4080">
      <w:pPr>
        <w:rPr>
          <w:b/>
          <w:bCs/>
          <w:sz w:val="32"/>
          <w:szCs w:val="32"/>
          <w:lang w:val="en-US"/>
        </w:rPr>
      </w:pPr>
      <w:r w:rsidRPr="00FD4080">
        <w:rPr>
          <w:rFonts w:ascii="Times New Roman" w:hAnsi="Times New Roman" w:cs="Times New Roman"/>
          <w:b/>
          <w:bCs/>
          <w:lang w:val="en-US"/>
        </w:rPr>
        <w:t>Application</w:t>
      </w:r>
    </w:p>
    <w:p w14:paraId="07C9ECB3" w14:textId="1C4925E2" w:rsidR="007B30E3" w:rsidRPr="005951E9" w:rsidRDefault="005951E9">
      <w:pPr>
        <w:rPr>
          <w:rFonts w:ascii="Times New Roman" w:hAnsi="Times New Roman" w:cs="Times New Roman"/>
          <w:sz w:val="18"/>
          <w:szCs w:val="18"/>
          <w:lang w:val="en-US"/>
        </w:rPr>
      </w:pPr>
      <w:r w:rsidRPr="005951E9">
        <w:rPr>
          <w:rFonts w:ascii="Times New Roman" w:hAnsi="Times New Roman" w:cs="Times New Roman"/>
          <w:sz w:val="18"/>
          <w:szCs w:val="18"/>
          <w:lang w:val="en-US"/>
        </w:rPr>
        <w:t>Virtual fence (VF) technology uses a combination of audio and electrical stimuli to contain grazing livestock within a boundary</w:t>
      </w:r>
      <w:r>
        <w:rPr>
          <w:rFonts w:ascii="Times New Roman" w:hAnsi="Times New Roman" w:cs="Times New Roman"/>
          <w:sz w:val="18"/>
          <w:szCs w:val="18"/>
          <w:lang w:val="en-US"/>
        </w:rPr>
        <w:t>.</w:t>
      </w:r>
      <w:r w:rsidRPr="005951E9">
        <w:t xml:space="preserve"> </w:t>
      </w:r>
      <w:r w:rsidRPr="005951E9">
        <w:rPr>
          <w:rFonts w:ascii="Times New Roman" w:hAnsi="Times New Roman" w:cs="Times New Roman"/>
          <w:sz w:val="18"/>
          <w:szCs w:val="18"/>
          <w:lang w:val="en-US"/>
        </w:rPr>
        <w:t xml:space="preserve">The study demonstrated that VF </w:t>
      </w:r>
      <w:proofErr w:type="gramStart"/>
      <w:r w:rsidRPr="005951E9">
        <w:rPr>
          <w:rFonts w:ascii="Times New Roman" w:hAnsi="Times New Roman" w:cs="Times New Roman"/>
          <w:sz w:val="18"/>
          <w:szCs w:val="18"/>
          <w:lang w:val="en-US"/>
        </w:rPr>
        <w:t>can</w:t>
      </w:r>
      <w:proofErr w:type="gramEnd"/>
      <w:r w:rsidRPr="005951E9">
        <w:rPr>
          <w:rFonts w:ascii="Times New Roman" w:hAnsi="Times New Roman" w:cs="Times New Roman"/>
          <w:sz w:val="18"/>
          <w:szCs w:val="18"/>
          <w:lang w:val="en-US"/>
        </w:rPr>
        <w:t xml:space="preserve"> facilitate creep grazing and feeding of concentrates in beef cow calf systems.</w:t>
      </w:r>
    </w:p>
    <w:p w14:paraId="6F72F732" w14:textId="0D8DC6B6" w:rsidR="005951E9" w:rsidRPr="005951E9" w:rsidRDefault="005951E9">
      <w:pPr>
        <w:rPr>
          <w:rFonts w:ascii="Times New Roman" w:hAnsi="Times New Roman" w:cs="Times New Roman"/>
          <w:sz w:val="18"/>
          <w:szCs w:val="18"/>
          <w:lang w:val="en-US"/>
        </w:rPr>
      </w:pPr>
      <w:r w:rsidRPr="005951E9">
        <w:rPr>
          <w:rFonts w:ascii="Times New Roman" w:hAnsi="Times New Roman" w:cs="Times New Roman"/>
          <w:b/>
          <w:bCs/>
          <w:sz w:val="18"/>
          <w:szCs w:val="18"/>
          <w:lang w:val="en-US"/>
        </w:rPr>
        <w:t xml:space="preserve">Keywords: </w:t>
      </w:r>
      <w:r w:rsidRPr="005951E9">
        <w:rPr>
          <w:rFonts w:ascii="Times New Roman" w:hAnsi="Times New Roman" w:cs="Times New Roman"/>
          <w:sz w:val="18"/>
          <w:szCs w:val="18"/>
          <w:lang w:val="en-US"/>
        </w:rPr>
        <w:t>virtual fencing; cow; calf; creep grazing; management</w:t>
      </w:r>
    </w:p>
    <w:p w14:paraId="05106CB6" w14:textId="77777777" w:rsidR="00FD4080" w:rsidRDefault="007B30E3">
      <w:pPr>
        <w:rPr>
          <w:b/>
          <w:bCs/>
          <w:lang w:val="en-US"/>
        </w:rPr>
      </w:pPr>
      <w:r>
        <w:rPr>
          <w:b/>
          <w:bCs/>
          <w:lang w:val="en-US"/>
        </w:rPr>
        <w:t>Introduction</w:t>
      </w:r>
    </w:p>
    <w:p w14:paraId="167B5498" w14:textId="6C0B3580" w:rsidR="007B30E3" w:rsidRPr="00FD4080" w:rsidRDefault="005951E9">
      <w:pPr>
        <w:rPr>
          <w:b/>
          <w:bCs/>
          <w:lang w:val="en-US"/>
        </w:rPr>
      </w:pPr>
      <w:r w:rsidRPr="005951E9">
        <w:rPr>
          <w:rFonts w:ascii="Times New Roman" w:hAnsi="Times New Roman" w:cs="Times New Roman"/>
          <w:sz w:val="18"/>
          <w:szCs w:val="18"/>
          <w:lang w:val="en-US"/>
        </w:rPr>
        <w:t xml:space="preserve">Virtual fencing (VF) is a novel technology which enables grazing livestock management without the need for physical fences. It offers flexibility and may deliver benefits for farm productivity and </w:t>
      </w:r>
      <w:proofErr w:type="spellStart"/>
      <w:r w:rsidRPr="005951E9">
        <w:rPr>
          <w:rFonts w:ascii="Times New Roman" w:hAnsi="Times New Roman" w:cs="Times New Roman"/>
          <w:sz w:val="18"/>
          <w:szCs w:val="18"/>
          <w:lang w:val="en-US"/>
        </w:rPr>
        <w:t>labour</w:t>
      </w:r>
      <w:proofErr w:type="spellEnd"/>
      <w:r w:rsidRPr="005951E9">
        <w:rPr>
          <w:rFonts w:ascii="Times New Roman" w:hAnsi="Times New Roman" w:cs="Times New Roman"/>
          <w:sz w:val="18"/>
          <w:szCs w:val="18"/>
          <w:lang w:val="en-US"/>
        </w:rPr>
        <w:t xml:space="preserve"> efficiency. Typically, VF systems use a GPS-enabled neck collar coupled with a mobile phone application through which the user sets the VF boundary. When the animal approaches the boundary, it receives an audio cue as a warning to turn around, and if it continues beyond the </w:t>
      </w:r>
      <w:proofErr w:type="gramStart"/>
      <w:r w:rsidRPr="005951E9">
        <w:rPr>
          <w:rFonts w:ascii="Times New Roman" w:hAnsi="Times New Roman" w:cs="Times New Roman"/>
          <w:sz w:val="18"/>
          <w:szCs w:val="18"/>
          <w:lang w:val="en-US"/>
        </w:rPr>
        <w:t>boundary</w:t>
      </w:r>
      <w:proofErr w:type="gramEnd"/>
      <w:r w:rsidRPr="005951E9">
        <w:rPr>
          <w:rFonts w:ascii="Times New Roman" w:hAnsi="Times New Roman" w:cs="Times New Roman"/>
          <w:sz w:val="18"/>
          <w:szCs w:val="18"/>
          <w:lang w:val="en-US"/>
        </w:rPr>
        <w:t xml:space="preserve"> it will receive an electric pulse. Through associative learning after a short training period, the animals learn the correct response to the audio cues (Lee et al., 2009). For suckler beef systems, this technology has the potential to enhance grazing management and improve animal performance. Th</w:t>
      </w:r>
      <w:r>
        <w:rPr>
          <w:rFonts w:ascii="Times New Roman" w:hAnsi="Times New Roman" w:cs="Times New Roman"/>
          <w:sz w:val="18"/>
          <w:szCs w:val="18"/>
          <w:lang w:val="en-US"/>
        </w:rPr>
        <w:t xml:space="preserve">e aim of this study was to </w:t>
      </w:r>
      <w:r w:rsidRPr="005951E9">
        <w:rPr>
          <w:rFonts w:ascii="Times New Roman" w:hAnsi="Times New Roman" w:cs="Times New Roman"/>
          <w:sz w:val="18"/>
          <w:szCs w:val="18"/>
          <w:lang w:val="en-US"/>
        </w:rPr>
        <w:t xml:space="preserve">determine if </w:t>
      </w:r>
      <w:r>
        <w:rPr>
          <w:rFonts w:ascii="Times New Roman" w:hAnsi="Times New Roman" w:cs="Times New Roman"/>
          <w:sz w:val="18"/>
          <w:szCs w:val="18"/>
          <w:lang w:val="en-US"/>
        </w:rPr>
        <w:t xml:space="preserve">VF </w:t>
      </w:r>
      <w:r w:rsidRPr="005951E9">
        <w:rPr>
          <w:rFonts w:ascii="Times New Roman" w:hAnsi="Times New Roman" w:cs="Times New Roman"/>
          <w:sz w:val="18"/>
          <w:szCs w:val="18"/>
          <w:lang w:val="en-US"/>
        </w:rPr>
        <w:t xml:space="preserve">could be used to adopt creep grazing in a beef cow and calf system.   </w:t>
      </w:r>
    </w:p>
    <w:p w14:paraId="1F63B1C6" w14:textId="70D2D108" w:rsidR="007B30E3" w:rsidRDefault="007B30E3">
      <w:pPr>
        <w:rPr>
          <w:b/>
          <w:bCs/>
          <w:lang w:val="en-US"/>
        </w:rPr>
      </w:pPr>
      <w:r>
        <w:rPr>
          <w:b/>
          <w:bCs/>
          <w:lang w:val="en-US"/>
        </w:rPr>
        <w:t>Materials and Methods</w:t>
      </w:r>
    </w:p>
    <w:p w14:paraId="31DE43A2" w14:textId="3D6E3C4A" w:rsidR="007B30E3" w:rsidRPr="005951E9" w:rsidRDefault="005951E9">
      <w:pPr>
        <w:rPr>
          <w:rFonts w:ascii="Times New Roman" w:hAnsi="Times New Roman" w:cs="Times New Roman"/>
          <w:sz w:val="18"/>
          <w:szCs w:val="18"/>
          <w:lang w:val="en-US"/>
        </w:rPr>
      </w:pPr>
      <w:r>
        <w:rPr>
          <w:rFonts w:ascii="Times New Roman" w:hAnsi="Times New Roman" w:cs="Times New Roman"/>
          <w:sz w:val="18"/>
          <w:szCs w:val="18"/>
          <w:lang w:val="en-US"/>
        </w:rPr>
        <w:t>T</w:t>
      </w:r>
      <w:r w:rsidRPr="005951E9">
        <w:rPr>
          <w:rFonts w:ascii="Times New Roman" w:hAnsi="Times New Roman" w:cs="Times New Roman"/>
          <w:sz w:val="18"/>
          <w:szCs w:val="18"/>
          <w:lang w:val="en-US"/>
        </w:rPr>
        <w:t xml:space="preserve">wenty-three </w:t>
      </w:r>
      <w:r>
        <w:rPr>
          <w:rFonts w:ascii="Times New Roman" w:hAnsi="Times New Roman" w:cs="Times New Roman"/>
          <w:sz w:val="18"/>
          <w:szCs w:val="18"/>
          <w:lang w:val="en-US"/>
        </w:rPr>
        <w:t xml:space="preserve">beef </w:t>
      </w:r>
      <w:r w:rsidRPr="005951E9">
        <w:rPr>
          <w:rFonts w:ascii="Times New Roman" w:hAnsi="Times New Roman" w:cs="Times New Roman"/>
          <w:sz w:val="18"/>
          <w:szCs w:val="18"/>
          <w:lang w:val="en-US"/>
        </w:rPr>
        <w:t>cows and their calves were fitted with VF collars (Nofence, Norway). All 46 animals were initially grazed as one group</w:t>
      </w:r>
      <w:r>
        <w:rPr>
          <w:rFonts w:ascii="Times New Roman" w:hAnsi="Times New Roman" w:cs="Times New Roman"/>
          <w:sz w:val="18"/>
          <w:szCs w:val="18"/>
          <w:lang w:val="en-US"/>
        </w:rPr>
        <w:t xml:space="preserve"> </w:t>
      </w:r>
      <w:r w:rsidRPr="005951E9">
        <w:rPr>
          <w:rFonts w:ascii="Times New Roman" w:hAnsi="Times New Roman" w:cs="Times New Roman"/>
          <w:sz w:val="18"/>
          <w:szCs w:val="18"/>
          <w:lang w:val="en-US"/>
        </w:rPr>
        <w:t xml:space="preserve">for a </w:t>
      </w:r>
      <w:proofErr w:type="gramStart"/>
      <w:r w:rsidRPr="005951E9">
        <w:rPr>
          <w:rFonts w:ascii="Times New Roman" w:hAnsi="Times New Roman" w:cs="Times New Roman"/>
          <w:sz w:val="18"/>
          <w:szCs w:val="18"/>
          <w:lang w:val="en-US"/>
        </w:rPr>
        <w:t>6 day</w:t>
      </w:r>
      <w:proofErr w:type="gramEnd"/>
      <w:r w:rsidRPr="005951E9">
        <w:rPr>
          <w:rFonts w:ascii="Times New Roman" w:hAnsi="Times New Roman" w:cs="Times New Roman"/>
          <w:sz w:val="18"/>
          <w:szCs w:val="18"/>
          <w:lang w:val="en-US"/>
        </w:rPr>
        <w:t xml:space="preserve"> training period with a single VF line. Following this, the animals were rotationally grazed with VF, with the calves having access to a larger pasture area than the cows; thereby restricting the cows and enabling the calves to creep graze. The VF boundaries were moved every 5 days to allow fresh grass allocation. After 14 days, an additional challenge was introduced, with calves being offered concentrates in a conventional feed trough in the ‘creep area’ for 19 days prior to weaning. The number of audio cues, duration of audio cues, number of pulses, and activity were obtained from the VF collars.  The ‘proportion of pulses’ indicates the percentage of boundary interactions that resulted in a pulse. Data were </w:t>
      </w:r>
      <w:proofErr w:type="spellStart"/>
      <w:r w:rsidRPr="005951E9">
        <w:rPr>
          <w:rFonts w:ascii="Times New Roman" w:hAnsi="Times New Roman" w:cs="Times New Roman"/>
          <w:sz w:val="18"/>
          <w:szCs w:val="18"/>
          <w:lang w:val="en-US"/>
        </w:rPr>
        <w:t>analysed</w:t>
      </w:r>
      <w:proofErr w:type="spellEnd"/>
      <w:r w:rsidRPr="005951E9">
        <w:rPr>
          <w:rFonts w:ascii="Times New Roman" w:hAnsi="Times New Roman" w:cs="Times New Roman"/>
          <w:sz w:val="18"/>
          <w:szCs w:val="18"/>
          <w:lang w:val="en-US"/>
        </w:rPr>
        <w:t xml:space="preserve"> with R (version 4.2.2), using the non-parametric Dunn test from the “</w:t>
      </w:r>
      <w:proofErr w:type="spellStart"/>
      <w:r w:rsidRPr="005951E9">
        <w:rPr>
          <w:rFonts w:ascii="Times New Roman" w:hAnsi="Times New Roman" w:cs="Times New Roman"/>
          <w:sz w:val="18"/>
          <w:szCs w:val="18"/>
          <w:lang w:val="en-US"/>
        </w:rPr>
        <w:t>rstatix</w:t>
      </w:r>
      <w:proofErr w:type="spellEnd"/>
      <w:r w:rsidRPr="005951E9">
        <w:rPr>
          <w:rFonts w:ascii="Times New Roman" w:hAnsi="Times New Roman" w:cs="Times New Roman"/>
          <w:sz w:val="18"/>
          <w:szCs w:val="18"/>
          <w:lang w:val="en-US"/>
        </w:rPr>
        <w:t xml:space="preserve">” package. </w:t>
      </w:r>
    </w:p>
    <w:p w14:paraId="35CAF992" w14:textId="43ABAA1F" w:rsidR="007B30E3" w:rsidRDefault="007B30E3">
      <w:pPr>
        <w:rPr>
          <w:b/>
          <w:bCs/>
          <w:lang w:val="en-US"/>
        </w:rPr>
      </w:pPr>
      <w:r>
        <w:rPr>
          <w:b/>
          <w:bCs/>
          <w:lang w:val="en-US"/>
        </w:rPr>
        <w:t>Results</w:t>
      </w:r>
    </w:p>
    <w:p w14:paraId="3D5C9672" w14:textId="1F5CAC37" w:rsidR="007B30E3" w:rsidRDefault="005951E9">
      <w:pPr>
        <w:rPr>
          <w:rFonts w:ascii="Times New Roman" w:hAnsi="Times New Roman" w:cs="Times New Roman"/>
          <w:sz w:val="18"/>
          <w:szCs w:val="18"/>
          <w:lang w:val="en-US"/>
        </w:rPr>
      </w:pPr>
      <w:r w:rsidRPr="005951E9">
        <w:rPr>
          <w:rFonts w:ascii="Times New Roman" w:hAnsi="Times New Roman" w:cs="Times New Roman"/>
          <w:sz w:val="18"/>
          <w:szCs w:val="18"/>
          <w:lang w:val="en-US"/>
        </w:rPr>
        <w:t xml:space="preserve">Results outlined in Table 1 show that during the training period cows received more audio cues than calves (P &lt; 0.05) which indicates that cows had more interactions with the VF. Despite this, the calves received more pulses (P &lt; 0.01), which suggests calves were slower to learn the system than cows. During the subsequent periods, similar results were observed in the number of audio cues received and pulse proportion alongside an increase in the duration of the audio cues after the introduction of the concentrates. Increases in audio cue duration signify a less immediate response to the audio cue, and this coupled with the reduction in pulses in the period after training (decrease of 14 percentage points for cows and 17 percentage points for calves) suggests that the animals became more </w:t>
      </w:r>
      <w:r w:rsidR="002F5073" w:rsidRPr="005951E9">
        <w:rPr>
          <w:rFonts w:ascii="Times New Roman" w:hAnsi="Times New Roman" w:cs="Times New Roman"/>
          <w:sz w:val="18"/>
          <w:szCs w:val="18"/>
          <w:lang w:val="en-US"/>
        </w:rPr>
        <w:t>familiarized</w:t>
      </w:r>
      <w:r w:rsidRPr="005951E9">
        <w:rPr>
          <w:rFonts w:ascii="Times New Roman" w:hAnsi="Times New Roman" w:cs="Times New Roman"/>
          <w:sz w:val="18"/>
          <w:szCs w:val="18"/>
          <w:lang w:val="en-US"/>
        </w:rPr>
        <w:t xml:space="preserve"> with the system. </w:t>
      </w:r>
    </w:p>
    <w:p w14:paraId="489A52A1" w14:textId="77777777" w:rsidR="002F5073" w:rsidRPr="002F5073" w:rsidRDefault="002F5073" w:rsidP="002F5073">
      <w:pPr>
        <w:pStyle w:val="NormalWeb"/>
        <w:spacing w:before="0" w:beforeAutospacing="0" w:after="0" w:afterAutospacing="0"/>
        <w:jc w:val="both"/>
        <w:rPr>
          <w:sz w:val="16"/>
          <w:szCs w:val="16"/>
        </w:rPr>
      </w:pPr>
      <w:r w:rsidRPr="002F5073">
        <w:rPr>
          <w:sz w:val="16"/>
          <w:szCs w:val="16"/>
        </w:rPr>
        <w:t>Table 1: Variables collected by the collars, reported by period for cows and calves</w:t>
      </w:r>
    </w:p>
    <w:tbl>
      <w:tblPr>
        <w:tblW w:w="5000" w:type="pct"/>
        <w:tblLook w:val="04A0" w:firstRow="1" w:lastRow="0" w:firstColumn="1" w:lastColumn="0" w:noHBand="0" w:noVBand="1"/>
      </w:tblPr>
      <w:tblGrid>
        <w:gridCol w:w="1060"/>
        <w:gridCol w:w="716"/>
        <w:gridCol w:w="717"/>
        <w:gridCol w:w="567"/>
        <w:gridCol w:w="717"/>
        <w:gridCol w:w="717"/>
        <w:gridCol w:w="567"/>
        <w:gridCol w:w="717"/>
        <w:gridCol w:w="717"/>
        <w:gridCol w:w="486"/>
        <w:gridCol w:w="765"/>
        <w:gridCol w:w="717"/>
        <w:gridCol w:w="563"/>
      </w:tblGrid>
      <w:tr w:rsidR="002F5073" w:rsidRPr="002F5073" w14:paraId="24BABC95" w14:textId="77777777" w:rsidTr="002F5073">
        <w:trPr>
          <w:trHeight w:val="590"/>
        </w:trPr>
        <w:tc>
          <w:tcPr>
            <w:tcW w:w="588" w:type="pct"/>
            <w:tcBorders>
              <w:top w:val="single" w:sz="8" w:space="0" w:color="auto"/>
              <w:left w:val="nil"/>
              <w:bottom w:val="single" w:sz="8" w:space="0" w:color="auto"/>
              <w:right w:val="nil"/>
            </w:tcBorders>
            <w:shd w:val="clear" w:color="auto" w:fill="auto"/>
            <w:vAlign w:val="center"/>
            <w:hideMark/>
          </w:tcPr>
          <w:p w14:paraId="6360C6CC"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Period</w:t>
            </w:r>
          </w:p>
        </w:tc>
        <w:tc>
          <w:tcPr>
            <w:tcW w:w="1107" w:type="pct"/>
            <w:gridSpan w:val="3"/>
            <w:tcBorders>
              <w:top w:val="single" w:sz="8" w:space="0" w:color="auto"/>
              <w:left w:val="nil"/>
              <w:bottom w:val="single" w:sz="8" w:space="0" w:color="auto"/>
              <w:right w:val="nil"/>
            </w:tcBorders>
            <w:shd w:val="clear" w:color="auto" w:fill="auto"/>
            <w:vAlign w:val="center"/>
            <w:hideMark/>
          </w:tcPr>
          <w:p w14:paraId="12B777EC"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Training</w:t>
            </w:r>
          </w:p>
          <w:p w14:paraId="23805D3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(day 1-6)</w:t>
            </w:r>
          </w:p>
        </w:tc>
        <w:tc>
          <w:tcPr>
            <w:tcW w:w="1107" w:type="pct"/>
            <w:gridSpan w:val="3"/>
            <w:tcBorders>
              <w:top w:val="single" w:sz="8" w:space="0" w:color="auto"/>
              <w:left w:val="nil"/>
              <w:bottom w:val="single" w:sz="8" w:space="0" w:color="auto"/>
              <w:right w:val="nil"/>
            </w:tcBorders>
            <w:shd w:val="clear" w:color="auto" w:fill="auto"/>
            <w:vAlign w:val="center"/>
            <w:hideMark/>
          </w:tcPr>
          <w:p w14:paraId="0E8507EF"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Creep grazing</w:t>
            </w:r>
          </w:p>
          <w:p w14:paraId="208E2674"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(day 7-21)</w:t>
            </w:r>
          </w:p>
        </w:tc>
        <w:tc>
          <w:tcPr>
            <w:tcW w:w="1063" w:type="pct"/>
            <w:gridSpan w:val="3"/>
            <w:tcBorders>
              <w:top w:val="single" w:sz="8" w:space="0" w:color="auto"/>
              <w:left w:val="nil"/>
              <w:bottom w:val="single" w:sz="8" w:space="0" w:color="auto"/>
              <w:right w:val="nil"/>
            </w:tcBorders>
            <w:shd w:val="clear" w:color="auto" w:fill="auto"/>
            <w:vAlign w:val="center"/>
            <w:hideMark/>
          </w:tcPr>
          <w:p w14:paraId="086606B0"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Creep grazing plus concentrates</w:t>
            </w:r>
          </w:p>
          <w:p w14:paraId="4D1B398C"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(day 22-39)</w:t>
            </w:r>
          </w:p>
        </w:tc>
        <w:tc>
          <w:tcPr>
            <w:tcW w:w="1135" w:type="pct"/>
            <w:gridSpan w:val="3"/>
            <w:tcBorders>
              <w:top w:val="single" w:sz="8" w:space="0" w:color="auto"/>
              <w:left w:val="nil"/>
              <w:bottom w:val="single" w:sz="8" w:space="0" w:color="auto"/>
              <w:right w:val="nil"/>
            </w:tcBorders>
            <w:shd w:val="clear" w:color="auto" w:fill="auto"/>
            <w:vAlign w:val="center"/>
            <w:hideMark/>
          </w:tcPr>
          <w:p w14:paraId="287B7EC3"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Whole experiment (day 1-39)</w:t>
            </w:r>
          </w:p>
        </w:tc>
      </w:tr>
      <w:tr w:rsidR="002F5073" w:rsidRPr="002F5073" w14:paraId="74EEB660" w14:textId="77777777" w:rsidTr="00FD4080">
        <w:trPr>
          <w:trHeight w:val="401"/>
        </w:trPr>
        <w:tc>
          <w:tcPr>
            <w:tcW w:w="588" w:type="pct"/>
            <w:tcBorders>
              <w:top w:val="nil"/>
              <w:left w:val="nil"/>
              <w:bottom w:val="single" w:sz="8" w:space="0" w:color="auto"/>
              <w:right w:val="nil"/>
            </w:tcBorders>
            <w:shd w:val="clear" w:color="auto" w:fill="auto"/>
            <w:vAlign w:val="center"/>
            <w:hideMark/>
          </w:tcPr>
          <w:p w14:paraId="2AE16D62"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 </w:t>
            </w:r>
          </w:p>
        </w:tc>
        <w:tc>
          <w:tcPr>
            <w:tcW w:w="397" w:type="pct"/>
            <w:tcBorders>
              <w:top w:val="nil"/>
              <w:left w:val="nil"/>
              <w:bottom w:val="single" w:sz="8" w:space="0" w:color="auto"/>
              <w:right w:val="nil"/>
            </w:tcBorders>
            <w:shd w:val="clear" w:color="auto" w:fill="auto"/>
            <w:vAlign w:val="center"/>
            <w:hideMark/>
          </w:tcPr>
          <w:p w14:paraId="252E067F"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Cows</w:t>
            </w:r>
          </w:p>
        </w:tc>
        <w:tc>
          <w:tcPr>
            <w:tcW w:w="397" w:type="pct"/>
            <w:tcBorders>
              <w:top w:val="nil"/>
              <w:left w:val="nil"/>
              <w:bottom w:val="single" w:sz="8" w:space="0" w:color="auto"/>
              <w:right w:val="nil"/>
            </w:tcBorders>
            <w:shd w:val="clear" w:color="auto" w:fill="auto"/>
            <w:vAlign w:val="center"/>
            <w:hideMark/>
          </w:tcPr>
          <w:p w14:paraId="71BBEAF5"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Calves</w:t>
            </w:r>
          </w:p>
        </w:tc>
        <w:tc>
          <w:tcPr>
            <w:tcW w:w="314" w:type="pct"/>
            <w:tcBorders>
              <w:top w:val="nil"/>
              <w:left w:val="nil"/>
              <w:bottom w:val="single" w:sz="8" w:space="0" w:color="auto"/>
              <w:right w:val="nil"/>
            </w:tcBorders>
            <w:shd w:val="clear" w:color="auto" w:fill="auto"/>
            <w:vAlign w:val="center"/>
            <w:hideMark/>
          </w:tcPr>
          <w:p w14:paraId="5131BB61" w14:textId="77777777" w:rsidR="002F5073" w:rsidRPr="002F5073" w:rsidRDefault="002F5073" w:rsidP="00B30C9C">
            <w:pPr>
              <w:spacing w:after="0" w:line="240" w:lineRule="auto"/>
              <w:jc w:val="center"/>
              <w:rPr>
                <w:rFonts w:ascii="Times New Roman" w:eastAsia="Times New Roman" w:hAnsi="Times New Roman" w:cs="Times New Roman"/>
                <w:i/>
                <w:iCs/>
                <w:color w:val="000000"/>
                <w:kern w:val="0"/>
                <w:sz w:val="16"/>
                <w:szCs w:val="16"/>
                <w:lang w:eastAsia="en-GB"/>
                <w14:ligatures w14:val="none"/>
              </w:rPr>
            </w:pPr>
            <w:r w:rsidRPr="002F5073">
              <w:rPr>
                <w:rFonts w:ascii="Times New Roman" w:eastAsia="Times New Roman" w:hAnsi="Times New Roman" w:cs="Times New Roman"/>
                <w:i/>
                <w:iCs/>
                <w:color w:val="000000"/>
                <w:kern w:val="0"/>
                <w:sz w:val="16"/>
                <w:szCs w:val="16"/>
                <w:lang w:eastAsia="en-GB"/>
                <w14:ligatures w14:val="none"/>
              </w:rPr>
              <w:t>P</w:t>
            </w:r>
          </w:p>
        </w:tc>
        <w:tc>
          <w:tcPr>
            <w:tcW w:w="397" w:type="pct"/>
            <w:tcBorders>
              <w:top w:val="nil"/>
              <w:left w:val="nil"/>
              <w:bottom w:val="single" w:sz="8" w:space="0" w:color="auto"/>
              <w:right w:val="nil"/>
            </w:tcBorders>
            <w:shd w:val="clear" w:color="auto" w:fill="auto"/>
            <w:vAlign w:val="center"/>
            <w:hideMark/>
          </w:tcPr>
          <w:p w14:paraId="7BEE542C"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Cows</w:t>
            </w:r>
          </w:p>
        </w:tc>
        <w:tc>
          <w:tcPr>
            <w:tcW w:w="397" w:type="pct"/>
            <w:tcBorders>
              <w:top w:val="nil"/>
              <w:left w:val="nil"/>
              <w:bottom w:val="single" w:sz="8" w:space="0" w:color="auto"/>
              <w:right w:val="nil"/>
            </w:tcBorders>
            <w:shd w:val="clear" w:color="auto" w:fill="auto"/>
            <w:vAlign w:val="center"/>
            <w:hideMark/>
          </w:tcPr>
          <w:p w14:paraId="01201752"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Calves</w:t>
            </w:r>
          </w:p>
        </w:tc>
        <w:tc>
          <w:tcPr>
            <w:tcW w:w="314" w:type="pct"/>
            <w:tcBorders>
              <w:top w:val="nil"/>
              <w:left w:val="nil"/>
              <w:bottom w:val="single" w:sz="8" w:space="0" w:color="auto"/>
              <w:right w:val="nil"/>
            </w:tcBorders>
            <w:shd w:val="clear" w:color="auto" w:fill="auto"/>
            <w:vAlign w:val="center"/>
            <w:hideMark/>
          </w:tcPr>
          <w:p w14:paraId="472B57AA" w14:textId="77777777" w:rsidR="002F5073" w:rsidRPr="002F5073" w:rsidRDefault="002F5073" w:rsidP="00B30C9C">
            <w:pPr>
              <w:spacing w:after="0" w:line="240" w:lineRule="auto"/>
              <w:jc w:val="center"/>
              <w:rPr>
                <w:rFonts w:ascii="Times New Roman" w:eastAsia="Times New Roman" w:hAnsi="Times New Roman" w:cs="Times New Roman"/>
                <w:i/>
                <w:iCs/>
                <w:color w:val="000000"/>
                <w:kern w:val="0"/>
                <w:sz w:val="16"/>
                <w:szCs w:val="16"/>
                <w:lang w:eastAsia="en-GB"/>
                <w14:ligatures w14:val="none"/>
              </w:rPr>
            </w:pPr>
            <w:r w:rsidRPr="002F5073">
              <w:rPr>
                <w:rFonts w:ascii="Times New Roman" w:eastAsia="Times New Roman" w:hAnsi="Times New Roman" w:cs="Times New Roman"/>
                <w:i/>
                <w:iCs/>
                <w:color w:val="000000"/>
                <w:kern w:val="0"/>
                <w:sz w:val="16"/>
                <w:szCs w:val="16"/>
                <w:lang w:eastAsia="en-GB"/>
                <w14:ligatures w14:val="none"/>
              </w:rPr>
              <w:t>P</w:t>
            </w:r>
          </w:p>
        </w:tc>
        <w:tc>
          <w:tcPr>
            <w:tcW w:w="397" w:type="pct"/>
            <w:tcBorders>
              <w:top w:val="nil"/>
              <w:left w:val="nil"/>
              <w:bottom w:val="single" w:sz="8" w:space="0" w:color="auto"/>
              <w:right w:val="nil"/>
            </w:tcBorders>
            <w:shd w:val="clear" w:color="auto" w:fill="auto"/>
            <w:vAlign w:val="center"/>
            <w:hideMark/>
          </w:tcPr>
          <w:p w14:paraId="64CEFB6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Cows</w:t>
            </w:r>
          </w:p>
        </w:tc>
        <w:tc>
          <w:tcPr>
            <w:tcW w:w="397" w:type="pct"/>
            <w:tcBorders>
              <w:top w:val="nil"/>
              <w:left w:val="nil"/>
              <w:bottom w:val="single" w:sz="8" w:space="0" w:color="auto"/>
              <w:right w:val="nil"/>
            </w:tcBorders>
            <w:shd w:val="clear" w:color="auto" w:fill="auto"/>
            <w:vAlign w:val="center"/>
          </w:tcPr>
          <w:p w14:paraId="738FCA9A" w14:textId="77777777" w:rsidR="002F5073" w:rsidRPr="002F5073" w:rsidRDefault="002F5073" w:rsidP="00B30C9C">
            <w:pPr>
              <w:spacing w:after="0" w:line="240" w:lineRule="auto"/>
              <w:jc w:val="center"/>
              <w:rPr>
                <w:rFonts w:ascii="Times New Roman" w:eastAsia="Times New Roman" w:hAnsi="Times New Roman" w:cs="Times New Roman"/>
                <w:strike/>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Calves</w:t>
            </w:r>
          </w:p>
        </w:tc>
        <w:tc>
          <w:tcPr>
            <w:tcW w:w="269" w:type="pct"/>
            <w:tcBorders>
              <w:top w:val="nil"/>
              <w:left w:val="nil"/>
              <w:bottom w:val="single" w:sz="8" w:space="0" w:color="auto"/>
              <w:right w:val="nil"/>
            </w:tcBorders>
            <w:shd w:val="clear" w:color="auto" w:fill="auto"/>
            <w:vAlign w:val="center"/>
          </w:tcPr>
          <w:p w14:paraId="6E5C5F84"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i/>
                <w:iCs/>
                <w:color w:val="000000"/>
                <w:kern w:val="0"/>
                <w:sz w:val="16"/>
                <w:szCs w:val="16"/>
                <w:lang w:eastAsia="en-GB"/>
                <w14:ligatures w14:val="none"/>
              </w:rPr>
              <w:t>P</w:t>
            </w:r>
            <w:r w:rsidRPr="002F5073">
              <w:rPr>
                <w:rFonts w:ascii="Times New Roman" w:eastAsia="Times New Roman" w:hAnsi="Times New Roman" w:cs="Times New Roman"/>
                <w:color w:val="000000"/>
                <w:kern w:val="0"/>
                <w:sz w:val="16"/>
                <w:szCs w:val="16"/>
                <w:lang w:eastAsia="en-GB"/>
                <w14:ligatures w14:val="none"/>
              </w:rPr>
              <w:t xml:space="preserve"> </w:t>
            </w:r>
          </w:p>
        </w:tc>
        <w:tc>
          <w:tcPr>
            <w:tcW w:w="424" w:type="pct"/>
            <w:tcBorders>
              <w:top w:val="nil"/>
              <w:left w:val="nil"/>
              <w:bottom w:val="single" w:sz="8" w:space="0" w:color="auto"/>
              <w:right w:val="nil"/>
            </w:tcBorders>
            <w:shd w:val="clear" w:color="auto" w:fill="auto"/>
            <w:vAlign w:val="center"/>
            <w:hideMark/>
          </w:tcPr>
          <w:p w14:paraId="68C9489B"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Cows</w:t>
            </w:r>
          </w:p>
        </w:tc>
        <w:tc>
          <w:tcPr>
            <w:tcW w:w="397" w:type="pct"/>
            <w:tcBorders>
              <w:top w:val="nil"/>
              <w:left w:val="nil"/>
              <w:bottom w:val="single" w:sz="8" w:space="0" w:color="auto"/>
              <w:right w:val="nil"/>
            </w:tcBorders>
            <w:shd w:val="clear" w:color="auto" w:fill="auto"/>
            <w:vAlign w:val="center"/>
            <w:hideMark/>
          </w:tcPr>
          <w:p w14:paraId="0CF353AE"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Calves</w:t>
            </w:r>
          </w:p>
        </w:tc>
        <w:tc>
          <w:tcPr>
            <w:tcW w:w="314" w:type="pct"/>
            <w:tcBorders>
              <w:top w:val="nil"/>
              <w:left w:val="nil"/>
              <w:bottom w:val="single" w:sz="8" w:space="0" w:color="auto"/>
              <w:right w:val="nil"/>
            </w:tcBorders>
            <w:shd w:val="clear" w:color="auto" w:fill="auto"/>
            <w:vAlign w:val="center"/>
            <w:hideMark/>
          </w:tcPr>
          <w:p w14:paraId="6DDDE6DE" w14:textId="77777777" w:rsidR="002F5073" w:rsidRPr="002F5073" w:rsidRDefault="002F5073" w:rsidP="00B30C9C">
            <w:pPr>
              <w:spacing w:after="0" w:line="240" w:lineRule="auto"/>
              <w:jc w:val="center"/>
              <w:rPr>
                <w:rFonts w:ascii="Times New Roman" w:eastAsia="Times New Roman" w:hAnsi="Times New Roman" w:cs="Times New Roman"/>
                <w:i/>
                <w:iCs/>
                <w:color w:val="000000"/>
                <w:kern w:val="0"/>
                <w:sz w:val="16"/>
                <w:szCs w:val="16"/>
                <w:lang w:eastAsia="en-GB"/>
                <w14:ligatures w14:val="none"/>
              </w:rPr>
            </w:pPr>
            <w:r w:rsidRPr="002F5073">
              <w:rPr>
                <w:rFonts w:ascii="Times New Roman" w:eastAsia="Times New Roman" w:hAnsi="Times New Roman" w:cs="Times New Roman"/>
                <w:i/>
                <w:iCs/>
                <w:color w:val="000000"/>
                <w:kern w:val="0"/>
                <w:sz w:val="16"/>
                <w:szCs w:val="16"/>
                <w:lang w:eastAsia="en-GB"/>
                <w14:ligatures w14:val="none"/>
              </w:rPr>
              <w:t>P</w:t>
            </w:r>
          </w:p>
        </w:tc>
      </w:tr>
      <w:tr w:rsidR="002F5073" w:rsidRPr="002F5073" w14:paraId="0050BBCF" w14:textId="77777777" w:rsidTr="00FD4080">
        <w:trPr>
          <w:trHeight w:val="548"/>
        </w:trPr>
        <w:tc>
          <w:tcPr>
            <w:tcW w:w="588" w:type="pct"/>
            <w:tcBorders>
              <w:top w:val="nil"/>
              <w:left w:val="nil"/>
              <w:bottom w:val="nil"/>
              <w:right w:val="nil"/>
            </w:tcBorders>
            <w:shd w:val="clear" w:color="auto" w:fill="auto"/>
            <w:vAlign w:val="center"/>
            <w:hideMark/>
          </w:tcPr>
          <w:p w14:paraId="04D77817"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Audio cues per day</w:t>
            </w:r>
          </w:p>
        </w:tc>
        <w:tc>
          <w:tcPr>
            <w:tcW w:w="397" w:type="pct"/>
            <w:tcBorders>
              <w:top w:val="nil"/>
              <w:left w:val="nil"/>
              <w:bottom w:val="nil"/>
              <w:right w:val="nil"/>
            </w:tcBorders>
            <w:shd w:val="clear" w:color="auto" w:fill="auto"/>
            <w:vAlign w:val="center"/>
            <w:hideMark/>
          </w:tcPr>
          <w:p w14:paraId="5926BD88"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6.77</w:t>
            </w:r>
          </w:p>
        </w:tc>
        <w:tc>
          <w:tcPr>
            <w:tcW w:w="397" w:type="pct"/>
            <w:tcBorders>
              <w:top w:val="nil"/>
              <w:left w:val="nil"/>
              <w:bottom w:val="nil"/>
              <w:right w:val="nil"/>
            </w:tcBorders>
            <w:shd w:val="clear" w:color="auto" w:fill="auto"/>
            <w:vAlign w:val="center"/>
            <w:hideMark/>
          </w:tcPr>
          <w:p w14:paraId="3E41E692"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5.81</w:t>
            </w:r>
          </w:p>
        </w:tc>
        <w:tc>
          <w:tcPr>
            <w:tcW w:w="314" w:type="pct"/>
            <w:tcBorders>
              <w:top w:val="nil"/>
              <w:left w:val="nil"/>
              <w:bottom w:val="nil"/>
              <w:right w:val="nil"/>
            </w:tcBorders>
            <w:shd w:val="clear" w:color="auto" w:fill="auto"/>
            <w:vAlign w:val="center"/>
            <w:hideMark/>
          </w:tcPr>
          <w:p w14:paraId="0137328E"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397" w:type="pct"/>
            <w:tcBorders>
              <w:top w:val="nil"/>
              <w:left w:val="nil"/>
              <w:bottom w:val="nil"/>
              <w:right w:val="nil"/>
            </w:tcBorders>
            <w:shd w:val="clear" w:color="auto" w:fill="auto"/>
            <w:vAlign w:val="center"/>
            <w:hideMark/>
          </w:tcPr>
          <w:p w14:paraId="3D9B17F3"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9.51</w:t>
            </w:r>
          </w:p>
        </w:tc>
        <w:tc>
          <w:tcPr>
            <w:tcW w:w="397" w:type="pct"/>
            <w:tcBorders>
              <w:top w:val="nil"/>
              <w:left w:val="nil"/>
              <w:bottom w:val="nil"/>
              <w:right w:val="nil"/>
            </w:tcBorders>
            <w:shd w:val="clear" w:color="auto" w:fill="auto"/>
            <w:vAlign w:val="center"/>
            <w:hideMark/>
          </w:tcPr>
          <w:p w14:paraId="01F29F1F"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6.81</w:t>
            </w:r>
          </w:p>
        </w:tc>
        <w:tc>
          <w:tcPr>
            <w:tcW w:w="314" w:type="pct"/>
            <w:tcBorders>
              <w:top w:val="nil"/>
              <w:left w:val="nil"/>
              <w:bottom w:val="nil"/>
              <w:right w:val="nil"/>
            </w:tcBorders>
            <w:shd w:val="clear" w:color="auto" w:fill="auto"/>
            <w:vAlign w:val="center"/>
            <w:hideMark/>
          </w:tcPr>
          <w:p w14:paraId="53CF1F0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397" w:type="pct"/>
            <w:tcBorders>
              <w:top w:val="nil"/>
              <w:left w:val="nil"/>
              <w:bottom w:val="nil"/>
              <w:right w:val="nil"/>
            </w:tcBorders>
            <w:shd w:val="clear" w:color="auto" w:fill="auto"/>
            <w:vAlign w:val="center"/>
            <w:hideMark/>
          </w:tcPr>
          <w:p w14:paraId="4BE66DA5"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22.62</w:t>
            </w:r>
          </w:p>
        </w:tc>
        <w:tc>
          <w:tcPr>
            <w:tcW w:w="397" w:type="pct"/>
            <w:tcBorders>
              <w:top w:val="nil"/>
              <w:left w:val="nil"/>
              <w:bottom w:val="nil"/>
              <w:right w:val="nil"/>
            </w:tcBorders>
            <w:shd w:val="clear" w:color="auto" w:fill="auto"/>
            <w:vAlign w:val="center"/>
          </w:tcPr>
          <w:p w14:paraId="62092775" w14:textId="77777777" w:rsidR="002F5073" w:rsidRPr="002F5073" w:rsidRDefault="002F5073" w:rsidP="00B30C9C">
            <w:pPr>
              <w:spacing w:after="0" w:line="240" w:lineRule="auto"/>
              <w:jc w:val="center"/>
              <w:rPr>
                <w:rFonts w:ascii="Times New Roman" w:eastAsia="Times New Roman" w:hAnsi="Times New Roman" w:cs="Times New Roman"/>
                <w:strike/>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9.3</w:t>
            </w:r>
          </w:p>
        </w:tc>
        <w:tc>
          <w:tcPr>
            <w:tcW w:w="269" w:type="pct"/>
            <w:tcBorders>
              <w:top w:val="nil"/>
              <w:left w:val="nil"/>
              <w:bottom w:val="nil"/>
              <w:right w:val="nil"/>
            </w:tcBorders>
            <w:shd w:val="clear" w:color="auto" w:fill="auto"/>
            <w:vAlign w:val="center"/>
          </w:tcPr>
          <w:p w14:paraId="143BAF83"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424" w:type="pct"/>
            <w:tcBorders>
              <w:top w:val="nil"/>
              <w:left w:val="nil"/>
              <w:bottom w:val="nil"/>
              <w:right w:val="nil"/>
            </w:tcBorders>
            <w:shd w:val="clear" w:color="auto" w:fill="auto"/>
            <w:vAlign w:val="center"/>
            <w:hideMark/>
          </w:tcPr>
          <w:p w14:paraId="50C8FFAB"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17.30</w:t>
            </w:r>
          </w:p>
        </w:tc>
        <w:tc>
          <w:tcPr>
            <w:tcW w:w="397" w:type="pct"/>
            <w:tcBorders>
              <w:top w:val="nil"/>
              <w:left w:val="nil"/>
              <w:bottom w:val="nil"/>
              <w:right w:val="nil"/>
            </w:tcBorders>
            <w:shd w:val="clear" w:color="auto" w:fill="auto"/>
            <w:vAlign w:val="center"/>
            <w:hideMark/>
          </w:tcPr>
          <w:p w14:paraId="4A051D1C"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8.10</w:t>
            </w:r>
          </w:p>
        </w:tc>
        <w:tc>
          <w:tcPr>
            <w:tcW w:w="314" w:type="pct"/>
            <w:tcBorders>
              <w:top w:val="nil"/>
              <w:left w:val="nil"/>
              <w:bottom w:val="nil"/>
              <w:right w:val="nil"/>
            </w:tcBorders>
            <w:shd w:val="clear" w:color="auto" w:fill="auto"/>
            <w:vAlign w:val="center"/>
          </w:tcPr>
          <w:p w14:paraId="413A9AC8"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r>
      <w:tr w:rsidR="002F5073" w:rsidRPr="002F5073" w14:paraId="5367D2B1" w14:textId="77777777" w:rsidTr="002F5073">
        <w:trPr>
          <w:trHeight w:val="530"/>
        </w:trPr>
        <w:tc>
          <w:tcPr>
            <w:tcW w:w="588" w:type="pct"/>
            <w:tcBorders>
              <w:top w:val="nil"/>
              <w:left w:val="nil"/>
              <w:bottom w:val="nil"/>
              <w:right w:val="nil"/>
            </w:tcBorders>
            <w:shd w:val="clear" w:color="auto" w:fill="auto"/>
            <w:vAlign w:val="center"/>
            <w:hideMark/>
          </w:tcPr>
          <w:p w14:paraId="34419CD0"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Audio cue duration (s)</w:t>
            </w:r>
          </w:p>
        </w:tc>
        <w:tc>
          <w:tcPr>
            <w:tcW w:w="397" w:type="pct"/>
            <w:tcBorders>
              <w:top w:val="nil"/>
              <w:left w:val="nil"/>
              <w:bottom w:val="nil"/>
              <w:right w:val="nil"/>
            </w:tcBorders>
            <w:shd w:val="clear" w:color="auto" w:fill="auto"/>
            <w:vAlign w:val="center"/>
            <w:hideMark/>
          </w:tcPr>
          <w:p w14:paraId="54299C46"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61.17</w:t>
            </w:r>
          </w:p>
        </w:tc>
        <w:tc>
          <w:tcPr>
            <w:tcW w:w="397" w:type="pct"/>
            <w:tcBorders>
              <w:top w:val="nil"/>
              <w:left w:val="nil"/>
              <w:bottom w:val="nil"/>
              <w:right w:val="nil"/>
            </w:tcBorders>
            <w:shd w:val="clear" w:color="auto" w:fill="auto"/>
            <w:vAlign w:val="center"/>
            <w:hideMark/>
          </w:tcPr>
          <w:p w14:paraId="5B5D00F2"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67.25</w:t>
            </w:r>
          </w:p>
        </w:tc>
        <w:tc>
          <w:tcPr>
            <w:tcW w:w="314" w:type="pct"/>
            <w:tcBorders>
              <w:top w:val="nil"/>
              <w:left w:val="nil"/>
              <w:bottom w:val="nil"/>
              <w:right w:val="nil"/>
            </w:tcBorders>
            <w:shd w:val="clear" w:color="auto" w:fill="auto"/>
            <w:vAlign w:val="center"/>
            <w:hideMark/>
          </w:tcPr>
          <w:p w14:paraId="19FA23C0" w14:textId="0B984C03"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NS</w:t>
            </w:r>
          </w:p>
        </w:tc>
        <w:tc>
          <w:tcPr>
            <w:tcW w:w="397" w:type="pct"/>
            <w:tcBorders>
              <w:top w:val="nil"/>
              <w:left w:val="nil"/>
              <w:bottom w:val="nil"/>
              <w:right w:val="nil"/>
            </w:tcBorders>
            <w:shd w:val="clear" w:color="auto" w:fill="auto"/>
            <w:vAlign w:val="center"/>
            <w:hideMark/>
          </w:tcPr>
          <w:p w14:paraId="2C3A3C71"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54.31</w:t>
            </w:r>
          </w:p>
        </w:tc>
        <w:tc>
          <w:tcPr>
            <w:tcW w:w="397" w:type="pct"/>
            <w:tcBorders>
              <w:top w:val="nil"/>
              <w:left w:val="nil"/>
              <w:bottom w:val="nil"/>
              <w:right w:val="nil"/>
            </w:tcBorders>
            <w:shd w:val="clear" w:color="auto" w:fill="auto"/>
            <w:vAlign w:val="center"/>
            <w:hideMark/>
          </w:tcPr>
          <w:p w14:paraId="512D7DA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51.44</w:t>
            </w:r>
          </w:p>
        </w:tc>
        <w:tc>
          <w:tcPr>
            <w:tcW w:w="314" w:type="pct"/>
            <w:tcBorders>
              <w:top w:val="nil"/>
              <w:left w:val="nil"/>
              <w:bottom w:val="nil"/>
              <w:right w:val="nil"/>
            </w:tcBorders>
            <w:shd w:val="clear" w:color="auto" w:fill="auto"/>
            <w:vAlign w:val="center"/>
            <w:hideMark/>
          </w:tcPr>
          <w:p w14:paraId="593AA897" w14:textId="13AF1C9D"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NS</w:t>
            </w:r>
          </w:p>
        </w:tc>
        <w:tc>
          <w:tcPr>
            <w:tcW w:w="397" w:type="pct"/>
            <w:tcBorders>
              <w:top w:val="nil"/>
              <w:left w:val="nil"/>
              <w:bottom w:val="nil"/>
              <w:right w:val="nil"/>
            </w:tcBorders>
            <w:shd w:val="clear" w:color="auto" w:fill="auto"/>
            <w:vAlign w:val="center"/>
            <w:hideMark/>
          </w:tcPr>
          <w:p w14:paraId="3A628DC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156.2</w:t>
            </w:r>
          </w:p>
        </w:tc>
        <w:tc>
          <w:tcPr>
            <w:tcW w:w="397" w:type="pct"/>
            <w:tcBorders>
              <w:top w:val="nil"/>
              <w:left w:val="nil"/>
              <w:bottom w:val="nil"/>
              <w:right w:val="nil"/>
            </w:tcBorders>
            <w:shd w:val="clear" w:color="auto" w:fill="auto"/>
            <w:vAlign w:val="center"/>
          </w:tcPr>
          <w:p w14:paraId="71E62531" w14:textId="77777777" w:rsidR="002F5073" w:rsidRPr="002F5073" w:rsidRDefault="002F5073" w:rsidP="00B30C9C">
            <w:pPr>
              <w:spacing w:after="0" w:line="240" w:lineRule="auto"/>
              <w:jc w:val="center"/>
              <w:rPr>
                <w:rFonts w:ascii="Times New Roman" w:eastAsia="Times New Roman" w:hAnsi="Times New Roman" w:cs="Times New Roman"/>
                <w:strike/>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71.98</w:t>
            </w:r>
          </w:p>
        </w:tc>
        <w:tc>
          <w:tcPr>
            <w:tcW w:w="269" w:type="pct"/>
            <w:tcBorders>
              <w:top w:val="nil"/>
              <w:left w:val="nil"/>
              <w:bottom w:val="nil"/>
              <w:right w:val="nil"/>
            </w:tcBorders>
            <w:shd w:val="clear" w:color="auto" w:fill="auto"/>
            <w:vAlign w:val="center"/>
          </w:tcPr>
          <w:p w14:paraId="252DCC74"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424" w:type="pct"/>
            <w:tcBorders>
              <w:top w:val="nil"/>
              <w:left w:val="nil"/>
              <w:bottom w:val="nil"/>
              <w:right w:val="nil"/>
            </w:tcBorders>
            <w:shd w:val="clear" w:color="auto" w:fill="auto"/>
            <w:vAlign w:val="center"/>
            <w:hideMark/>
          </w:tcPr>
          <w:p w14:paraId="6909372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113.92</w:t>
            </w:r>
          </w:p>
        </w:tc>
        <w:tc>
          <w:tcPr>
            <w:tcW w:w="397" w:type="pct"/>
            <w:tcBorders>
              <w:top w:val="nil"/>
              <w:left w:val="nil"/>
              <w:bottom w:val="nil"/>
              <w:right w:val="nil"/>
            </w:tcBorders>
            <w:shd w:val="clear" w:color="auto" w:fill="auto"/>
            <w:vAlign w:val="center"/>
            <w:hideMark/>
          </w:tcPr>
          <w:p w14:paraId="21960281"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61.71</w:t>
            </w:r>
          </w:p>
        </w:tc>
        <w:tc>
          <w:tcPr>
            <w:tcW w:w="314" w:type="pct"/>
            <w:tcBorders>
              <w:top w:val="nil"/>
              <w:left w:val="nil"/>
              <w:bottom w:val="nil"/>
              <w:right w:val="nil"/>
            </w:tcBorders>
            <w:shd w:val="clear" w:color="auto" w:fill="auto"/>
            <w:vAlign w:val="center"/>
          </w:tcPr>
          <w:p w14:paraId="12EAC3D7"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r>
      <w:tr w:rsidR="002F5073" w:rsidRPr="002F5073" w14:paraId="0D59DC57" w14:textId="77777777" w:rsidTr="002F5073">
        <w:trPr>
          <w:trHeight w:val="530"/>
        </w:trPr>
        <w:tc>
          <w:tcPr>
            <w:tcW w:w="588" w:type="pct"/>
            <w:tcBorders>
              <w:top w:val="nil"/>
              <w:left w:val="nil"/>
              <w:right w:val="nil"/>
            </w:tcBorders>
            <w:shd w:val="clear" w:color="auto" w:fill="auto"/>
            <w:vAlign w:val="center"/>
            <w:hideMark/>
          </w:tcPr>
          <w:p w14:paraId="510AA3FF"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Pulses per day</w:t>
            </w:r>
          </w:p>
        </w:tc>
        <w:tc>
          <w:tcPr>
            <w:tcW w:w="397" w:type="pct"/>
            <w:tcBorders>
              <w:top w:val="nil"/>
              <w:left w:val="nil"/>
              <w:right w:val="nil"/>
            </w:tcBorders>
            <w:shd w:val="clear" w:color="auto" w:fill="auto"/>
            <w:vAlign w:val="center"/>
            <w:hideMark/>
          </w:tcPr>
          <w:p w14:paraId="2042435B"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1.25</w:t>
            </w:r>
          </w:p>
        </w:tc>
        <w:tc>
          <w:tcPr>
            <w:tcW w:w="397" w:type="pct"/>
            <w:tcBorders>
              <w:top w:val="nil"/>
              <w:left w:val="nil"/>
              <w:right w:val="nil"/>
            </w:tcBorders>
            <w:shd w:val="clear" w:color="auto" w:fill="auto"/>
            <w:vAlign w:val="center"/>
            <w:hideMark/>
          </w:tcPr>
          <w:p w14:paraId="291ECC1B"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1.51</w:t>
            </w:r>
          </w:p>
        </w:tc>
        <w:tc>
          <w:tcPr>
            <w:tcW w:w="314" w:type="pct"/>
            <w:tcBorders>
              <w:top w:val="nil"/>
              <w:left w:val="nil"/>
              <w:right w:val="nil"/>
            </w:tcBorders>
            <w:shd w:val="clear" w:color="auto" w:fill="auto"/>
            <w:vAlign w:val="center"/>
            <w:hideMark/>
          </w:tcPr>
          <w:p w14:paraId="1D88FDAE"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397" w:type="pct"/>
            <w:tcBorders>
              <w:top w:val="nil"/>
              <w:left w:val="nil"/>
              <w:right w:val="nil"/>
            </w:tcBorders>
            <w:shd w:val="clear" w:color="auto" w:fill="auto"/>
            <w:vAlign w:val="center"/>
            <w:hideMark/>
          </w:tcPr>
          <w:p w14:paraId="2B78B5D5"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0.44</w:t>
            </w:r>
          </w:p>
        </w:tc>
        <w:tc>
          <w:tcPr>
            <w:tcW w:w="397" w:type="pct"/>
            <w:tcBorders>
              <w:top w:val="nil"/>
              <w:left w:val="nil"/>
              <w:right w:val="nil"/>
            </w:tcBorders>
            <w:shd w:val="clear" w:color="auto" w:fill="auto"/>
            <w:vAlign w:val="center"/>
            <w:hideMark/>
          </w:tcPr>
          <w:p w14:paraId="50E47A01"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0.61</w:t>
            </w:r>
          </w:p>
        </w:tc>
        <w:tc>
          <w:tcPr>
            <w:tcW w:w="314" w:type="pct"/>
            <w:tcBorders>
              <w:top w:val="nil"/>
              <w:left w:val="nil"/>
              <w:right w:val="nil"/>
            </w:tcBorders>
            <w:shd w:val="clear" w:color="auto" w:fill="auto"/>
            <w:vAlign w:val="center"/>
            <w:hideMark/>
          </w:tcPr>
          <w:p w14:paraId="68295918" w14:textId="1C5ECB53"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NS</w:t>
            </w:r>
          </w:p>
        </w:tc>
        <w:tc>
          <w:tcPr>
            <w:tcW w:w="397" w:type="pct"/>
            <w:tcBorders>
              <w:top w:val="nil"/>
              <w:left w:val="nil"/>
              <w:right w:val="nil"/>
            </w:tcBorders>
            <w:shd w:val="clear" w:color="auto" w:fill="auto"/>
            <w:vAlign w:val="center"/>
            <w:hideMark/>
          </w:tcPr>
          <w:p w14:paraId="154BDAAB"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0.51</w:t>
            </w:r>
          </w:p>
        </w:tc>
        <w:tc>
          <w:tcPr>
            <w:tcW w:w="397" w:type="pct"/>
            <w:tcBorders>
              <w:top w:val="nil"/>
              <w:left w:val="nil"/>
              <w:right w:val="nil"/>
            </w:tcBorders>
            <w:shd w:val="clear" w:color="auto" w:fill="auto"/>
            <w:vAlign w:val="center"/>
          </w:tcPr>
          <w:p w14:paraId="1A1089A5" w14:textId="77777777" w:rsidR="002F5073" w:rsidRPr="002F5073" w:rsidRDefault="002F5073" w:rsidP="00B30C9C">
            <w:pPr>
              <w:spacing w:after="0" w:line="240" w:lineRule="auto"/>
              <w:jc w:val="center"/>
              <w:rPr>
                <w:rFonts w:ascii="Times New Roman" w:eastAsia="Times New Roman" w:hAnsi="Times New Roman" w:cs="Times New Roman"/>
                <w:strike/>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0.44</w:t>
            </w:r>
          </w:p>
        </w:tc>
        <w:tc>
          <w:tcPr>
            <w:tcW w:w="269" w:type="pct"/>
            <w:tcBorders>
              <w:top w:val="nil"/>
              <w:left w:val="nil"/>
              <w:right w:val="nil"/>
            </w:tcBorders>
            <w:shd w:val="clear" w:color="auto" w:fill="auto"/>
            <w:vAlign w:val="center"/>
          </w:tcPr>
          <w:p w14:paraId="077D4946"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424" w:type="pct"/>
            <w:tcBorders>
              <w:top w:val="nil"/>
              <w:left w:val="nil"/>
              <w:right w:val="nil"/>
            </w:tcBorders>
            <w:shd w:val="clear" w:color="auto" w:fill="auto"/>
            <w:vAlign w:val="center"/>
            <w:hideMark/>
          </w:tcPr>
          <w:p w14:paraId="6C70BD1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0.47</w:t>
            </w:r>
          </w:p>
        </w:tc>
        <w:tc>
          <w:tcPr>
            <w:tcW w:w="397" w:type="pct"/>
            <w:tcBorders>
              <w:top w:val="nil"/>
              <w:left w:val="nil"/>
              <w:right w:val="nil"/>
            </w:tcBorders>
            <w:shd w:val="clear" w:color="auto" w:fill="auto"/>
            <w:vAlign w:val="center"/>
            <w:hideMark/>
          </w:tcPr>
          <w:p w14:paraId="3C134A8A"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0.52</w:t>
            </w:r>
          </w:p>
        </w:tc>
        <w:tc>
          <w:tcPr>
            <w:tcW w:w="314" w:type="pct"/>
            <w:tcBorders>
              <w:top w:val="nil"/>
              <w:left w:val="nil"/>
              <w:right w:val="nil"/>
            </w:tcBorders>
            <w:shd w:val="clear" w:color="auto" w:fill="auto"/>
            <w:vAlign w:val="center"/>
          </w:tcPr>
          <w:p w14:paraId="4B1F5DAF" w14:textId="218F3C1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NS</w:t>
            </w:r>
          </w:p>
        </w:tc>
      </w:tr>
      <w:tr w:rsidR="002F5073" w:rsidRPr="002F5073" w14:paraId="6B2F1582" w14:textId="77777777" w:rsidTr="00FD4080">
        <w:trPr>
          <w:trHeight w:val="552"/>
        </w:trPr>
        <w:tc>
          <w:tcPr>
            <w:tcW w:w="588" w:type="pct"/>
            <w:tcBorders>
              <w:top w:val="nil"/>
              <w:left w:val="nil"/>
              <w:bottom w:val="single" w:sz="4" w:space="0" w:color="auto"/>
              <w:right w:val="nil"/>
            </w:tcBorders>
            <w:shd w:val="clear" w:color="auto" w:fill="auto"/>
            <w:vAlign w:val="center"/>
            <w:hideMark/>
          </w:tcPr>
          <w:p w14:paraId="4B66C04F"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Pulse proportion (%)</w:t>
            </w:r>
          </w:p>
        </w:tc>
        <w:tc>
          <w:tcPr>
            <w:tcW w:w="397" w:type="pct"/>
            <w:tcBorders>
              <w:top w:val="nil"/>
              <w:left w:val="nil"/>
              <w:bottom w:val="single" w:sz="4" w:space="0" w:color="auto"/>
              <w:right w:val="nil"/>
            </w:tcBorders>
            <w:shd w:val="clear" w:color="auto" w:fill="auto"/>
            <w:vAlign w:val="center"/>
            <w:hideMark/>
          </w:tcPr>
          <w:p w14:paraId="3FEC7436"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18.42</w:t>
            </w:r>
          </w:p>
        </w:tc>
        <w:tc>
          <w:tcPr>
            <w:tcW w:w="397" w:type="pct"/>
            <w:tcBorders>
              <w:top w:val="nil"/>
              <w:left w:val="nil"/>
              <w:bottom w:val="single" w:sz="4" w:space="0" w:color="auto"/>
              <w:right w:val="nil"/>
            </w:tcBorders>
            <w:shd w:val="clear" w:color="auto" w:fill="auto"/>
            <w:vAlign w:val="center"/>
            <w:hideMark/>
          </w:tcPr>
          <w:p w14:paraId="6D330977"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26.06</w:t>
            </w:r>
          </w:p>
        </w:tc>
        <w:tc>
          <w:tcPr>
            <w:tcW w:w="314" w:type="pct"/>
            <w:tcBorders>
              <w:top w:val="nil"/>
              <w:left w:val="nil"/>
              <w:bottom w:val="single" w:sz="4" w:space="0" w:color="auto"/>
              <w:right w:val="nil"/>
            </w:tcBorders>
            <w:shd w:val="clear" w:color="auto" w:fill="auto"/>
            <w:vAlign w:val="center"/>
            <w:hideMark/>
          </w:tcPr>
          <w:p w14:paraId="59FF0FDE" w14:textId="0ECD581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NS</w:t>
            </w:r>
          </w:p>
        </w:tc>
        <w:tc>
          <w:tcPr>
            <w:tcW w:w="397" w:type="pct"/>
            <w:tcBorders>
              <w:top w:val="nil"/>
              <w:left w:val="nil"/>
              <w:bottom w:val="single" w:sz="4" w:space="0" w:color="auto"/>
              <w:right w:val="nil"/>
            </w:tcBorders>
            <w:shd w:val="clear" w:color="auto" w:fill="auto"/>
            <w:vAlign w:val="center"/>
            <w:hideMark/>
          </w:tcPr>
          <w:p w14:paraId="29109862"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4.66</w:t>
            </w:r>
          </w:p>
        </w:tc>
        <w:tc>
          <w:tcPr>
            <w:tcW w:w="397" w:type="pct"/>
            <w:tcBorders>
              <w:top w:val="nil"/>
              <w:left w:val="nil"/>
              <w:bottom w:val="single" w:sz="4" w:space="0" w:color="auto"/>
              <w:right w:val="nil"/>
            </w:tcBorders>
            <w:shd w:val="clear" w:color="auto" w:fill="auto"/>
            <w:vAlign w:val="center"/>
            <w:hideMark/>
          </w:tcPr>
          <w:p w14:paraId="7CB2AE2E"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8.94</w:t>
            </w:r>
          </w:p>
        </w:tc>
        <w:tc>
          <w:tcPr>
            <w:tcW w:w="314" w:type="pct"/>
            <w:tcBorders>
              <w:top w:val="nil"/>
              <w:left w:val="nil"/>
              <w:bottom w:val="single" w:sz="4" w:space="0" w:color="auto"/>
              <w:right w:val="nil"/>
            </w:tcBorders>
            <w:shd w:val="clear" w:color="auto" w:fill="auto"/>
            <w:vAlign w:val="center"/>
            <w:hideMark/>
          </w:tcPr>
          <w:p w14:paraId="6DD11EF5"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397" w:type="pct"/>
            <w:tcBorders>
              <w:top w:val="nil"/>
              <w:left w:val="nil"/>
              <w:bottom w:val="single" w:sz="4" w:space="0" w:color="auto"/>
              <w:right w:val="nil"/>
            </w:tcBorders>
            <w:shd w:val="clear" w:color="auto" w:fill="auto"/>
            <w:vAlign w:val="center"/>
            <w:hideMark/>
          </w:tcPr>
          <w:p w14:paraId="0A9D8DC6"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2.24</w:t>
            </w:r>
          </w:p>
        </w:tc>
        <w:tc>
          <w:tcPr>
            <w:tcW w:w="397" w:type="pct"/>
            <w:tcBorders>
              <w:top w:val="nil"/>
              <w:left w:val="nil"/>
              <w:bottom w:val="single" w:sz="4" w:space="0" w:color="auto"/>
              <w:right w:val="nil"/>
            </w:tcBorders>
            <w:shd w:val="clear" w:color="auto" w:fill="auto"/>
            <w:vAlign w:val="center"/>
          </w:tcPr>
          <w:p w14:paraId="5954A6A4" w14:textId="77777777" w:rsidR="002F5073" w:rsidRPr="002F5073" w:rsidRDefault="002F5073" w:rsidP="00B30C9C">
            <w:pPr>
              <w:spacing w:after="0" w:line="240" w:lineRule="auto"/>
              <w:jc w:val="center"/>
              <w:rPr>
                <w:rFonts w:ascii="Times New Roman" w:eastAsia="Times New Roman" w:hAnsi="Times New Roman" w:cs="Times New Roman"/>
                <w:strike/>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4.75</w:t>
            </w:r>
          </w:p>
        </w:tc>
        <w:tc>
          <w:tcPr>
            <w:tcW w:w="269" w:type="pct"/>
            <w:tcBorders>
              <w:top w:val="nil"/>
              <w:left w:val="nil"/>
              <w:bottom w:val="single" w:sz="4" w:space="0" w:color="auto"/>
              <w:right w:val="nil"/>
            </w:tcBorders>
            <w:shd w:val="clear" w:color="auto" w:fill="auto"/>
            <w:vAlign w:val="center"/>
          </w:tcPr>
          <w:p w14:paraId="1F89C6E2"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c>
          <w:tcPr>
            <w:tcW w:w="424" w:type="pct"/>
            <w:tcBorders>
              <w:top w:val="nil"/>
              <w:left w:val="nil"/>
              <w:bottom w:val="single" w:sz="4" w:space="0" w:color="auto"/>
              <w:right w:val="nil"/>
            </w:tcBorders>
            <w:shd w:val="clear" w:color="auto" w:fill="auto"/>
            <w:vAlign w:val="center"/>
            <w:hideMark/>
          </w:tcPr>
          <w:p w14:paraId="039F95C3"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2.73</w:t>
            </w:r>
          </w:p>
        </w:tc>
        <w:tc>
          <w:tcPr>
            <w:tcW w:w="397" w:type="pct"/>
            <w:tcBorders>
              <w:top w:val="nil"/>
              <w:left w:val="nil"/>
              <w:bottom w:val="single" w:sz="4" w:space="0" w:color="auto"/>
              <w:right w:val="nil"/>
            </w:tcBorders>
            <w:shd w:val="clear" w:color="auto" w:fill="auto"/>
            <w:vAlign w:val="center"/>
            <w:hideMark/>
          </w:tcPr>
          <w:p w14:paraId="1C40FC29"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6.39</w:t>
            </w:r>
          </w:p>
        </w:tc>
        <w:tc>
          <w:tcPr>
            <w:tcW w:w="314" w:type="pct"/>
            <w:tcBorders>
              <w:top w:val="nil"/>
              <w:left w:val="nil"/>
              <w:bottom w:val="single" w:sz="4" w:space="0" w:color="auto"/>
              <w:right w:val="nil"/>
            </w:tcBorders>
            <w:shd w:val="clear" w:color="auto" w:fill="auto"/>
            <w:vAlign w:val="center"/>
          </w:tcPr>
          <w:p w14:paraId="04166BB8" w14:textId="77777777" w:rsidR="002F5073" w:rsidRPr="002F5073" w:rsidRDefault="002F5073" w:rsidP="00B30C9C">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F5073">
              <w:rPr>
                <w:rFonts w:ascii="Times New Roman" w:eastAsia="Times New Roman" w:hAnsi="Times New Roman" w:cs="Times New Roman"/>
                <w:color w:val="000000"/>
                <w:kern w:val="0"/>
                <w:sz w:val="16"/>
                <w:szCs w:val="16"/>
                <w:lang w:eastAsia="en-GB"/>
                <w14:ligatures w14:val="none"/>
              </w:rPr>
              <w:t>*</w:t>
            </w:r>
          </w:p>
        </w:tc>
      </w:tr>
    </w:tbl>
    <w:p w14:paraId="0CC3B84D" w14:textId="4AECF2B4" w:rsidR="005444C1" w:rsidRPr="002F5073" w:rsidRDefault="002F5073">
      <w:pPr>
        <w:rPr>
          <w:rFonts w:ascii="Times New Roman" w:hAnsi="Times New Roman" w:cs="Times New Roman"/>
          <w:sz w:val="16"/>
          <w:szCs w:val="16"/>
        </w:rPr>
      </w:pPr>
      <w:r w:rsidRPr="002F5073">
        <w:rPr>
          <w:rFonts w:ascii="Times New Roman" w:hAnsi="Times New Roman" w:cs="Times New Roman"/>
          <w:sz w:val="16"/>
          <w:szCs w:val="16"/>
        </w:rPr>
        <w:t>The data is presented as mean per day,</w:t>
      </w:r>
      <w:r w:rsidR="00FD4080">
        <w:rPr>
          <w:rFonts w:ascii="Times New Roman" w:hAnsi="Times New Roman" w:cs="Times New Roman"/>
          <w:sz w:val="16"/>
          <w:szCs w:val="16"/>
        </w:rPr>
        <w:t xml:space="preserve"> P = </w:t>
      </w:r>
      <w:proofErr w:type="gramStart"/>
      <w:r w:rsidR="00FD4080">
        <w:rPr>
          <w:rFonts w:ascii="Times New Roman" w:hAnsi="Times New Roman" w:cs="Times New Roman"/>
          <w:sz w:val="16"/>
          <w:szCs w:val="16"/>
        </w:rPr>
        <w:t xml:space="preserve">probability, </w:t>
      </w:r>
      <w:r w:rsidRPr="002F5073">
        <w:rPr>
          <w:rFonts w:ascii="Times New Roman" w:hAnsi="Times New Roman" w:cs="Times New Roman"/>
          <w:sz w:val="16"/>
          <w:szCs w:val="16"/>
        </w:rPr>
        <w:t xml:space="preserve"> *</w:t>
      </w:r>
      <w:proofErr w:type="gramEnd"/>
      <w:r w:rsidRPr="002F5073">
        <w:rPr>
          <w:rFonts w:ascii="Times New Roman" w:hAnsi="Times New Roman" w:cs="Times New Roman"/>
          <w:sz w:val="16"/>
          <w:szCs w:val="16"/>
        </w:rPr>
        <w:t xml:space="preserve"> indicates </w:t>
      </w:r>
      <w:r w:rsidRPr="002F5073">
        <w:rPr>
          <w:rFonts w:ascii="Times New Roman" w:hAnsi="Times New Roman" w:cs="Times New Roman"/>
          <w:i/>
          <w:iCs/>
          <w:sz w:val="16"/>
          <w:szCs w:val="16"/>
        </w:rPr>
        <w:t>P</w:t>
      </w:r>
      <w:r w:rsidRPr="002F5073">
        <w:rPr>
          <w:rFonts w:ascii="Times New Roman" w:hAnsi="Times New Roman" w:cs="Times New Roman"/>
          <w:sz w:val="16"/>
          <w:szCs w:val="16"/>
        </w:rPr>
        <w:t xml:space="preserve">&lt;0.05, **indicates </w:t>
      </w:r>
      <w:r w:rsidRPr="002F5073">
        <w:rPr>
          <w:rFonts w:ascii="Times New Roman" w:hAnsi="Times New Roman" w:cs="Times New Roman"/>
          <w:i/>
          <w:iCs/>
          <w:sz w:val="16"/>
          <w:szCs w:val="16"/>
        </w:rPr>
        <w:t>P</w:t>
      </w:r>
      <w:r w:rsidRPr="002F5073">
        <w:rPr>
          <w:rFonts w:ascii="Times New Roman" w:hAnsi="Times New Roman" w:cs="Times New Roman"/>
          <w:sz w:val="16"/>
          <w:szCs w:val="16"/>
        </w:rPr>
        <w:t>&lt;0.01</w:t>
      </w:r>
      <w:r w:rsidR="00FD4080">
        <w:rPr>
          <w:rFonts w:ascii="Times New Roman" w:hAnsi="Times New Roman" w:cs="Times New Roman"/>
          <w:sz w:val="16"/>
          <w:szCs w:val="16"/>
        </w:rPr>
        <w:t>,</w:t>
      </w:r>
      <w:r w:rsidRPr="002F5073">
        <w:rPr>
          <w:rFonts w:ascii="Times New Roman" w:hAnsi="Times New Roman" w:cs="Times New Roman"/>
          <w:sz w:val="16"/>
          <w:szCs w:val="16"/>
        </w:rPr>
        <w:t xml:space="preserve"> ***indicates </w:t>
      </w:r>
      <w:r w:rsidRPr="002F5073">
        <w:rPr>
          <w:rFonts w:ascii="Times New Roman" w:hAnsi="Times New Roman" w:cs="Times New Roman"/>
          <w:i/>
          <w:iCs/>
          <w:sz w:val="16"/>
          <w:szCs w:val="16"/>
        </w:rPr>
        <w:t>P</w:t>
      </w:r>
      <w:r w:rsidRPr="002F5073">
        <w:rPr>
          <w:rFonts w:ascii="Times New Roman" w:hAnsi="Times New Roman" w:cs="Times New Roman"/>
          <w:sz w:val="16"/>
          <w:szCs w:val="16"/>
        </w:rPr>
        <w:t>&lt;0.0001</w:t>
      </w:r>
      <w:r w:rsidR="00FD4080">
        <w:rPr>
          <w:rFonts w:ascii="Times New Roman" w:hAnsi="Times New Roman" w:cs="Times New Roman"/>
          <w:sz w:val="16"/>
          <w:szCs w:val="16"/>
        </w:rPr>
        <w:t xml:space="preserve"> and NS indicates P&gt;0.05.</w:t>
      </w:r>
    </w:p>
    <w:p w14:paraId="68E461EC" w14:textId="317E8356" w:rsidR="007B30E3" w:rsidRDefault="007B30E3">
      <w:pPr>
        <w:rPr>
          <w:b/>
          <w:bCs/>
          <w:lang w:val="en-US"/>
        </w:rPr>
      </w:pPr>
      <w:r>
        <w:rPr>
          <w:b/>
          <w:bCs/>
          <w:lang w:val="en-US"/>
        </w:rPr>
        <w:t>Conclusions</w:t>
      </w:r>
    </w:p>
    <w:p w14:paraId="11AD201F" w14:textId="5CDFF09A" w:rsidR="002F5073" w:rsidRPr="002F5073" w:rsidRDefault="002F5073">
      <w:pPr>
        <w:rPr>
          <w:rFonts w:ascii="Times New Roman" w:hAnsi="Times New Roman" w:cs="Times New Roman"/>
          <w:sz w:val="18"/>
          <w:szCs w:val="18"/>
          <w:lang w:val="en-US"/>
        </w:rPr>
      </w:pPr>
      <w:r w:rsidRPr="002F5073">
        <w:rPr>
          <w:rFonts w:ascii="Times New Roman" w:hAnsi="Times New Roman" w:cs="Times New Roman"/>
          <w:sz w:val="18"/>
          <w:szCs w:val="18"/>
          <w:lang w:val="en-US"/>
        </w:rPr>
        <w:t xml:space="preserve">This study demonstrated that </w:t>
      </w:r>
      <w:r w:rsidR="00FD4080">
        <w:rPr>
          <w:rFonts w:ascii="Times New Roman" w:hAnsi="Times New Roman" w:cs="Times New Roman"/>
          <w:sz w:val="18"/>
          <w:szCs w:val="18"/>
          <w:lang w:val="en-US"/>
        </w:rPr>
        <w:t>VF</w:t>
      </w:r>
      <w:r w:rsidRPr="002F5073">
        <w:rPr>
          <w:rFonts w:ascii="Times New Roman" w:hAnsi="Times New Roman" w:cs="Times New Roman"/>
          <w:sz w:val="18"/>
          <w:szCs w:val="18"/>
          <w:lang w:val="en-US"/>
        </w:rPr>
        <w:t xml:space="preserve"> can successfully facilitate creep grazing, and creep feeding of concentrates, in beef cow and calf systems. Animals adapted to the system with the number of pulses reducing after the initial training period. There were however differences observed between cows and calves, with calves having a higher pulse proportion. This might indicate a slower rate of learning among calves than their dams.</w:t>
      </w:r>
    </w:p>
    <w:p w14:paraId="41A3C7EB" w14:textId="6898D040" w:rsidR="007B30E3" w:rsidRDefault="002F5073">
      <w:pPr>
        <w:rPr>
          <w:b/>
          <w:bCs/>
          <w:lang w:val="en-US"/>
        </w:rPr>
      </w:pPr>
      <w:r>
        <w:rPr>
          <w:b/>
          <w:bCs/>
          <w:lang w:val="en-US"/>
        </w:rPr>
        <w:t>Acknowledgements</w:t>
      </w:r>
    </w:p>
    <w:p w14:paraId="6BB33C8E" w14:textId="2A6B7E77" w:rsidR="002F5073" w:rsidRPr="002F5073" w:rsidRDefault="002F5073" w:rsidP="002F5073">
      <w:pPr>
        <w:jc w:val="both"/>
        <w:rPr>
          <w:rFonts w:ascii="Times New Roman" w:hAnsi="Times New Roman" w:cs="Times New Roman"/>
          <w:sz w:val="18"/>
          <w:szCs w:val="18"/>
        </w:rPr>
      </w:pPr>
      <w:r w:rsidRPr="002F5073">
        <w:rPr>
          <w:rFonts w:ascii="Times New Roman" w:hAnsi="Times New Roman" w:cs="Times New Roman"/>
          <w:sz w:val="18"/>
          <w:szCs w:val="18"/>
        </w:rPr>
        <w:lastRenderedPageBreak/>
        <w:t xml:space="preserve">The authors acknowledge funding from the Department of Agriculture, Environment and Rural Affairs (E&amp;I project 19/1/17), the H2020 Super G project (Grant ID 774124) and the </w:t>
      </w:r>
      <w:r w:rsidR="00FD4080">
        <w:rPr>
          <w:rFonts w:ascii="Times New Roman" w:hAnsi="Times New Roman" w:cs="Times New Roman"/>
          <w:sz w:val="18"/>
          <w:szCs w:val="18"/>
        </w:rPr>
        <w:t xml:space="preserve">North-South Research Programme </w:t>
      </w:r>
      <w:r w:rsidRPr="002F5073">
        <w:rPr>
          <w:rFonts w:ascii="Times New Roman" w:hAnsi="Times New Roman" w:cs="Times New Roman"/>
          <w:sz w:val="18"/>
          <w:szCs w:val="18"/>
        </w:rPr>
        <w:t xml:space="preserve">Higher Education Authority </w:t>
      </w:r>
      <w:r w:rsidR="00FD4080">
        <w:rPr>
          <w:rFonts w:ascii="Times New Roman" w:hAnsi="Times New Roman" w:cs="Times New Roman"/>
          <w:sz w:val="18"/>
          <w:szCs w:val="18"/>
        </w:rPr>
        <w:t>(</w:t>
      </w:r>
      <w:proofErr w:type="spellStart"/>
      <w:r w:rsidR="00FD4080">
        <w:rPr>
          <w:rFonts w:ascii="Times New Roman" w:hAnsi="Times New Roman" w:cs="Times New Roman"/>
          <w:sz w:val="18"/>
          <w:szCs w:val="18"/>
        </w:rPr>
        <w:t>VirtuGraze</w:t>
      </w:r>
      <w:proofErr w:type="spellEnd"/>
      <w:r w:rsidR="00D56FA4">
        <w:rPr>
          <w:rFonts w:ascii="Times New Roman" w:hAnsi="Times New Roman" w:cs="Times New Roman"/>
          <w:sz w:val="18"/>
          <w:szCs w:val="18"/>
        </w:rPr>
        <w:t xml:space="preserve"> project</w:t>
      </w:r>
      <w:r w:rsidR="00FD4080">
        <w:rPr>
          <w:rFonts w:ascii="Times New Roman" w:hAnsi="Times New Roman" w:cs="Times New Roman"/>
          <w:sz w:val="18"/>
          <w:szCs w:val="18"/>
        </w:rPr>
        <w:t>).</w:t>
      </w:r>
    </w:p>
    <w:p w14:paraId="0ADB320F" w14:textId="5E6F53FF" w:rsidR="007B30E3" w:rsidRDefault="007B30E3">
      <w:pPr>
        <w:rPr>
          <w:b/>
          <w:bCs/>
          <w:lang w:val="en-US"/>
        </w:rPr>
      </w:pPr>
      <w:r>
        <w:rPr>
          <w:b/>
          <w:bCs/>
          <w:lang w:val="en-US"/>
        </w:rPr>
        <w:t>References</w:t>
      </w:r>
    </w:p>
    <w:p w14:paraId="32A63B9A" w14:textId="4F7381E2" w:rsidR="002F5073" w:rsidRPr="002F5073" w:rsidRDefault="002F5073" w:rsidP="002F5073">
      <w:pPr>
        <w:spacing w:after="0" w:line="240" w:lineRule="auto"/>
        <w:jc w:val="both"/>
        <w:rPr>
          <w:rFonts w:ascii="Times New Roman" w:hAnsi="Times New Roman" w:cs="Times New Roman"/>
          <w:sz w:val="18"/>
          <w:szCs w:val="18"/>
        </w:rPr>
      </w:pPr>
      <w:r w:rsidRPr="002F5073">
        <w:rPr>
          <w:rFonts w:ascii="Times New Roman" w:hAnsi="Times New Roman" w:cs="Times New Roman"/>
          <w:sz w:val="18"/>
          <w:szCs w:val="18"/>
        </w:rPr>
        <w:t xml:space="preserve">Lee, C., Henshall, J., Wark, T., Crossman, C., Reed, M., Brewer, H., Fisher, D., 2009 ‘Associative learning by cattle to enable effective and ethical virtual fences', </w:t>
      </w:r>
      <w:r w:rsidRPr="002F5073">
        <w:rPr>
          <w:rFonts w:ascii="Times New Roman" w:hAnsi="Times New Roman" w:cs="Times New Roman"/>
          <w:i/>
          <w:sz w:val="18"/>
          <w:szCs w:val="18"/>
        </w:rPr>
        <w:t xml:space="preserve">Applied Animal Behaviour Science, </w:t>
      </w:r>
      <w:r w:rsidRPr="002F5073">
        <w:rPr>
          <w:rFonts w:ascii="Times New Roman" w:hAnsi="Times New Roman" w:cs="Times New Roman"/>
          <w:sz w:val="18"/>
          <w:szCs w:val="18"/>
        </w:rPr>
        <w:t xml:space="preserve">119(1-2), pp. 15-22. </w:t>
      </w:r>
    </w:p>
    <w:p w14:paraId="6C707E32" w14:textId="77777777" w:rsidR="002F5073" w:rsidRPr="007B30E3" w:rsidRDefault="002F5073">
      <w:pPr>
        <w:rPr>
          <w:b/>
          <w:bCs/>
          <w:lang w:val="en-US"/>
        </w:rPr>
      </w:pPr>
    </w:p>
    <w:sectPr w:rsidR="002F5073"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2F5073"/>
    <w:rsid w:val="00383DCD"/>
    <w:rsid w:val="00397193"/>
    <w:rsid w:val="005444C1"/>
    <w:rsid w:val="005951E9"/>
    <w:rsid w:val="00625B14"/>
    <w:rsid w:val="007B30E3"/>
    <w:rsid w:val="00933E8C"/>
    <w:rsid w:val="00977802"/>
    <w:rsid w:val="00A70B3D"/>
    <w:rsid w:val="00B52E4E"/>
    <w:rsid w:val="00C53AE2"/>
    <w:rsid w:val="00C95030"/>
    <w:rsid w:val="00D56FA4"/>
    <w:rsid w:val="00DD21B5"/>
    <w:rsid w:val="00E27EE6"/>
    <w:rsid w:val="00FD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NormalWeb">
    <w:name w:val="Normal (Web)"/>
    <w:basedOn w:val="Normal"/>
    <w:uiPriority w:val="99"/>
    <w:unhideWhenUsed/>
    <w:rsid w:val="002F50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760</Words>
  <Characters>3953</Characters>
  <Application>Microsoft Office Word</Application>
  <DocSecurity>0</DocSecurity>
  <Lines>136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Lively, Francis</cp:lastModifiedBy>
  <cp:revision>4</cp:revision>
  <dcterms:created xsi:type="dcterms:W3CDTF">2024-11-25T13:00:00Z</dcterms:created>
  <dcterms:modified xsi:type="dcterms:W3CDTF">2024-11-25T14:30:00Z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