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7C79B" w14:textId="2D62BF00" w:rsidR="007B30E3" w:rsidRDefault="007B30E3">
      <w:pPr>
        <w:rPr>
          <w:b/>
          <w:bCs/>
          <w:lang w:val="en-US"/>
        </w:rPr>
      </w:pPr>
      <w:r>
        <w:rPr>
          <w:b/>
          <w:bCs/>
          <w:lang w:val="en-US"/>
        </w:rPr>
        <w:t>Application</w:t>
      </w:r>
    </w:p>
    <w:p w14:paraId="07C9ECB3" w14:textId="72C8F927" w:rsidR="007B30E3" w:rsidRPr="00520D6C" w:rsidRDefault="0068475E" w:rsidP="00520D6C">
      <w:pPr>
        <w:spacing w:line="240" w:lineRule="auto"/>
        <w:rPr>
          <w:lang w:val="en-US"/>
        </w:rPr>
      </w:pPr>
      <w:r w:rsidRPr="0068475E">
        <w:rPr>
          <w:lang w:val="en-US"/>
        </w:rPr>
        <w:t xml:space="preserve">Feed into Milk (FiM, 2004) </w:t>
      </w:r>
      <w:proofErr w:type="spellStart"/>
      <w:r w:rsidRPr="0068475E">
        <w:rPr>
          <w:lang w:val="en-US"/>
        </w:rPr>
        <w:t>metabolisable</w:t>
      </w:r>
      <w:proofErr w:type="spellEnd"/>
      <w:r w:rsidRPr="0068475E">
        <w:rPr>
          <w:lang w:val="en-US"/>
        </w:rPr>
        <w:t xml:space="preserve"> protein (MP) rationing models are still valid to ration modern Holste</w:t>
      </w:r>
      <w:r w:rsidR="00B323F1">
        <w:rPr>
          <w:lang w:val="en-US"/>
        </w:rPr>
        <w:t>i</w:t>
      </w:r>
      <w:r w:rsidRPr="0068475E">
        <w:rPr>
          <w:lang w:val="en-US"/>
        </w:rPr>
        <w:t>n dairy cows.</w:t>
      </w:r>
    </w:p>
    <w:p w14:paraId="5E9F33D1" w14:textId="5CDACFAB" w:rsidR="007B30E3" w:rsidRDefault="007B30E3">
      <w:pPr>
        <w:rPr>
          <w:b/>
          <w:bCs/>
          <w:lang w:val="en-US"/>
        </w:rPr>
      </w:pPr>
      <w:r>
        <w:rPr>
          <w:b/>
          <w:bCs/>
          <w:lang w:val="en-US"/>
        </w:rPr>
        <w:t>Introduction</w:t>
      </w:r>
    </w:p>
    <w:p w14:paraId="167B5498" w14:textId="1F78D54D" w:rsidR="007B30E3" w:rsidRPr="00520D6C" w:rsidRDefault="0068475E" w:rsidP="00520D6C">
      <w:pPr>
        <w:spacing w:line="240" w:lineRule="auto"/>
        <w:jc w:val="both"/>
        <w:rPr>
          <w:lang w:val="en-US"/>
        </w:rPr>
      </w:pPr>
      <w:r w:rsidRPr="0068475E">
        <w:rPr>
          <w:lang w:val="en-US"/>
        </w:rPr>
        <w:t xml:space="preserve">There has been little attempt to validate the FiM MP rationing models using actual dairy production data since its publication over 20 years ago. This is especially relevant at present due to the intensification of dairy production within the UK and the associated need to reduce nitrogen excretion from dairy cows. Therefore, the objective of the present study was to evaluate if the MP rationing models within FiM were valid when tested on </w:t>
      </w:r>
      <w:r w:rsidR="00B323F1">
        <w:rPr>
          <w:lang w:val="en-US"/>
        </w:rPr>
        <w:t xml:space="preserve">an </w:t>
      </w:r>
      <w:r w:rsidRPr="0068475E">
        <w:rPr>
          <w:lang w:val="en-US"/>
        </w:rPr>
        <w:t>experimental dataset collected</w:t>
      </w:r>
      <w:r w:rsidR="008754A3">
        <w:rPr>
          <w:lang w:val="en-US"/>
        </w:rPr>
        <w:t xml:space="preserve"> from studies undertaken from 2006 to 2023. </w:t>
      </w:r>
      <w:r w:rsidRPr="0068475E">
        <w:rPr>
          <w:lang w:val="en-US"/>
        </w:rPr>
        <w:t xml:space="preserve"> </w:t>
      </w:r>
    </w:p>
    <w:p w14:paraId="1F63B1C6" w14:textId="70D2D108" w:rsidR="007B30E3" w:rsidRDefault="007B30E3">
      <w:pPr>
        <w:rPr>
          <w:b/>
          <w:bCs/>
          <w:lang w:val="en-US"/>
        </w:rPr>
      </w:pPr>
      <w:r>
        <w:rPr>
          <w:b/>
          <w:bCs/>
          <w:lang w:val="en-US"/>
        </w:rPr>
        <w:t>Materials and Methods</w:t>
      </w:r>
    </w:p>
    <w:p w14:paraId="31DE43A2" w14:textId="2094EDA3" w:rsidR="007B30E3" w:rsidRPr="00520D6C" w:rsidRDefault="0068475E" w:rsidP="00520D6C">
      <w:pPr>
        <w:spacing w:line="240" w:lineRule="auto"/>
        <w:jc w:val="both"/>
        <w:rPr>
          <w:lang w:val="en-US"/>
        </w:rPr>
      </w:pPr>
      <w:r w:rsidRPr="0068475E">
        <w:rPr>
          <w:lang w:val="en-US"/>
        </w:rPr>
        <w:t xml:space="preserve">Data used in the present study have been described by Chen et al. (2025). In summary, the dataset was collated from 29 long-term indoor feeding studies (64 experiment treatments), involving over 700 individual Holstein dairy cows. Studies were conducted between 2006 and 2023 at the Agri-Food and Bioscience Institute (AFBI) in Hillsborough, Northern Ireland. Feed intake, milk yield, milk composition and liveweight of individual cows were recorded. A total of 36,751 weekly mean data of individual cows were used in the present validation. The FiM MP rationing models were used to calculate total daily MP intake using measured daily forage and concentrate DM intakes, actual feed composition results, and DM and nitrogen rumen degradation variables taken from the FiM database. Total MP requirement was calculated using the FiM models as </w:t>
      </w:r>
      <w:r w:rsidR="00B323F1">
        <w:rPr>
          <w:lang w:val="en-US"/>
        </w:rPr>
        <w:t>the</w:t>
      </w:r>
      <w:r w:rsidR="00B323F1" w:rsidRPr="0068475E">
        <w:rPr>
          <w:lang w:val="en-US"/>
        </w:rPr>
        <w:t xml:space="preserve"> </w:t>
      </w:r>
      <w:r w:rsidRPr="0068475E">
        <w:rPr>
          <w:lang w:val="en-US"/>
        </w:rPr>
        <w:t>sum of MP requirements for maintenance, milk production, liveweight change and pregnancy. Predicted milk crude protein (CP) yield was estimated as the difference between total MP intake and a sum of MP requirements for maintenance, liveweight change and pregnancy, divided by the efficiency of MP use for lactation. The validation was carried out by comparison of total MP intake (actual intake) with total MP requirement (predicted intake), and actual milk CP yield with predicted milk CP yield.</w:t>
      </w:r>
    </w:p>
    <w:p w14:paraId="35CAF992" w14:textId="43ABAA1F" w:rsidR="007B30E3" w:rsidRDefault="007B30E3">
      <w:pPr>
        <w:rPr>
          <w:b/>
          <w:bCs/>
          <w:lang w:val="en-US"/>
        </w:rPr>
      </w:pPr>
      <w:r>
        <w:rPr>
          <w:b/>
          <w:bCs/>
          <w:lang w:val="en-US"/>
        </w:rPr>
        <w:t>Results</w:t>
      </w:r>
    </w:p>
    <w:p w14:paraId="3D5C9672" w14:textId="6C5C4B7D" w:rsidR="007B30E3" w:rsidRDefault="0068475E" w:rsidP="009A1955">
      <w:pPr>
        <w:spacing w:line="240" w:lineRule="auto"/>
        <w:jc w:val="both"/>
        <w:rPr>
          <w:lang w:val="en-US"/>
        </w:rPr>
      </w:pPr>
      <w:r w:rsidRPr="0068475E">
        <w:rPr>
          <w:lang w:val="en-US"/>
        </w:rPr>
        <w:t>Milk yield in the present dataset ranged from 6.6 to 76.6 kg/d (mean 34.4</w:t>
      </w:r>
      <w:r w:rsidR="00B323F1">
        <w:rPr>
          <w:lang w:val="en-US"/>
        </w:rPr>
        <w:t xml:space="preserve">, </w:t>
      </w:r>
      <w:proofErr w:type="spellStart"/>
      <w:r w:rsidRPr="0068475E">
        <w:rPr>
          <w:lang w:val="en-US"/>
        </w:rPr>
        <w:t>s.d.</w:t>
      </w:r>
      <w:proofErr w:type="spellEnd"/>
      <w:r w:rsidRPr="0068475E">
        <w:rPr>
          <w:lang w:val="en-US"/>
        </w:rPr>
        <w:t xml:space="preserve"> 8.72 kg/d) and milk CP yield ranged from 0.22 to 2.66 kg/d (mean 1.18</w:t>
      </w:r>
      <w:r w:rsidR="00B323F1">
        <w:rPr>
          <w:lang w:val="en-US"/>
        </w:rPr>
        <w:t xml:space="preserve">, </w:t>
      </w:r>
      <w:proofErr w:type="spellStart"/>
      <w:r w:rsidRPr="0068475E">
        <w:rPr>
          <w:lang w:val="en-US"/>
        </w:rPr>
        <w:t>s.d.</w:t>
      </w:r>
      <w:proofErr w:type="spellEnd"/>
      <w:r w:rsidRPr="0068475E">
        <w:rPr>
          <w:lang w:val="en-US"/>
        </w:rPr>
        <w:t xml:space="preserve"> 0.281 kg/d). Average MP requirement predicted using FiM models is 2.333 kg/d, which is 98 g/d less than actual MP intake. The output shows a underprediction of 4.0% and a small mean prediction error (MPE) of 0.138. Most of the mean square prediction error (MSPE) was derived from the random factor (90.5%), with 1.0% from the line error, and 8.6% from the bias (difference between predicted and actual MP intake). Similar prediction accuracy was also obtained for milk CP yield. Milk CP yield was overpredicted by 4.6% (54 g/d) with a MPE of 0.180. The MSPE was mainly derived from the random factor (67.9%) with 25.5% from the line error and 6.6% from the bias. A further evaluation using the linear regression of prediction bias for MP intake (difference between predicted and actual MP intake divided by actual MP intake, y) or for milk CP yield (difference between predicted and actual milk CP yield divided by actual milk CP yield, y) against live weight (x) or milk yield (x) found that neither liveweight nor milk yield had a significant relationship with the prediction error for MP intake or milk CP yield. </w:t>
      </w:r>
      <w:r w:rsidR="00520D6C" w:rsidRPr="00520D6C">
        <w:rPr>
          <w:lang w:val="en-US"/>
        </w:rPr>
        <w:t xml:space="preserve">  </w:t>
      </w:r>
    </w:p>
    <w:p w14:paraId="7290BA85" w14:textId="0D9D2E1E" w:rsidR="00520D6C" w:rsidRPr="00520D6C" w:rsidRDefault="0068475E">
      <w:pPr>
        <w:rPr>
          <w:lang w:val="en-US"/>
        </w:rPr>
      </w:pPr>
      <w:r w:rsidRPr="00402940">
        <w:rPr>
          <w:b/>
          <w:noProof/>
          <w:sz w:val="20"/>
          <w:szCs w:val="20"/>
        </w:rPr>
        <w:lastRenderedPageBreak/>
        <w:drawing>
          <wp:inline distT="0" distB="0" distL="0" distR="0" wp14:anchorId="61FEFABB" wp14:editId="58D79BF5">
            <wp:extent cx="5731510" cy="1690589"/>
            <wp:effectExtent l="0" t="0" r="2540" b="5080"/>
            <wp:docPr id="2421468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690589"/>
                    </a:xfrm>
                    <a:prstGeom prst="rect">
                      <a:avLst/>
                    </a:prstGeom>
                    <a:noFill/>
                    <a:ln>
                      <a:noFill/>
                    </a:ln>
                  </pic:spPr>
                </pic:pic>
              </a:graphicData>
            </a:graphic>
          </wp:inline>
        </w:drawing>
      </w:r>
    </w:p>
    <w:p w14:paraId="68E461EC" w14:textId="317E8356" w:rsidR="007B30E3" w:rsidRDefault="007B30E3">
      <w:pPr>
        <w:rPr>
          <w:b/>
          <w:bCs/>
          <w:lang w:val="en-US"/>
        </w:rPr>
      </w:pPr>
      <w:r>
        <w:rPr>
          <w:b/>
          <w:bCs/>
          <w:lang w:val="en-US"/>
        </w:rPr>
        <w:t>Conclusions</w:t>
      </w:r>
    </w:p>
    <w:p w14:paraId="41A3C7EB" w14:textId="30FAD176" w:rsidR="007B30E3" w:rsidRDefault="0068475E" w:rsidP="0068475E">
      <w:pPr>
        <w:jc w:val="both"/>
        <w:rPr>
          <w:lang w:val="en-US"/>
        </w:rPr>
      </w:pPr>
      <w:r w:rsidRPr="0068475E">
        <w:rPr>
          <w:lang w:val="en-US"/>
        </w:rPr>
        <w:t xml:space="preserve">The FiM protein rationing models developed over 20 years ago were able to accurately predict total MP intake and milk CP yield within a varied historical dataset collected over </w:t>
      </w:r>
      <w:r w:rsidRPr="00651C10">
        <w:rPr>
          <w:lang w:val="en-US"/>
        </w:rPr>
        <w:t xml:space="preserve">the last </w:t>
      </w:r>
      <w:r w:rsidRPr="008754A3">
        <w:rPr>
          <w:lang w:val="en-US"/>
        </w:rPr>
        <w:t>decade</w:t>
      </w:r>
      <w:r w:rsidRPr="0068475E">
        <w:rPr>
          <w:lang w:val="en-US"/>
        </w:rPr>
        <w:t>. The prediction accuracy for MP intake or milk CP yield remains similar across a large range of live weight</w:t>
      </w:r>
      <w:r w:rsidR="00B323F1">
        <w:rPr>
          <w:lang w:val="en-US"/>
        </w:rPr>
        <w:t>s</w:t>
      </w:r>
      <w:r w:rsidRPr="0068475E">
        <w:rPr>
          <w:lang w:val="en-US"/>
        </w:rPr>
        <w:t xml:space="preserve"> </w:t>
      </w:r>
      <w:r w:rsidR="00B323F1">
        <w:rPr>
          <w:lang w:val="en-US"/>
        </w:rPr>
        <w:t>and</w:t>
      </w:r>
      <w:r w:rsidR="00B323F1" w:rsidRPr="0068475E">
        <w:rPr>
          <w:lang w:val="en-US"/>
        </w:rPr>
        <w:t xml:space="preserve"> </w:t>
      </w:r>
      <w:r w:rsidRPr="0068475E">
        <w:rPr>
          <w:lang w:val="en-US"/>
        </w:rPr>
        <w:t>milk yield</w:t>
      </w:r>
      <w:r w:rsidR="00B323F1">
        <w:rPr>
          <w:lang w:val="en-US"/>
        </w:rPr>
        <w:t>s</w:t>
      </w:r>
      <w:r w:rsidRPr="0068475E">
        <w:rPr>
          <w:lang w:val="en-US"/>
        </w:rPr>
        <w:t>.</w:t>
      </w:r>
    </w:p>
    <w:p w14:paraId="6DC83FDF" w14:textId="213680C8" w:rsidR="00520D6C" w:rsidRDefault="00520D6C" w:rsidP="00520D6C">
      <w:pPr>
        <w:rPr>
          <w:b/>
          <w:bCs/>
          <w:lang w:val="en-US"/>
        </w:rPr>
      </w:pPr>
      <w:r w:rsidRPr="00520D6C">
        <w:rPr>
          <w:b/>
          <w:bCs/>
          <w:lang w:val="en-US"/>
        </w:rPr>
        <w:t>Acknowledgments</w:t>
      </w:r>
    </w:p>
    <w:p w14:paraId="73D92E0B" w14:textId="621C651E" w:rsidR="00520D6C" w:rsidRPr="00520D6C" w:rsidRDefault="00520D6C">
      <w:pPr>
        <w:rPr>
          <w:lang w:val="en-US"/>
        </w:rPr>
      </w:pPr>
      <w:r w:rsidRPr="00520D6C">
        <w:rPr>
          <w:lang w:val="en-US"/>
        </w:rPr>
        <w:t>This project was funded by Department of Agriculture, Environment and Rural Affairs of Northern Ireland.</w:t>
      </w:r>
    </w:p>
    <w:p w14:paraId="0ADB320F" w14:textId="5E6F53FF" w:rsidR="007B30E3" w:rsidRDefault="007B30E3">
      <w:pPr>
        <w:rPr>
          <w:b/>
          <w:bCs/>
          <w:lang w:val="en-US"/>
        </w:rPr>
      </w:pPr>
      <w:r>
        <w:rPr>
          <w:b/>
          <w:bCs/>
          <w:lang w:val="en-US"/>
        </w:rPr>
        <w:t>References</w:t>
      </w:r>
    </w:p>
    <w:p w14:paraId="62DBD18A" w14:textId="1CACE172" w:rsidR="0068475E" w:rsidRPr="0068475E" w:rsidRDefault="0068475E" w:rsidP="0068475E">
      <w:pPr>
        <w:rPr>
          <w:lang w:val="en-US"/>
        </w:rPr>
      </w:pPr>
      <w:r w:rsidRPr="0068475E">
        <w:rPr>
          <w:lang w:val="en-US"/>
        </w:rPr>
        <w:t>Chen</w:t>
      </w:r>
      <w:r w:rsidR="00F212AB">
        <w:rPr>
          <w:lang w:val="en-US"/>
        </w:rPr>
        <w:t>,</w:t>
      </w:r>
      <w:r w:rsidRPr="0068475E">
        <w:rPr>
          <w:lang w:val="en-US"/>
        </w:rPr>
        <w:t xml:space="preserve"> X</w:t>
      </w:r>
      <w:r w:rsidR="00F212AB">
        <w:rPr>
          <w:lang w:val="en-US"/>
        </w:rPr>
        <w:t>.</w:t>
      </w:r>
      <w:r w:rsidRPr="0068475E">
        <w:rPr>
          <w:lang w:val="en-US"/>
        </w:rPr>
        <w:t>, Lavery</w:t>
      </w:r>
      <w:r w:rsidR="00F212AB">
        <w:rPr>
          <w:lang w:val="en-US"/>
        </w:rPr>
        <w:t>,</w:t>
      </w:r>
      <w:r w:rsidR="00F212AB" w:rsidRPr="00F212AB">
        <w:rPr>
          <w:lang w:val="en-US"/>
        </w:rPr>
        <w:t xml:space="preserve"> </w:t>
      </w:r>
      <w:r w:rsidR="00F212AB" w:rsidRPr="0068475E">
        <w:rPr>
          <w:lang w:val="en-US"/>
        </w:rPr>
        <w:t>A</w:t>
      </w:r>
      <w:r w:rsidR="00F212AB">
        <w:rPr>
          <w:lang w:val="en-US"/>
        </w:rPr>
        <w:t>.</w:t>
      </w:r>
      <w:r w:rsidRPr="0068475E">
        <w:rPr>
          <w:lang w:val="en-US"/>
        </w:rPr>
        <w:t>, Scoley</w:t>
      </w:r>
      <w:r w:rsidR="00F212AB">
        <w:rPr>
          <w:lang w:val="en-US"/>
        </w:rPr>
        <w:t>,</w:t>
      </w:r>
      <w:r w:rsidR="00F212AB" w:rsidRPr="00F212AB">
        <w:rPr>
          <w:lang w:val="en-US"/>
        </w:rPr>
        <w:t xml:space="preserve"> </w:t>
      </w:r>
      <w:r w:rsidR="00F212AB" w:rsidRPr="0068475E">
        <w:rPr>
          <w:lang w:val="en-US"/>
        </w:rPr>
        <w:t>G</w:t>
      </w:r>
      <w:r w:rsidR="00F212AB">
        <w:rPr>
          <w:lang w:val="en-US"/>
        </w:rPr>
        <w:t>.</w:t>
      </w:r>
      <w:r w:rsidRPr="0068475E">
        <w:rPr>
          <w:lang w:val="en-US"/>
        </w:rPr>
        <w:t>, Ferris</w:t>
      </w:r>
      <w:r w:rsidR="00F212AB">
        <w:rPr>
          <w:lang w:val="en-US"/>
        </w:rPr>
        <w:t>,</w:t>
      </w:r>
      <w:r w:rsidRPr="0068475E">
        <w:rPr>
          <w:lang w:val="en-US"/>
        </w:rPr>
        <w:t xml:space="preserve"> </w:t>
      </w:r>
      <w:r w:rsidR="00F212AB" w:rsidRPr="0068475E">
        <w:rPr>
          <w:lang w:val="en-US"/>
        </w:rPr>
        <w:t>C</w:t>
      </w:r>
      <w:r w:rsidR="00F212AB">
        <w:rPr>
          <w:lang w:val="en-US"/>
        </w:rPr>
        <w:t>.,</w:t>
      </w:r>
      <w:r w:rsidR="00F212AB" w:rsidRPr="0068475E">
        <w:rPr>
          <w:lang w:val="en-US"/>
        </w:rPr>
        <w:t xml:space="preserve"> </w:t>
      </w:r>
      <w:r w:rsidRPr="0068475E">
        <w:rPr>
          <w:lang w:val="en-US"/>
        </w:rPr>
        <w:t>Yan</w:t>
      </w:r>
      <w:r w:rsidR="00F212AB">
        <w:rPr>
          <w:lang w:val="en-US"/>
        </w:rPr>
        <w:t>,</w:t>
      </w:r>
      <w:r w:rsidR="00F212AB" w:rsidRPr="00F212AB">
        <w:rPr>
          <w:lang w:val="en-US"/>
        </w:rPr>
        <w:t xml:space="preserve"> </w:t>
      </w:r>
      <w:r w:rsidR="00F212AB" w:rsidRPr="0068475E">
        <w:rPr>
          <w:lang w:val="en-US"/>
        </w:rPr>
        <w:t>T</w:t>
      </w:r>
      <w:r w:rsidRPr="0068475E">
        <w:rPr>
          <w:lang w:val="en-US"/>
        </w:rPr>
        <w:t>.</w:t>
      </w:r>
      <w:r w:rsidR="00F212AB">
        <w:rPr>
          <w:lang w:val="en-US"/>
        </w:rPr>
        <w:t>,</w:t>
      </w:r>
      <w:r w:rsidRPr="0068475E">
        <w:rPr>
          <w:lang w:val="en-US"/>
        </w:rPr>
        <w:t xml:space="preserve"> 2025. Validation of FiM energy rationing models using data collated from production studies of Holstein dairy cows. In this proceeding. </w:t>
      </w:r>
    </w:p>
    <w:p w14:paraId="239F16E2" w14:textId="26027D84" w:rsidR="0068475E" w:rsidRDefault="0068475E" w:rsidP="0068475E">
      <w:pPr>
        <w:rPr>
          <w:lang w:val="en-US"/>
        </w:rPr>
      </w:pPr>
      <w:r w:rsidRPr="0068475E">
        <w:rPr>
          <w:lang w:val="en-US"/>
        </w:rPr>
        <w:t>Feed into Milk. 2004. A New Applied Feeding System for Dairy Cows: An Advisory Manual. Edited by C Thomas, Nottingham University Press.</w:t>
      </w:r>
    </w:p>
    <w:sectPr w:rsidR="0068475E"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333A18"/>
    <w:rsid w:val="00383DCD"/>
    <w:rsid w:val="00397193"/>
    <w:rsid w:val="00520D6C"/>
    <w:rsid w:val="00625B14"/>
    <w:rsid w:val="00651C10"/>
    <w:rsid w:val="0068475E"/>
    <w:rsid w:val="007B30E3"/>
    <w:rsid w:val="008754A3"/>
    <w:rsid w:val="008B437F"/>
    <w:rsid w:val="00933E8C"/>
    <w:rsid w:val="009A1955"/>
    <w:rsid w:val="009E3428"/>
    <w:rsid w:val="00A421B7"/>
    <w:rsid w:val="00A915AC"/>
    <w:rsid w:val="00B323F1"/>
    <w:rsid w:val="00B52E4E"/>
    <w:rsid w:val="00BC796F"/>
    <w:rsid w:val="00C53AE2"/>
    <w:rsid w:val="00C56257"/>
    <w:rsid w:val="00C95030"/>
    <w:rsid w:val="00DC7AAC"/>
    <w:rsid w:val="00DD21B5"/>
    <w:rsid w:val="00E27EE6"/>
    <w:rsid w:val="00F212AB"/>
    <w:rsid w:val="00FE4A5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Revision">
    <w:name w:val="Revision"/>
    <w:hidden/>
    <w:uiPriority w:val="99"/>
    <w:semiHidden/>
    <w:rsid w:val="00B323F1"/>
    <w:pPr>
      <w:spacing w:after="0" w:line="240" w:lineRule="auto"/>
    </w:pPr>
  </w:style>
  <w:style w:type="character" w:styleId="CommentReference">
    <w:name w:val="annotation reference"/>
    <w:basedOn w:val="DefaultParagraphFont"/>
    <w:uiPriority w:val="99"/>
    <w:semiHidden/>
    <w:unhideWhenUsed/>
    <w:rsid w:val="00B323F1"/>
    <w:rPr>
      <w:sz w:val="16"/>
      <w:szCs w:val="16"/>
    </w:rPr>
  </w:style>
  <w:style w:type="paragraph" w:styleId="CommentText">
    <w:name w:val="annotation text"/>
    <w:basedOn w:val="Normal"/>
    <w:link w:val="CommentTextChar"/>
    <w:uiPriority w:val="99"/>
    <w:unhideWhenUsed/>
    <w:rsid w:val="00B323F1"/>
    <w:pPr>
      <w:spacing w:line="240" w:lineRule="auto"/>
    </w:pPr>
    <w:rPr>
      <w:sz w:val="20"/>
      <w:szCs w:val="20"/>
    </w:rPr>
  </w:style>
  <w:style w:type="character" w:customStyle="1" w:styleId="CommentTextChar">
    <w:name w:val="Comment Text Char"/>
    <w:basedOn w:val="DefaultParagraphFont"/>
    <w:link w:val="CommentText"/>
    <w:uiPriority w:val="99"/>
    <w:rsid w:val="00B323F1"/>
    <w:rPr>
      <w:sz w:val="20"/>
      <w:szCs w:val="20"/>
    </w:rPr>
  </w:style>
  <w:style w:type="paragraph" w:styleId="CommentSubject">
    <w:name w:val="annotation subject"/>
    <w:basedOn w:val="CommentText"/>
    <w:next w:val="CommentText"/>
    <w:link w:val="CommentSubjectChar"/>
    <w:uiPriority w:val="99"/>
    <w:semiHidden/>
    <w:unhideWhenUsed/>
    <w:rsid w:val="00B323F1"/>
    <w:rPr>
      <w:b/>
      <w:bCs/>
    </w:rPr>
  </w:style>
  <w:style w:type="character" w:customStyle="1" w:styleId="CommentSubjectChar">
    <w:name w:val="Comment Subject Char"/>
    <w:basedOn w:val="CommentTextChar"/>
    <w:link w:val="CommentSubject"/>
    <w:uiPriority w:val="99"/>
    <w:semiHidden/>
    <w:rsid w:val="00B323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613</Words>
  <Characters>3498</Characters>
  <Application>Microsoft Office Word</Application>
  <DocSecurity>0</DocSecurity>
  <Lines>29</Lines>
  <Paragraphs>8</Paragraphs>
  <ScaleCrop>false</ScaleCrop>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Chen. Xianjiang</cp:lastModifiedBy>
  <cp:revision>7</cp:revision>
  <dcterms:created xsi:type="dcterms:W3CDTF">2024-11-18T10:02:00Z</dcterms:created>
  <dcterms:modified xsi:type="dcterms:W3CDTF">2024-11-18T11:06:00Z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