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6609" w14:textId="2BA47739" w:rsidR="00320315" w:rsidRPr="00052A9D" w:rsidRDefault="009C0DCD" w:rsidP="00846B6A">
      <w:pPr>
        <w:spacing w:after="2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52A9D">
        <w:rPr>
          <w:rFonts w:ascii="Times New Roman" w:hAnsi="Times New Roman"/>
          <w:b/>
          <w:bCs/>
          <w:color w:val="000000" w:themeColor="text1"/>
          <w:sz w:val="24"/>
          <w:szCs w:val="24"/>
        </w:rPr>
        <w:t>Tannin variation in tree fodder</w:t>
      </w:r>
      <w:r w:rsidR="00320315" w:rsidRPr="00052A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1586F">
        <w:rPr>
          <w:rFonts w:ascii="Times New Roman" w:hAnsi="Times New Roman"/>
          <w:b/>
          <w:bCs/>
          <w:color w:val="000000" w:themeColor="text1"/>
          <w:sz w:val="24"/>
          <w:szCs w:val="24"/>
        </w:rPr>
        <w:t>because of</w:t>
      </w:r>
      <w:r w:rsidR="00320315" w:rsidRPr="00052A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species, </w:t>
      </w:r>
      <w:r w:rsidR="00DF4F85">
        <w:rPr>
          <w:rFonts w:ascii="Times New Roman" w:hAnsi="Times New Roman"/>
          <w:b/>
          <w:bCs/>
          <w:color w:val="000000" w:themeColor="text1"/>
          <w:sz w:val="24"/>
          <w:szCs w:val="24"/>
        </w:rPr>
        <w:t>plant fraction</w:t>
      </w:r>
      <w:r w:rsidR="00320315" w:rsidRPr="00052A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and</w:t>
      </w:r>
      <w:r w:rsidR="00644D7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E6A92">
        <w:rPr>
          <w:rFonts w:ascii="Times New Roman" w:hAnsi="Times New Roman"/>
          <w:b/>
          <w:bCs/>
          <w:color w:val="000000" w:themeColor="text1"/>
          <w:sz w:val="24"/>
          <w:szCs w:val="24"/>
        </w:rPr>
        <w:t>month</w:t>
      </w:r>
    </w:p>
    <w:p w14:paraId="6177F6EF" w14:textId="7A32E947" w:rsidR="003E0649" w:rsidRPr="00052A9D" w:rsidRDefault="009C0DCD" w:rsidP="00846B6A">
      <w:pPr>
        <w:spacing w:after="2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2A9D">
        <w:rPr>
          <w:rFonts w:ascii="Times New Roman" w:hAnsi="Times New Roman"/>
          <w:b/>
          <w:bCs/>
          <w:color w:val="000000" w:themeColor="text1"/>
          <w:sz w:val="24"/>
          <w:szCs w:val="24"/>
        </w:rPr>
        <w:t>Application:</w:t>
      </w:r>
      <w:r w:rsidR="00D0193D" w:rsidRPr="00D0193D">
        <w:t xml:space="preserve"> </w:t>
      </w:r>
      <w:r w:rsidR="00D0193D" w:rsidRPr="00C0764F">
        <w:rPr>
          <w:rFonts w:ascii="Times New Roman" w:hAnsi="Times New Roman"/>
          <w:color w:val="000000" w:themeColor="text1"/>
          <w:sz w:val="24"/>
          <w:szCs w:val="24"/>
        </w:rPr>
        <w:t>Tannin profile</w:t>
      </w:r>
      <w:r w:rsidR="00F1586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D0193D" w:rsidRPr="00C0764F">
        <w:rPr>
          <w:rFonts w:ascii="Times New Roman" w:hAnsi="Times New Roman"/>
          <w:color w:val="000000" w:themeColor="text1"/>
          <w:sz w:val="24"/>
          <w:szCs w:val="24"/>
        </w:rPr>
        <w:t xml:space="preserve"> of tree fodder </w:t>
      </w:r>
      <w:r w:rsidR="00427158">
        <w:rPr>
          <w:rFonts w:ascii="Times New Roman" w:hAnsi="Times New Roman"/>
          <w:color w:val="000000" w:themeColor="text1"/>
          <w:sz w:val="24"/>
          <w:szCs w:val="24"/>
        </w:rPr>
        <w:t>vary between</w:t>
      </w:r>
      <w:r w:rsidR="00B904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193D" w:rsidRPr="00C0764F">
        <w:rPr>
          <w:rFonts w:ascii="Times New Roman" w:hAnsi="Times New Roman"/>
          <w:color w:val="000000" w:themeColor="text1"/>
          <w:sz w:val="24"/>
          <w:szCs w:val="24"/>
        </w:rPr>
        <w:t>species, plant</w:t>
      </w:r>
      <w:r w:rsidR="00B904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7158">
        <w:rPr>
          <w:rFonts w:ascii="Times New Roman" w:hAnsi="Times New Roman"/>
          <w:color w:val="000000" w:themeColor="text1"/>
          <w:sz w:val="24"/>
          <w:szCs w:val="24"/>
        </w:rPr>
        <w:t>fraction</w:t>
      </w:r>
      <w:r w:rsidR="00D0193D" w:rsidRPr="00C0764F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A717A1">
        <w:rPr>
          <w:rFonts w:ascii="Times New Roman" w:hAnsi="Times New Roman"/>
          <w:color w:val="000000" w:themeColor="text1"/>
          <w:sz w:val="24"/>
          <w:szCs w:val="24"/>
        </w:rPr>
        <w:t>month</w:t>
      </w:r>
      <w:r w:rsidR="00D0193D" w:rsidRPr="00C0764F">
        <w:rPr>
          <w:rFonts w:ascii="Times New Roman" w:hAnsi="Times New Roman"/>
          <w:color w:val="000000" w:themeColor="text1"/>
          <w:sz w:val="24"/>
          <w:szCs w:val="24"/>
        </w:rPr>
        <w:t xml:space="preserve">. Therefore, </w:t>
      </w:r>
      <w:r w:rsidR="00C0764F">
        <w:rPr>
          <w:rFonts w:ascii="Times New Roman" w:hAnsi="Times New Roman"/>
          <w:color w:val="000000" w:themeColor="text1"/>
          <w:sz w:val="24"/>
          <w:szCs w:val="24"/>
        </w:rPr>
        <w:t xml:space="preserve">it </w:t>
      </w:r>
      <w:r w:rsidR="00D0193D" w:rsidRPr="00C0764F">
        <w:rPr>
          <w:rFonts w:ascii="Times New Roman" w:hAnsi="Times New Roman"/>
          <w:color w:val="000000" w:themeColor="text1"/>
          <w:sz w:val="24"/>
          <w:szCs w:val="24"/>
        </w:rPr>
        <w:t>is recommended to perform tannin analysis before tree fodder harvest</w:t>
      </w:r>
      <w:r w:rsidR="007E4B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193D" w:rsidRPr="00C0764F">
        <w:rPr>
          <w:rFonts w:ascii="Times New Roman" w:hAnsi="Times New Roman"/>
          <w:color w:val="000000" w:themeColor="text1"/>
          <w:sz w:val="24"/>
          <w:szCs w:val="24"/>
        </w:rPr>
        <w:t xml:space="preserve">to ensure </w:t>
      </w:r>
      <w:r w:rsidR="00C0764F">
        <w:rPr>
          <w:rFonts w:ascii="Times New Roman" w:hAnsi="Times New Roman"/>
          <w:color w:val="000000" w:themeColor="text1"/>
          <w:sz w:val="24"/>
          <w:szCs w:val="24"/>
        </w:rPr>
        <w:t>that</w:t>
      </w:r>
      <w:r w:rsidR="00D0193D" w:rsidRPr="00C076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615F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D0193D" w:rsidRPr="00C0764F">
        <w:rPr>
          <w:rFonts w:ascii="Times New Roman" w:hAnsi="Times New Roman"/>
          <w:color w:val="000000" w:themeColor="text1"/>
          <w:sz w:val="24"/>
          <w:szCs w:val="24"/>
        </w:rPr>
        <w:t>quality and quantity of tannins</w:t>
      </w:r>
      <w:r w:rsidR="00C0764F" w:rsidRPr="00C076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4B2A">
        <w:rPr>
          <w:rFonts w:ascii="Times New Roman" w:hAnsi="Times New Roman"/>
          <w:color w:val="000000" w:themeColor="text1"/>
          <w:sz w:val="24"/>
          <w:szCs w:val="24"/>
        </w:rPr>
        <w:t>are</w:t>
      </w:r>
      <w:r w:rsidR="00C0764F">
        <w:rPr>
          <w:rFonts w:ascii="Times New Roman" w:hAnsi="Times New Roman"/>
          <w:color w:val="000000" w:themeColor="text1"/>
          <w:sz w:val="24"/>
          <w:szCs w:val="24"/>
        </w:rPr>
        <w:t xml:space="preserve"> appropriate </w:t>
      </w:r>
      <w:r w:rsidR="007C2871">
        <w:rPr>
          <w:rFonts w:ascii="Times New Roman" w:hAnsi="Times New Roman"/>
          <w:color w:val="000000" w:themeColor="text1"/>
          <w:sz w:val="24"/>
          <w:szCs w:val="24"/>
        </w:rPr>
        <w:t xml:space="preserve">to achieve the </w:t>
      </w:r>
      <w:r w:rsidR="00112642">
        <w:rPr>
          <w:rFonts w:ascii="Times New Roman" w:hAnsi="Times New Roman"/>
          <w:color w:val="000000" w:themeColor="text1"/>
          <w:sz w:val="24"/>
          <w:szCs w:val="24"/>
        </w:rPr>
        <w:t xml:space="preserve">desired </w:t>
      </w:r>
      <w:r w:rsidR="007C2871">
        <w:rPr>
          <w:rFonts w:ascii="Times New Roman" w:hAnsi="Times New Roman"/>
          <w:color w:val="000000" w:themeColor="text1"/>
          <w:sz w:val="24"/>
          <w:szCs w:val="24"/>
        </w:rPr>
        <w:t>nutritional and environmental benefits</w:t>
      </w:r>
      <w:r w:rsidR="00CD020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B5ED45" w14:textId="77C60648" w:rsidR="00E527C8" w:rsidRPr="00817147" w:rsidRDefault="009C0DCD" w:rsidP="00817147">
      <w:pPr>
        <w:pStyle w:val="NormalWeb"/>
        <w:jc w:val="both"/>
      </w:pPr>
      <w:r w:rsidRPr="00052A9D">
        <w:rPr>
          <w:b/>
          <w:bCs/>
          <w:color w:val="000000" w:themeColor="text1"/>
        </w:rPr>
        <w:t>Introduction:</w:t>
      </w:r>
      <w:r w:rsidR="004A2888" w:rsidRPr="00052A9D">
        <w:rPr>
          <w:b/>
          <w:bCs/>
          <w:color w:val="000000" w:themeColor="text1"/>
        </w:rPr>
        <w:t xml:space="preserve"> </w:t>
      </w:r>
      <w:r w:rsidR="00611290" w:rsidRPr="000045E9">
        <w:rPr>
          <w:color w:val="000000" w:themeColor="text1"/>
        </w:rPr>
        <w:t>Tannins are one of the most abundant polyphenolic compounds in plants, with a multitude of chemically unique entities in nature (</w:t>
      </w:r>
      <w:proofErr w:type="spellStart"/>
      <w:r w:rsidR="00611290" w:rsidRPr="000045E9">
        <w:rPr>
          <w:color w:val="000000" w:themeColor="text1"/>
        </w:rPr>
        <w:t>Besharati</w:t>
      </w:r>
      <w:proofErr w:type="spellEnd"/>
      <w:r w:rsidR="00611290" w:rsidRPr="000045E9">
        <w:rPr>
          <w:color w:val="000000" w:themeColor="text1"/>
        </w:rPr>
        <w:t xml:space="preserve"> et al., 2022). Condensed tannins (CT) consist of flavan-3-ol subunits linked together to form oligomers and polymers (</w:t>
      </w:r>
      <w:proofErr w:type="spellStart"/>
      <w:r w:rsidR="00611290" w:rsidRPr="000045E9">
        <w:rPr>
          <w:color w:val="000000" w:themeColor="text1"/>
        </w:rPr>
        <w:t>Besharati</w:t>
      </w:r>
      <w:proofErr w:type="spellEnd"/>
      <w:r w:rsidR="00611290" w:rsidRPr="000045E9">
        <w:rPr>
          <w:color w:val="000000" w:themeColor="text1"/>
        </w:rPr>
        <w:t xml:space="preserve"> et al., 2022)</w:t>
      </w:r>
      <w:r w:rsidR="007E4B2A">
        <w:rPr>
          <w:color w:val="000000" w:themeColor="text1"/>
        </w:rPr>
        <w:t xml:space="preserve">. They </w:t>
      </w:r>
      <w:r w:rsidR="00927A54">
        <w:rPr>
          <w:color w:val="000000" w:themeColor="text1"/>
        </w:rPr>
        <w:t>can</w:t>
      </w:r>
      <w:r w:rsidR="00851DDE">
        <w:rPr>
          <w:color w:val="000000" w:themeColor="text1"/>
        </w:rPr>
        <w:t xml:space="preserve"> </w:t>
      </w:r>
      <w:r w:rsidR="00611290" w:rsidRPr="000045E9">
        <w:rPr>
          <w:color w:val="000000" w:themeColor="text1"/>
        </w:rPr>
        <w:t xml:space="preserve">reduce </w:t>
      </w:r>
      <w:r w:rsidR="00CC67A6">
        <w:rPr>
          <w:color w:val="000000" w:themeColor="text1"/>
        </w:rPr>
        <w:t xml:space="preserve">enteric </w:t>
      </w:r>
      <w:r w:rsidR="00611290" w:rsidRPr="000045E9">
        <w:rPr>
          <w:color w:val="000000" w:themeColor="text1"/>
        </w:rPr>
        <w:t>methane emissions</w:t>
      </w:r>
      <w:r w:rsidR="007E4B2A">
        <w:rPr>
          <w:color w:val="000000" w:themeColor="text1"/>
        </w:rPr>
        <w:t xml:space="preserve"> and </w:t>
      </w:r>
      <w:r w:rsidR="00611290" w:rsidRPr="000045E9">
        <w:rPr>
          <w:color w:val="000000" w:themeColor="text1"/>
        </w:rPr>
        <w:t>improve nitrogen use efficiency and nutritional quality of animal-derived foods (Mueller-Harvey et al., 2019)</w:t>
      </w:r>
      <w:r w:rsidR="00F10701">
        <w:rPr>
          <w:color w:val="000000" w:themeColor="text1"/>
        </w:rPr>
        <w:t xml:space="preserve">. On the other hand, </w:t>
      </w:r>
      <w:r w:rsidR="00EA6283">
        <w:rPr>
          <w:color w:val="000000" w:themeColor="text1"/>
        </w:rPr>
        <w:t xml:space="preserve">they may </w:t>
      </w:r>
      <w:r w:rsidR="00611290" w:rsidRPr="000045E9">
        <w:rPr>
          <w:color w:val="000000" w:themeColor="text1"/>
        </w:rPr>
        <w:t>reduce feed intake</w:t>
      </w:r>
      <w:r w:rsidR="00EA6283">
        <w:rPr>
          <w:color w:val="000000" w:themeColor="text1"/>
        </w:rPr>
        <w:t xml:space="preserve"> and digestibility</w:t>
      </w:r>
      <w:r w:rsidR="007E4B2A">
        <w:rPr>
          <w:color w:val="000000" w:themeColor="text1"/>
        </w:rPr>
        <w:t xml:space="preserve"> </w:t>
      </w:r>
      <w:r w:rsidR="00C468ED">
        <w:rPr>
          <w:color w:val="000000" w:themeColor="text1"/>
        </w:rPr>
        <w:t xml:space="preserve">or </w:t>
      </w:r>
      <w:r w:rsidR="00611290" w:rsidRPr="000045E9">
        <w:rPr>
          <w:color w:val="000000" w:themeColor="text1"/>
        </w:rPr>
        <w:t xml:space="preserve">animal performance </w:t>
      </w:r>
      <w:r w:rsidR="00EA6283">
        <w:rPr>
          <w:color w:val="000000" w:themeColor="text1"/>
        </w:rPr>
        <w:t>when fed in high amounts</w:t>
      </w:r>
      <w:r w:rsidR="00771D68">
        <w:rPr>
          <w:color w:val="000000" w:themeColor="text1"/>
        </w:rPr>
        <w:t xml:space="preserve"> (</w:t>
      </w:r>
      <w:r w:rsidR="00F84E20">
        <w:rPr>
          <w:color w:val="000000" w:themeColor="text1"/>
        </w:rPr>
        <w:t xml:space="preserve">dietary concentrations </w:t>
      </w:r>
      <w:r w:rsidR="00C61B1F">
        <w:rPr>
          <w:color w:val="000000" w:themeColor="text1"/>
        </w:rPr>
        <w:t>&lt;50g CT/kg DM</w:t>
      </w:r>
      <w:r w:rsidR="00F84E20">
        <w:rPr>
          <w:color w:val="000000" w:themeColor="text1"/>
        </w:rPr>
        <w:t xml:space="preserve"> are </w:t>
      </w:r>
      <w:r w:rsidR="00771D68">
        <w:rPr>
          <w:color w:val="000000" w:themeColor="text1"/>
        </w:rPr>
        <w:t xml:space="preserve">recommended to </w:t>
      </w:r>
      <w:r w:rsidR="00F84E20">
        <w:rPr>
          <w:color w:val="000000" w:themeColor="text1"/>
        </w:rPr>
        <w:t>achieve benefits</w:t>
      </w:r>
      <w:r w:rsidR="00771D68">
        <w:rPr>
          <w:color w:val="000000" w:themeColor="text1"/>
        </w:rPr>
        <w:t>)</w:t>
      </w:r>
      <w:r w:rsidR="00C61B1F">
        <w:rPr>
          <w:color w:val="000000" w:themeColor="text1"/>
        </w:rPr>
        <w:t xml:space="preserve"> </w:t>
      </w:r>
      <w:r w:rsidR="00611290" w:rsidRPr="000045E9">
        <w:rPr>
          <w:color w:val="000000" w:themeColor="text1"/>
        </w:rPr>
        <w:t>(Mueller-Harvey, 2006)</w:t>
      </w:r>
      <w:r w:rsidR="007622BB">
        <w:rPr>
          <w:color w:val="000000" w:themeColor="text1"/>
        </w:rPr>
        <w:t>.</w:t>
      </w:r>
      <w:r w:rsidR="00611290" w:rsidRPr="000045E9">
        <w:rPr>
          <w:color w:val="000000" w:themeColor="text1"/>
        </w:rPr>
        <w:t xml:space="preserve"> However, it </w:t>
      </w:r>
      <w:r w:rsidR="007425C4">
        <w:rPr>
          <w:color w:val="000000" w:themeColor="text1"/>
        </w:rPr>
        <w:t>is difficult</w:t>
      </w:r>
      <w:r w:rsidR="00611290" w:rsidRPr="000045E9">
        <w:rPr>
          <w:color w:val="000000" w:themeColor="text1"/>
        </w:rPr>
        <w:t xml:space="preserve"> to establish a relationship between CT and their biological activities </w:t>
      </w:r>
      <w:r w:rsidR="007425C4">
        <w:rPr>
          <w:color w:val="000000" w:themeColor="text1"/>
        </w:rPr>
        <w:t>because of</w:t>
      </w:r>
      <w:r w:rsidR="00611290" w:rsidRPr="000045E9">
        <w:rPr>
          <w:color w:val="000000" w:themeColor="text1"/>
        </w:rPr>
        <w:t xml:space="preserve"> their chemical diversity and the </w:t>
      </w:r>
      <w:r w:rsidR="006D2443">
        <w:rPr>
          <w:color w:val="000000" w:themeColor="text1"/>
        </w:rPr>
        <w:t>lack of complete understanding of underlying</w:t>
      </w:r>
      <w:r w:rsidR="00611290" w:rsidRPr="000045E9">
        <w:rPr>
          <w:color w:val="000000" w:themeColor="text1"/>
        </w:rPr>
        <w:t xml:space="preserve"> mechanisms (</w:t>
      </w:r>
      <w:proofErr w:type="spellStart"/>
      <w:r w:rsidR="00611290" w:rsidRPr="000045E9">
        <w:rPr>
          <w:color w:val="000000" w:themeColor="text1"/>
        </w:rPr>
        <w:t>Besharati</w:t>
      </w:r>
      <w:proofErr w:type="spellEnd"/>
      <w:r w:rsidR="00611290" w:rsidRPr="000045E9">
        <w:rPr>
          <w:color w:val="000000" w:themeColor="text1"/>
        </w:rPr>
        <w:t xml:space="preserve"> et al., 2022).</w:t>
      </w:r>
      <w:r w:rsidR="00016115" w:rsidRPr="000045E9">
        <w:rPr>
          <w:color w:val="000000" w:themeColor="text1"/>
        </w:rPr>
        <w:t xml:space="preserve"> </w:t>
      </w:r>
      <w:r w:rsidR="00016115" w:rsidRPr="00817147">
        <w:rPr>
          <w:color w:val="000000" w:themeColor="text1"/>
        </w:rPr>
        <w:t xml:space="preserve">For example, procyanidins </w:t>
      </w:r>
      <w:r w:rsidR="00BC679B">
        <w:t>can be</w:t>
      </w:r>
      <w:r w:rsidR="005358AF">
        <w:t xml:space="preserve"> </w:t>
      </w:r>
      <w:r w:rsidR="002E3D94" w:rsidRPr="00817147">
        <w:t xml:space="preserve">more </w:t>
      </w:r>
      <w:r w:rsidR="000045E9" w:rsidRPr="00817147">
        <w:t>effective against methanogens</w:t>
      </w:r>
      <w:r w:rsidR="00016115" w:rsidRPr="00817147">
        <w:rPr>
          <w:color w:val="000000" w:themeColor="text1"/>
        </w:rPr>
        <w:t xml:space="preserve">, while </w:t>
      </w:r>
      <w:proofErr w:type="spellStart"/>
      <w:r w:rsidR="00016115" w:rsidRPr="00817147">
        <w:rPr>
          <w:color w:val="000000" w:themeColor="text1"/>
        </w:rPr>
        <w:t>prodelphini</w:t>
      </w:r>
      <w:r w:rsidR="007425C4">
        <w:rPr>
          <w:color w:val="000000" w:themeColor="text1"/>
        </w:rPr>
        <w:t>di</w:t>
      </w:r>
      <w:r w:rsidR="00016115" w:rsidRPr="00817147">
        <w:rPr>
          <w:color w:val="000000" w:themeColor="text1"/>
        </w:rPr>
        <w:t>ns</w:t>
      </w:r>
      <w:proofErr w:type="spellEnd"/>
      <w:r w:rsidR="00016115" w:rsidRPr="00817147">
        <w:rPr>
          <w:color w:val="000000" w:themeColor="text1"/>
        </w:rPr>
        <w:t xml:space="preserve"> </w:t>
      </w:r>
      <w:r w:rsidR="000C5413" w:rsidRPr="000C5413">
        <w:rPr>
          <w:color w:val="000000" w:themeColor="text1"/>
        </w:rPr>
        <w:t xml:space="preserve">have more phenolic groups and can for more H-bonds </w:t>
      </w:r>
      <w:r w:rsidR="000C5413">
        <w:rPr>
          <w:color w:val="000000" w:themeColor="text1"/>
        </w:rPr>
        <w:t xml:space="preserve">and higher degree of polymerisation and </w:t>
      </w:r>
      <w:r w:rsidR="000045E9" w:rsidRPr="00817147">
        <w:t>have</w:t>
      </w:r>
      <w:r w:rsidR="000C5413">
        <w:t xml:space="preserve"> improved</w:t>
      </w:r>
      <w:r w:rsidR="000045E9" w:rsidRPr="00817147">
        <w:t xml:space="preserve"> </w:t>
      </w:r>
      <w:r w:rsidR="005A5948" w:rsidRPr="00817147">
        <w:t>antiparasitic effects</w:t>
      </w:r>
      <w:r w:rsidR="005A5948">
        <w:t xml:space="preserve"> </w:t>
      </w:r>
      <w:r w:rsidR="005A5948" w:rsidRPr="000045E9">
        <w:rPr>
          <w:color w:val="000000" w:themeColor="text1"/>
        </w:rPr>
        <w:t>(Mueller-Harvey et al., 2019)</w:t>
      </w:r>
      <w:r w:rsidR="005A5948">
        <w:rPr>
          <w:color w:val="000000" w:themeColor="text1"/>
        </w:rPr>
        <w:t xml:space="preserve">. </w:t>
      </w:r>
      <w:r w:rsidR="00611290" w:rsidRPr="00052A9D">
        <w:rPr>
          <w:color w:val="000000" w:themeColor="text1"/>
        </w:rPr>
        <w:t>Given the increased interest in the use of tree fodder as ruminant feed</w:t>
      </w:r>
      <w:r w:rsidR="00610DBB">
        <w:rPr>
          <w:color w:val="000000" w:themeColor="text1"/>
        </w:rPr>
        <w:t xml:space="preserve"> in </w:t>
      </w:r>
      <w:proofErr w:type="spellStart"/>
      <w:r w:rsidR="00610DBB">
        <w:rPr>
          <w:color w:val="000000" w:themeColor="text1"/>
        </w:rPr>
        <w:t>silvopastoral</w:t>
      </w:r>
      <w:proofErr w:type="spellEnd"/>
      <w:r w:rsidR="00610DBB">
        <w:rPr>
          <w:color w:val="000000" w:themeColor="text1"/>
        </w:rPr>
        <w:t xml:space="preserve"> systems</w:t>
      </w:r>
      <w:r w:rsidR="00611290" w:rsidRPr="00052A9D">
        <w:rPr>
          <w:color w:val="000000" w:themeColor="text1"/>
        </w:rPr>
        <w:t xml:space="preserve"> and the </w:t>
      </w:r>
      <w:r w:rsidR="00CD6FCD">
        <w:rPr>
          <w:color w:val="000000" w:themeColor="text1"/>
        </w:rPr>
        <w:t>varied</w:t>
      </w:r>
      <w:r w:rsidR="00CD6FCD" w:rsidRPr="00052A9D">
        <w:rPr>
          <w:color w:val="000000" w:themeColor="text1"/>
        </w:rPr>
        <w:t xml:space="preserve"> </w:t>
      </w:r>
      <w:r w:rsidR="00611290" w:rsidRPr="00052A9D">
        <w:rPr>
          <w:color w:val="000000" w:themeColor="text1"/>
        </w:rPr>
        <w:t>effect of tannin</w:t>
      </w:r>
      <w:r w:rsidR="00E85C57">
        <w:rPr>
          <w:color w:val="000000" w:themeColor="text1"/>
        </w:rPr>
        <w:t>s</w:t>
      </w:r>
      <w:r w:rsidR="00611290" w:rsidRPr="00052A9D">
        <w:rPr>
          <w:color w:val="000000" w:themeColor="text1"/>
        </w:rPr>
        <w:t xml:space="preserve"> on animal</w:t>
      </w:r>
      <w:r w:rsidR="00610DBB">
        <w:rPr>
          <w:color w:val="000000" w:themeColor="text1"/>
        </w:rPr>
        <w:t xml:space="preserve">s, </w:t>
      </w:r>
      <w:r w:rsidR="007A3A37">
        <w:rPr>
          <w:color w:val="000000" w:themeColor="text1"/>
        </w:rPr>
        <w:t>knowing</w:t>
      </w:r>
      <w:r w:rsidR="00611290" w:rsidRPr="00052A9D">
        <w:rPr>
          <w:color w:val="000000" w:themeColor="text1"/>
        </w:rPr>
        <w:t xml:space="preserve"> the tannin profile of different tree fodders </w:t>
      </w:r>
      <w:r w:rsidR="007A3A37">
        <w:rPr>
          <w:color w:val="000000" w:themeColor="text1"/>
        </w:rPr>
        <w:t>can</w:t>
      </w:r>
      <w:r w:rsidR="00611290" w:rsidRPr="00052A9D">
        <w:rPr>
          <w:color w:val="000000" w:themeColor="text1"/>
        </w:rPr>
        <w:t xml:space="preserve"> promote the beneficial</w:t>
      </w:r>
      <w:r w:rsidR="007E4B2A">
        <w:rPr>
          <w:color w:val="000000" w:themeColor="text1"/>
        </w:rPr>
        <w:t xml:space="preserve"> </w:t>
      </w:r>
      <w:r w:rsidR="00611290" w:rsidRPr="00052A9D">
        <w:rPr>
          <w:color w:val="000000" w:themeColor="text1"/>
        </w:rPr>
        <w:t>and prevent the damaging</w:t>
      </w:r>
      <w:r w:rsidR="00C850E3">
        <w:rPr>
          <w:color w:val="000000" w:themeColor="text1"/>
        </w:rPr>
        <w:t>-</w:t>
      </w:r>
      <w:r w:rsidR="00611290" w:rsidRPr="00052A9D">
        <w:rPr>
          <w:color w:val="000000" w:themeColor="text1"/>
        </w:rPr>
        <w:t xml:space="preserve"> impacts on livestock production.</w:t>
      </w:r>
      <w:r w:rsidR="008443B1">
        <w:rPr>
          <w:color w:val="000000" w:themeColor="text1"/>
        </w:rPr>
        <w:t xml:space="preserve"> </w:t>
      </w:r>
      <w:r w:rsidR="00682B2B">
        <w:rPr>
          <w:color w:val="000000" w:themeColor="text1"/>
        </w:rPr>
        <w:t>This</w:t>
      </w:r>
      <w:r w:rsidR="00362FDE">
        <w:rPr>
          <w:color w:val="000000" w:themeColor="text1"/>
        </w:rPr>
        <w:t xml:space="preserve"> study </w:t>
      </w:r>
      <w:r w:rsidR="00682B2B">
        <w:rPr>
          <w:color w:val="000000" w:themeColor="text1"/>
        </w:rPr>
        <w:t>aimed</w:t>
      </w:r>
      <w:r w:rsidR="00362FDE">
        <w:rPr>
          <w:color w:val="000000" w:themeColor="text1"/>
        </w:rPr>
        <w:t xml:space="preserve"> to </w:t>
      </w:r>
      <w:r w:rsidR="00611290" w:rsidRPr="00052A9D">
        <w:rPr>
          <w:color w:val="000000" w:themeColor="text1"/>
        </w:rPr>
        <w:t>assess</w:t>
      </w:r>
      <w:r w:rsidR="00362FDE">
        <w:rPr>
          <w:color w:val="000000" w:themeColor="text1"/>
        </w:rPr>
        <w:t xml:space="preserve"> </w:t>
      </w:r>
      <w:r w:rsidR="00611290" w:rsidRPr="00052A9D">
        <w:rPr>
          <w:color w:val="000000" w:themeColor="text1"/>
        </w:rPr>
        <w:t xml:space="preserve">the tannin profile </w:t>
      </w:r>
      <w:r w:rsidR="00E97EA7">
        <w:rPr>
          <w:color w:val="000000" w:themeColor="text1"/>
        </w:rPr>
        <w:t>(quantitative</w:t>
      </w:r>
      <w:r w:rsidR="00816B23">
        <w:rPr>
          <w:color w:val="000000" w:themeColor="text1"/>
        </w:rPr>
        <w:t xml:space="preserve"> and</w:t>
      </w:r>
      <w:r w:rsidR="00E97EA7">
        <w:rPr>
          <w:color w:val="000000" w:themeColor="text1"/>
        </w:rPr>
        <w:t xml:space="preserve"> qualitative) </w:t>
      </w:r>
      <w:r w:rsidR="00611290" w:rsidRPr="00052A9D">
        <w:rPr>
          <w:color w:val="000000" w:themeColor="text1"/>
        </w:rPr>
        <w:t>in three tree fodder species (goat willow, oak</w:t>
      </w:r>
      <w:r w:rsidR="007A3A37">
        <w:rPr>
          <w:color w:val="000000" w:themeColor="text1"/>
        </w:rPr>
        <w:t xml:space="preserve">, </w:t>
      </w:r>
      <w:r w:rsidR="00816B23">
        <w:rPr>
          <w:color w:val="000000" w:themeColor="text1"/>
        </w:rPr>
        <w:t xml:space="preserve">and </w:t>
      </w:r>
      <w:r w:rsidR="00611290" w:rsidRPr="00052A9D">
        <w:rPr>
          <w:color w:val="000000" w:themeColor="text1"/>
        </w:rPr>
        <w:t xml:space="preserve">maple) and their </w:t>
      </w:r>
      <w:r w:rsidR="00DF4F85">
        <w:rPr>
          <w:color w:val="000000" w:themeColor="text1"/>
        </w:rPr>
        <w:t>plant fraction</w:t>
      </w:r>
      <w:r w:rsidR="00611290" w:rsidRPr="00052A9D">
        <w:rPr>
          <w:color w:val="000000" w:themeColor="text1"/>
        </w:rPr>
        <w:t>s (leaves</w:t>
      </w:r>
      <w:r w:rsidR="00816B23">
        <w:rPr>
          <w:color w:val="000000" w:themeColor="text1"/>
        </w:rPr>
        <w:t xml:space="preserve"> and</w:t>
      </w:r>
      <w:r w:rsidR="00611290" w:rsidRPr="00052A9D">
        <w:rPr>
          <w:color w:val="000000" w:themeColor="text1"/>
        </w:rPr>
        <w:t xml:space="preserve"> twigs) throughout the grazing season (June-September).</w:t>
      </w:r>
    </w:p>
    <w:p w14:paraId="1AF43076" w14:textId="6F23BA98" w:rsidR="00B646AD" w:rsidRPr="00052A9D" w:rsidRDefault="009C0DCD" w:rsidP="00846B6A">
      <w:pPr>
        <w:spacing w:after="2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2A9D">
        <w:rPr>
          <w:rFonts w:ascii="Times New Roman" w:hAnsi="Times New Roman"/>
          <w:b/>
          <w:bCs/>
          <w:color w:val="000000" w:themeColor="text1"/>
          <w:sz w:val="24"/>
          <w:szCs w:val="24"/>
        </w:rPr>
        <w:t>Material and methods:</w:t>
      </w:r>
      <w:r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Leaf and twig samples were collected from three </w:t>
      </w:r>
      <w:r w:rsidR="00AD36C0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>s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>pecies</w:t>
      </w:r>
      <w:r w:rsidR="00AD36C0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(goat willow, </w:t>
      </w:r>
      <w:r w:rsidR="00AD36C0" w:rsidRPr="00052A9D">
        <w:rPr>
          <w:rFonts w:ascii="Times New Roman" w:hAnsi="Times New Roman"/>
          <w:i/>
          <w:iCs/>
          <w:color w:val="000000" w:themeColor="text1"/>
          <w:sz w:val="24"/>
          <w:szCs w:val="24"/>
          <w:lang w:val="en-GB"/>
        </w:rPr>
        <w:t xml:space="preserve">Salix </w:t>
      </w:r>
      <w:proofErr w:type="spellStart"/>
      <w:r w:rsidR="00AD36C0" w:rsidRPr="00052A9D">
        <w:rPr>
          <w:rFonts w:ascii="Times New Roman" w:hAnsi="Times New Roman"/>
          <w:i/>
          <w:iCs/>
          <w:color w:val="000000" w:themeColor="text1"/>
          <w:sz w:val="24"/>
          <w:szCs w:val="24"/>
          <w:lang w:val="en-GB"/>
        </w:rPr>
        <w:t>caprea</w:t>
      </w:r>
      <w:proofErr w:type="spellEnd"/>
      <w:r w:rsidR="00AD36C0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; oak, </w:t>
      </w:r>
      <w:r w:rsidR="00AD36C0" w:rsidRPr="00052A9D">
        <w:rPr>
          <w:rFonts w:ascii="Times New Roman" w:hAnsi="Times New Roman"/>
          <w:i/>
          <w:iCs/>
          <w:color w:val="000000" w:themeColor="text1"/>
          <w:sz w:val="24"/>
          <w:szCs w:val="24"/>
          <w:lang w:val="en-GB"/>
        </w:rPr>
        <w:t xml:space="preserve">Quercus </w:t>
      </w:r>
      <w:proofErr w:type="spellStart"/>
      <w:r w:rsidR="00AD36C0" w:rsidRPr="00052A9D">
        <w:rPr>
          <w:rFonts w:ascii="Times New Roman" w:hAnsi="Times New Roman"/>
          <w:i/>
          <w:iCs/>
          <w:color w:val="000000" w:themeColor="text1"/>
          <w:sz w:val="24"/>
          <w:szCs w:val="24"/>
          <w:lang w:val="en-GB"/>
        </w:rPr>
        <w:t>robur</w:t>
      </w:r>
      <w:proofErr w:type="spellEnd"/>
      <w:r w:rsidR="00AD36C0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; 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>field maple</w:t>
      </w:r>
      <w:r w:rsidR="00AD36C0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F409AE" w:rsidRPr="00052A9D">
        <w:rPr>
          <w:rFonts w:ascii="Times New Roman" w:hAnsi="Times New Roman"/>
          <w:i/>
          <w:iCs/>
          <w:color w:val="000000" w:themeColor="text1"/>
          <w:sz w:val="24"/>
          <w:szCs w:val="24"/>
          <w:lang w:val="en-GB"/>
        </w:rPr>
        <w:t xml:space="preserve">Acer </w:t>
      </w:r>
      <w:proofErr w:type="spellStart"/>
      <w:r w:rsidR="00F409AE" w:rsidRPr="00052A9D">
        <w:rPr>
          <w:rFonts w:ascii="Times New Roman" w:hAnsi="Times New Roman"/>
          <w:i/>
          <w:iCs/>
          <w:color w:val="000000" w:themeColor="text1"/>
          <w:sz w:val="24"/>
          <w:szCs w:val="24"/>
          <w:lang w:val="en-GB"/>
        </w:rPr>
        <w:t>campestre</w:t>
      </w:r>
      <w:proofErr w:type="spellEnd"/>
      <w:r w:rsidR="00F409AE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>)</w:t>
      </w:r>
      <w:r w:rsidR="00AD36C0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C92391">
        <w:rPr>
          <w:rFonts w:ascii="Times New Roman" w:hAnsi="Times New Roman"/>
          <w:color w:val="000000" w:themeColor="text1"/>
          <w:sz w:val="24"/>
          <w:szCs w:val="24"/>
          <w:lang w:val="en-GB"/>
        </w:rPr>
        <w:t>from</w:t>
      </w:r>
      <w:r w:rsidR="00C92391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>Elm Farm, an 85 ha organic livestock farm in West Berkshire,</w:t>
      </w:r>
      <w:r w:rsidR="00E97EA7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F93D17">
        <w:rPr>
          <w:rFonts w:ascii="Times New Roman" w:hAnsi="Times New Roman"/>
          <w:color w:val="000000" w:themeColor="text1"/>
          <w:sz w:val="24"/>
          <w:szCs w:val="24"/>
          <w:lang w:val="en-GB"/>
        </w:rPr>
        <w:t>UK</w:t>
      </w:r>
      <w:r w:rsidR="00E97EA7">
        <w:rPr>
          <w:rFonts w:ascii="Times New Roman" w:hAnsi="Times New Roman"/>
          <w:color w:val="000000" w:themeColor="text1"/>
          <w:sz w:val="24"/>
          <w:szCs w:val="24"/>
          <w:lang w:val="en-GB"/>
        </w:rPr>
        <w:t>,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with soil types varying from heavy clay loam to sandy loam. Five trees </w:t>
      </w:r>
      <w:r w:rsidR="00AD36C0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per species (n=15) 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were sampled monthly from June </w:t>
      </w:r>
      <w:r w:rsidR="00F93D17">
        <w:rPr>
          <w:rFonts w:ascii="Times New Roman" w:hAnsi="Times New Roman"/>
          <w:color w:val="000000" w:themeColor="text1"/>
          <w:sz w:val="24"/>
          <w:szCs w:val="24"/>
          <w:lang w:val="en-GB"/>
        </w:rPr>
        <w:t>-</w:t>
      </w:r>
      <w:r w:rsidR="00F93D17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September 2017. </w:t>
      </w:r>
      <w:r w:rsidR="007669BA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The concentration of </w:t>
      </w:r>
      <w:r w:rsidR="00206A51">
        <w:rPr>
          <w:rFonts w:ascii="Times New Roman" w:hAnsi="Times New Roman"/>
          <w:iCs/>
          <w:color w:val="000000" w:themeColor="text1"/>
          <w:sz w:val="24"/>
          <w:szCs w:val="24"/>
        </w:rPr>
        <w:t>CT</w:t>
      </w:r>
      <w:r w:rsidR="00F409AE" w:rsidRPr="00052A9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D80096" w:rsidRPr="00052A9D">
        <w:rPr>
          <w:rFonts w:ascii="Times New Roman" w:hAnsi="Times New Roman"/>
          <w:iCs/>
          <w:color w:val="000000" w:themeColor="text1"/>
          <w:sz w:val="24"/>
          <w:szCs w:val="24"/>
        </w:rPr>
        <w:t>was</w:t>
      </w:r>
      <w:r w:rsidR="00F409AE" w:rsidRPr="00052A9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determined using </w:t>
      </w:r>
      <w:r w:rsidR="00AD36C0" w:rsidRPr="00052A9D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="00F409AE" w:rsidRPr="00052A9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Butanol−HCl assay</w:t>
      </w:r>
      <w:r w:rsidR="00D80096">
        <w:rPr>
          <w:rFonts w:ascii="Times New Roman" w:hAnsi="Times New Roman"/>
          <w:iCs/>
          <w:color w:val="000000" w:themeColor="text1"/>
          <w:sz w:val="24"/>
          <w:szCs w:val="24"/>
        </w:rPr>
        <w:t>. Q</w:t>
      </w:r>
      <w:r w:rsidR="007669B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ualitative analysis on the 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>molar percentages of flavan-3-ol subunits, mean degree of polymerization (</w:t>
      </w:r>
      <w:proofErr w:type="spellStart"/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>mDP</w:t>
      </w:r>
      <w:proofErr w:type="spellEnd"/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), procyanidins (PC) and </w:t>
      </w:r>
      <w:proofErr w:type="spellStart"/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>prodelphinidins</w:t>
      </w:r>
      <w:proofErr w:type="spellEnd"/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(PD) proportions, and </w:t>
      </w:r>
      <w:r w:rsidR="00F409AE" w:rsidRPr="00052A9D">
        <w:rPr>
          <w:rFonts w:ascii="Times New Roman" w:hAnsi="Times New Roman"/>
          <w:i/>
          <w:iCs/>
          <w:color w:val="000000" w:themeColor="text1"/>
          <w:sz w:val="24"/>
          <w:szCs w:val="24"/>
        </w:rPr>
        <w:t>cis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- versus </w:t>
      </w:r>
      <w:r w:rsidR="00F409AE" w:rsidRPr="00052A9D">
        <w:rPr>
          <w:rFonts w:ascii="Times New Roman" w:hAnsi="Times New Roman"/>
          <w:i/>
          <w:iCs/>
          <w:color w:val="000000" w:themeColor="text1"/>
          <w:sz w:val="24"/>
          <w:szCs w:val="24"/>
        </w:rPr>
        <w:t>trans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>- flavan</w:t>
      </w:r>
      <w:r w:rsidR="00152539" w:rsidRPr="00052A9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10FEB">
        <w:rPr>
          <w:rFonts w:ascii="Times New Roman" w:hAnsi="Times New Roman"/>
          <w:color w:val="000000" w:themeColor="text1"/>
          <w:sz w:val="24"/>
          <w:szCs w:val="24"/>
        </w:rPr>
        <w:t>3-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ols subunits </w:t>
      </w:r>
      <w:r w:rsidR="00DF4E3E">
        <w:rPr>
          <w:rFonts w:ascii="Times New Roman" w:hAnsi="Times New Roman"/>
          <w:color w:val="000000" w:themeColor="text1"/>
          <w:sz w:val="24"/>
          <w:szCs w:val="24"/>
        </w:rPr>
        <w:t xml:space="preserve">was conducted 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using </w:t>
      </w:r>
      <w:r w:rsidR="00F409AE" w:rsidRPr="00052A9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in situ </w:t>
      </w:r>
      <w:proofErr w:type="spellStart"/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>thiolysis</w:t>
      </w:r>
      <w:proofErr w:type="spellEnd"/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assay</w:t>
      </w:r>
      <w:r w:rsidR="00024C7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>Natalello</w:t>
      </w:r>
      <w:proofErr w:type="spellEnd"/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et al. 2020).</w:t>
      </w:r>
      <w:r w:rsidR="00EF5511">
        <w:rPr>
          <w:rFonts w:ascii="Times New Roman" w:hAnsi="Times New Roman"/>
          <w:color w:val="000000" w:themeColor="text1"/>
          <w:sz w:val="24"/>
          <w:szCs w:val="24"/>
        </w:rPr>
        <w:t xml:space="preserve"> In-vitro true </w:t>
      </w:r>
      <w:r w:rsidR="00783E55">
        <w:rPr>
          <w:rFonts w:ascii="Times New Roman" w:hAnsi="Times New Roman"/>
          <w:color w:val="000000" w:themeColor="text1"/>
          <w:sz w:val="24"/>
          <w:szCs w:val="24"/>
        </w:rPr>
        <w:t>dry matter digestibility (DM</w:t>
      </w:r>
      <w:r w:rsidR="00185624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783E55">
        <w:rPr>
          <w:rFonts w:ascii="Times New Roman" w:hAnsi="Times New Roman"/>
          <w:color w:val="000000" w:themeColor="text1"/>
          <w:sz w:val="24"/>
          <w:szCs w:val="24"/>
        </w:rPr>
        <w:t xml:space="preserve">) was determined </w:t>
      </w:r>
      <w:r w:rsidR="00DA10E1">
        <w:rPr>
          <w:rFonts w:ascii="Times New Roman" w:hAnsi="Times New Roman"/>
          <w:color w:val="000000" w:themeColor="text1"/>
          <w:sz w:val="24"/>
          <w:szCs w:val="24"/>
        </w:rPr>
        <w:t xml:space="preserve">using the ANKOM </w:t>
      </w:r>
      <w:r w:rsidR="00783E55">
        <w:rPr>
          <w:rFonts w:ascii="Times New Roman" w:hAnsi="Times New Roman"/>
          <w:color w:val="000000" w:themeColor="text1"/>
          <w:sz w:val="24"/>
          <w:szCs w:val="24"/>
        </w:rPr>
        <w:t>Daisy</w:t>
      </w:r>
      <w:r w:rsidR="00DA10E1">
        <w:rPr>
          <w:rFonts w:ascii="Times New Roman" w:hAnsi="Times New Roman"/>
          <w:color w:val="000000" w:themeColor="text1"/>
          <w:sz w:val="24"/>
          <w:szCs w:val="24"/>
        </w:rPr>
        <w:t xml:space="preserve"> II system</w:t>
      </w:r>
      <w:r w:rsidR="00783E5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4E3E">
        <w:rPr>
          <w:rFonts w:ascii="Times New Roman" w:hAnsi="Times New Roman"/>
          <w:color w:val="000000" w:themeColor="text1"/>
          <w:sz w:val="24"/>
          <w:szCs w:val="24"/>
        </w:rPr>
        <w:t>All analys</w:t>
      </w:r>
      <w:r w:rsidR="004B1B5F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F4E3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B1B5F">
        <w:rPr>
          <w:rFonts w:ascii="Times New Roman" w:hAnsi="Times New Roman"/>
          <w:color w:val="000000" w:themeColor="text1"/>
          <w:sz w:val="24"/>
          <w:szCs w:val="24"/>
        </w:rPr>
        <w:t xml:space="preserve"> were</w:t>
      </w:r>
      <w:r w:rsidR="00DF4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29F4">
        <w:rPr>
          <w:rFonts w:ascii="Times New Roman" w:hAnsi="Times New Roman"/>
          <w:color w:val="000000" w:themeColor="text1"/>
          <w:sz w:val="24"/>
          <w:szCs w:val="24"/>
        </w:rPr>
        <w:t xml:space="preserve">conducted </w:t>
      </w:r>
      <w:r w:rsidR="00DF4E3E">
        <w:rPr>
          <w:rFonts w:ascii="Times New Roman" w:hAnsi="Times New Roman"/>
          <w:color w:val="000000" w:themeColor="text1"/>
          <w:sz w:val="24"/>
          <w:szCs w:val="24"/>
        </w:rPr>
        <w:t xml:space="preserve">in triplicate. </w:t>
      </w:r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Data were </w:t>
      </w:r>
      <w:proofErr w:type="spellStart"/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>analysed</w:t>
      </w:r>
      <w:proofErr w:type="spellEnd"/>
      <w:r w:rsidR="00F409AE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3419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using </w:t>
      </w:r>
      <w:r w:rsidR="002C4ADD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linear mixed models in </w:t>
      </w:r>
      <w:r w:rsidR="00073419" w:rsidRPr="00052A9D">
        <w:rPr>
          <w:rFonts w:ascii="Times New Roman" w:hAnsi="Times New Roman"/>
          <w:color w:val="000000" w:themeColor="text1"/>
          <w:sz w:val="24"/>
          <w:szCs w:val="24"/>
        </w:rPr>
        <w:t>Minitab</w:t>
      </w:r>
      <w:r w:rsidR="002C4ADD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36C0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Statistical Software </w:t>
      </w:r>
      <w:r w:rsidR="002C4ADD" w:rsidRPr="00052A9D">
        <w:rPr>
          <w:rFonts w:ascii="Times New Roman" w:hAnsi="Times New Roman"/>
          <w:color w:val="000000" w:themeColor="text1"/>
          <w:sz w:val="24"/>
          <w:szCs w:val="24"/>
        </w:rPr>
        <w:t>20.2</w:t>
      </w:r>
      <w:r w:rsidR="00AD36C0" w:rsidRPr="00052A9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C4ADD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using</w:t>
      </w:r>
      <w:r w:rsidR="00073419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species, </w:t>
      </w:r>
      <w:r w:rsidR="00DF4F85">
        <w:rPr>
          <w:rFonts w:ascii="Times New Roman" w:hAnsi="Times New Roman"/>
          <w:color w:val="000000" w:themeColor="text1"/>
          <w:sz w:val="24"/>
          <w:szCs w:val="24"/>
        </w:rPr>
        <w:t>plant fraction</w:t>
      </w:r>
      <w:r w:rsidR="003D73B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F47BCB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73419" w:rsidRPr="00052A9D">
        <w:rPr>
          <w:rFonts w:ascii="Times New Roman" w:hAnsi="Times New Roman"/>
          <w:color w:val="000000" w:themeColor="text1"/>
          <w:sz w:val="24"/>
          <w:szCs w:val="24"/>
        </w:rPr>
        <w:t>month, and</w:t>
      </w:r>
      <w:r w:rsidR="00F47BCB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their interactions as </w:t>
      </w:r>
      <w:r w:rsidR="00BB1795" w:rsidRPr="00052A9D">
        <w:rPr>
          <w:rFonts w:ascii="Times New Roman" w:hAnsi="Times New Roman"/>
          <w:color w:val="000000" w:themeColor="text1"/>
          <w:sz w:val="24"/>
          <w:szCs w:val="24"/>
        </w:rPr>
        <w:t>fixed</w:t>
      </w:r>
      <w:r w:rsidR="00F47BCB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factors, and tree ID (nested within species) as random </w:t>
      </w:r>
      <w:r w:rsidR="006D211A" w:rsidRPr="00052A9D">
        <w:rPr>
          <w:rFonts w:ascii="Times New Roman" w:hAnsi="Times New Roman"/>
          <w:color w:val="000000" w:themeColor="text1"/>
          <w:sz w:val="24"/>
          <w:szCs w:val="24"/>
        </w:rPr>
        <w:t>factor.</w:t>
      </w:r>
      <w:r w:rsidR="00073419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1520" w:rsidRPr="00052A9D">
        <w:rPr>
          <w:rFonts w:ascii="Times New Roman" w:hAnsi="Times New Roman"/>
          <w:color w:val="000000" w:themeColor="text1"/>
          <w:sz w:val="24"/>
          <w:szCs w:val="24"/>
        </w:rPr>
        <w:t>Tukey's Honestly Significant Difference test</w:t>
      </w:r>
      <w:r w:rsidR="002C4ADD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was conducted for </w:t>
      </w:r>
      <w:r w:rsidR="00F47BCB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pairwise </w:t>
      </w:r>
      <w:r w:rsidR="002C4ADD" w:rsidRPr="00052A9D">
        <w:rPr>
          <w:rFonts w:ascii="Times New Roman" w:hAnsi="Times New Roman"/>
          <w:color w:val="000000" w:themeColor="text1"/>
          <w:sz w:val="24"/>
          <w:szCs w:val="24"/>
        </w:rPr>
        <w:t>comparisons when the</w:t>
      </w:r>
      <w:r w:rsidR="00F47BCB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effect of a fixed factor</w:t>
      </w:r>
      <w:r w:rsidR="002C4ADD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was </w:t>
      </w:r>
      <w:r w:rsidR="00391520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statistically </w:t>
      </w:r>
      <w:r w:rsidR="002C4ADD" w:rsidRPr="00052A9D">
        <w:rPr>
          <w:rFonts w:ascii="Times New Roman" w:hAnsi="Times New Roman"/>
          <w:color w:val="000000" w:themeColor="text1"/>
          <w:sz w:val="24"/>
          <w:szCs w:val="24"/>
        </w:rPr>
        <w:t>significant</w:t>
      </w:r>
      <w:r w:rsidR="00F47BCB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(P&lt;0.05)</w:t>
      </w:r>
      <w:r w:rsidR="002C4ADD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F417509" w14:textId="2F481C70" w:rsidR="005A7A8D" w:rsidRPr="007D1F06" w:rsidRDefault="009C0DCD" w:rsidP="005A7A8D">
      <w:pPr>
        <w:spacing w:after="24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52A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Results: </w:t>
      </w:r>
      <w:r w:rsidR="005A7A8D" w:rsidRPr="007D1F06">
        <w:rPr>
          <w:rFonts w:ascii="Times New Roman" w:hAnsi="Times New Roman"/>
          <w:color w:val="000000" w:themeColor="text1"/>
          <w:sz w:val="24"/>
          <w:szCs w:val="24"/>
        </w:rPr>
        <w:t xml:space="preserve">Dry matter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content of fodder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was highest for maple</w:t>
      </w:r>
      <w:r w:rsidR="005A7A8D" w:rsidRPr="000302F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>(</w:t>
      </w:r>
      <w:r w:rsidR="00D037F5">
        <w:rPr>
          <w:rFonts w:ascii="Times New Roman" w:eastAsia="Calibri" w:hAnsi="Times New Roman"/>
          <w:color w:val="000000"/>
          <w:sz w:val="24"/>
          <w:szCs w:val="24"/>
        </w:rPr>
        <w:t xml:space="preserve">484 </w:t>
      </w:r>
      <w:r w:rsidR="005A7A8D" w:rsidRPr="007D1F06">
        <w:rPr>
          <w:rFonts w:ascii="Times New Roman" w:eastAsia="Calibri" w:hAnsi="Times New Roman"/>
          <w:color w:val="000000"/>
          <w:sz w:val="24"/>
          <w:szCs w:val="24"/>
        </w:rPr>
        <w:t>g</w:t>
      </w:r>
      <w:r w:rsidR="00D037F5">
        <w:rPr>
          <w:rFonts w:ascii="Times New Roman" w:eastAsia="Calibri" w:hAnsi="Times New Roman"/>
          <w:color w:val="000000"/>
          <w:sz w:val="24"/>
          <w:szCs w:val="24"/>
        </w:rPr>
        <w:t>/kg fresh</w:t>
      </w:r>
      <w:r w:rsidR="005A7A8D" w:rsidRPr="007D1F06">
        <w:rPr>
          <w:rFonts w:ascii="Times New Roman" w:eastAsia="Calibri" w:hAnsi="Times New Roman"/>
          <w:color w:val="000000"/>
          <w:sz w:val="24"/>
          <w:szCs w:val="24"/>
        </w:rPr>
        <w:t>)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lowest for goat willow 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(445 </w:t>
      </w:r>
      <w:r w:rsidR="00D037F5" w:rsidRPr="007D1F06">
        <w:rPr>
          <w:rFonts w:ascii="Times New Roman" w:eastAsia="Calibri" w:hAnsi="Times New Roman"/>
          <w:color w:val="000000"/>
          <w:sz w:val="24"/>
          <w:szCs w:val="24"/>
        </w:rPr>
        <w:t>g</w:t>
      </w:r>
      <w:r w:rsidR="00D037F5">
        <w:rPr>
          <w:rFonts w:ascii="Times New Roman" w:eastAsia="Calibri" w:hAnsi="Times New Roman"/>
          <w:color w:val="000000"/>
          <w:sz w:val="24"/>
          <w:szCs w:val="24"/>
        </w:rPr>
        <w:t>/kg fresh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)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and intermediate for oak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(464 </w:t>
      </w:r>
      <w:r w:rsidR="00D037F5" w:rsidRPr="007D1F06">
        <w:rPr>
          <w:rFonts w:ascii="Times New Roman" w:eastAsia="Calibri" w:hAnsi="Times New Roman"/>
          <w:color w:val="000000"/>
          <w:sz w:val="24"/>
          <w:szCs w:val="24"/>
        </w:rPr>
        <w:t>g</w:t>
      </w:r>
      <w:r w:rsidR="00D037F5">
        <w:rPr>
          <w:rFonts w:ascii="Times New Roman" w:eastAsia="Calibri" w:hAnsi="Times New Roman"/>
          <w:color w:val="000000"/>
          <w:sz w:val="24"/>
          <w:szCs w:val="24"/>
        </w:rPr>
        <w:t>/kg fresh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>)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(P&lt;0.001</w:t>
      </w:r>
      <w:r w:rsidR="00B223E4">
        <w:rPr>
          <w:rFonts w:ascii="Times New Roman" w:hAnsi="Times New Roman"/>
          <w:iCs/>
          <w:color w:val="000000" w:themeColor="text1"/>
          <w:sz w:val="24"/>
          <w:szCs w:val="24"/>
        </w:rPr>
        <w:t>, SE=</w:t>
      </w:r>
      <w:r w:rsidR="00F3665B">
        <w:rPr>
          <w:rFonts w:ascii="Times New Roman" w:hAnsi="Times New Roman"/>
          <w:iCs/>
          <w:color w:val="000000" w:themeColor="text1"/>
          <w:sz w:val="24"/>
          <w:szCs w:val="24"/>
        </w:rPr>
        <w:t>7.8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). Dry matter digestibility was highest for goat willow 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>(</w:t>
      </w:r>
      <w:r w:rsidR="00D037F5">
        <w:rPr>
          <w:rFonts w:ascii="Times New Roman" w:eastAsia="Calibri" w:hAnsi="Times New Roman"/>
          <w:color w:val="000000"/>
          <w:sz w:val="24"/>
          <w:szCs w:val="24"/>
        </w:rPr>
        <w:t>559</w:t>
      </w:r>
      <w:r w:rsidR="005A7A8D" w:rsidRPr="007D1F06">
        <w:rPr>
          <w:rFonts w:ascii="Times New Roman" w:eastAsia="Calibri" w:hAnsi="Times New Roman"/>
          <w:color w:val="000000"/>
          <w:sz w:val="24"/>
          <w:szCs w:val="24"/>
        </w:rPr>
        <w:t xml:space="preserve"> g</w:t>
      </w:r>
      <w:r w:rsidR="00D037F5">
        <w:rPr>
          <w:rFonts w:ascii="Times New Roman" w:eastAsia="Calibri" w:hAnsi="Times New Roman"/>
          <w:color w:val="000000"/>
          <w:sz w:val="24"/>
          <w:szCs w:val="24"/>
        </w:rPr>
        <w:t>/kg DM</w:t>
      </w:r>
      <w:r w:rsidR="005A7A8D" w:rsidRPr="007D1F06">
        <w:rPr>
          <w:rFonts w:ascii="Times New Roman" w:eastAsia="Calibri" w:hAnsi="Times New Roman"/>
          <w:color w:val="000000"/>
          <w:sz w:val="24"/>
          <w:szCs w:val="24"/>
        </w:rPr>
        <w:t>)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followed by oak 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(497 g/kg DM)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and maple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(525 g/kg DM)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(P&lt;0.001</w:t>
      </w:r>
      <w:r w:rsidR="00F3665B">
        <w:rPr>
          <w:rFonts w:ascii="Times New Roman" w:hAnsi="Times New Roman"/>
          <w:iCs/>
          <w:color w:val="000000" w:themeColor="text1"/>
          <w:sz w:val="24"/>
          <w:szCs w:val="24"/>
        </w:rPr>
        <w:t>, SE=7.8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). Total CT and </w:t>
      </w:r>
      <w:r w:rsidR="005A7A8D" w:rsidRPr="007D1F06">
        <w:rPr>
          <w:rFonts w:ascii="Times New Roman" w:hAnsi="Times New Roman"/>
          <w:i/>
          <w:color w:val="000000" w:themeColor="text1"/>
          <w:sz w:val="24"/>
          <w:szCs w:val="24"/>
        </w:rPr>
        <w:t>trans-</w:t>
      </w:r>
      <w:r w:rsidR="005A7A8D" w:rsidRPr="007D1F06">
        <w:rPr>
          <w:rFonts w:ascii="Times New Roman" w:hAnsi="Times New Roman"/>
          <w:color w:val="000000" w:themeColor="text1"/>
          <w:sz w:val="24"/>
          <w:szCs w:val="24"/>
        </w:rPr>
        <w:t xml:space="preserve"> flavan-3-ols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contents were highest for goat willow 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>(69.5 g/kg DM; 71.7% of CT)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intermediate for oak 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(35.7 g/kg DM; 64.1% of CT)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and lowest for maple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(24.1 g/kg DM; 13.2% of CT)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while the opposite was observed for </w:t>
      </w:r>
      <w:r w:rsidR="005A7A8D" w:rsidRPr="007D1F06">
        <w:rPr>
          <w:rFonts w:ascii="Times New Roman" w:hAnsi="Times New Roman"/>
          <w:i/>
          <w:color w:val="000000" w:themeColor="text1"/>
          <w:sz w:val="24"/>
          <w:szCs w:val="24"/>
        </w:rPr>
        <w:t>cis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5A7A8D" w:rsidRPr="007D1F06">
        <w:rPr>
          <w:rFonts w:ascii="Times New Roman" w:hAnsi="Times New Roman"/>
          <w:color w:val="000000" w:themeColor="text1"/>
          <w:sz w:val="24"/>
          <w:szCs w:val="24"/>
        </w:rPr>
        <w:t xml:space="preserve">flavan-3-ols </w:t>
      </w:r>
      <w:r w:rsidR="00D037F5">
        <w:rPr>
          <w:rFonts w:ascii="Times New Roman" w:hAnsi="Times New Roman"/>
          <w:color w:val="000000" w:themeColor="text1"/>
          <w:sz w:val="24"/>
          <w:szCs w:val="24"/>
        </w:rPr>
        <w:t xml:space="preserve">when expressed as % of CT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(</w:t>
      </w:r>
      <w:r w:rsidR="00BA114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28.3;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P&lt;0.001</w:t>
      </w:r>
      <w:r w:rsidR="00F3665B">
        <w:rPr>
          <w:rFonts w:ascii="Times New Roman" w:hAnsi="Times New Roman"/>
          <w:iCs/>
          <w:color w:val="000000" w:themeColor="text1"/>
          <w:sz w:val="24"/>
          <w:szCs w:val="24"/>
        </w:rPr>
        <w:t>; SE=</w:t>
      </w:r>
      <w:r w:rsidR="00C24C54">
        <w:rPr>
          <w:rFonts w:ascii="Times New Roman" w:hAnsi="Times New Roman"/>
          <w:iCs/>
          <w:color w:val="000000" w:themeColor="text1"/>
          <w:sz w:val="24"/>
          <w:szCs w:val="24"/>
        </w:rPr>
        <w:t>2.9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). Procyanidins were highest in maple </w:t>
      </w:r>
      <w:r w:rsidR="005A7A8D" w:rsidRPr="007D1F06">
        <w:rPr>
          <w:rFonts w:ascii="Times New Roman" w:eastAsia="Calibri" w:hAnsi="Times New Roman"/>
          <w:color w:val="000000"/>
          <w:sz w:val="24"/>
          <w:szCs w:val="24"/>
        </w:rPr>
        <w:t>(</w:t>
      </w:r>
      <w:r w:rsidR="00D037F5">
        <w:rPr>
          <w:rFonts w:ascii="Times New Roman" w:eastAsia="Calibri" w:hAnsi="Times New Roman"/>
          <w:color w:val="000000"/>
          <w:sz w:val="24"/>
          <w:szCs w:val="24"/>
        </w:rPr>
        <w:t>73.4% of CT</w:t>
      </w:r>
      <w:r w:rsidR="005A7A8D" w:rsidRPr="007D1F06">
        <w:rPr>
          <w:rFonts w:ascii="Times New Roman" w:eastAsia="Calibri" w:hAnsi="Times New Roman"/>
          <w:color w:val="000000"/>
          <w:sz w:val="24"/>
          <w:szCs w:val="24"/>
        </w:rPr>
        <w:t>)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, lowest in oak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D037F5" w:rsidRPr="007D1F06">
        <w:rPr>
          <w:rFonts w:ascii="Times New Roman" w:eastAsia="Calibri" w:hAnsi="Times New Roman"/>
          <w:color w:val="000000"/>
          <w:sz w:val="24"/>
          <w:szCs w:val="24"/>
        </w:rPr>
        <w:t>(</w:t>
      </w:r>
      <w:r w:rsidR="00D037F5">
        <w:rPr>
          <w:rFonts w:ascii="Times New Roman" w:eastAsia="Calibri" w:hAnsi="Times New Roman"/>
          <w:color w:val="000000"/>
          <w:sz w:val="24"/>
          <w:szCs w:val="24"/>
        </w:rPr>
        <w:t>45.2% of CT</w:t>
      </w:r>
      <w:r w:rsidR="00D037F5" w:rsidRPr="007D1F06">
        <w:rPr>
          <w:rFonts w:ascii="Times New Roman" w:eastAsia="Calibri" w:hAnsi="Times New Roman"/>
          <w:color w:val="000000"/>
          <w:sz w:val="24"/>
          <w:szCs w:val="24"/>
        </w:rPr>
        <w:t>)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and intermediate in goat willow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D037F5" w:rsidRPr="007D1F06">
        <w:rPr>
          <w:rFonts w:ascii="Times New Roman" w:eastAsia="Calibri" w:hAnsi="Times New Roman"/>
          <w:color w:val="000000"/>
          <w:sz w:val="24"/>
          <w:szCs w:val="24"/>
        </w:rPr>
        <w:t>(</w:t>
      </w:r>
      <w:r w:rsidR="00D037F5">
        <w:rPr>
          <w:rFonts w:ascii="Times New Roman" w:eastAsia="Calibri" w:hAnsi="Times New Roman"/>
          <w:color w:val="000000"/>
          <w:sz w:val="24"/>
          <w:szCs w:val="24"/>
        </w:rPr>
        <w:t>54.7% of CT</w:t>
      </w:r>
      <w:r w:rsidR="00D037F5" w:rsidRPr="007D1F06">
        <w:rPr>
          <w:rFonts w:ascii="Times New Roman" w:eastAsia="Calibri" w:hAnsi="Times New Roman"/>
          <w:color w:val="000000"/>
          <w:sz w:val="24"/>
          <w:szCs w:val="24"/>
        </w:rPr>
        <w:t>)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while the opposite was observed for </w:t>
      </w:r>
      <w:proofErr w:type="spellStart"/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>prodelphinidins</w:t>
      </w:r>
      <w:proofErr w:type="spellEnd"/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when expressed as % of CT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</w:t>
      </w:r>
      <w:r w:rsidR="00BA114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26.6;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P&lt;0.001</w:t>
      </w:r>
      <w:r w:rsidR="00000F12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  <w:r w:rsidR="00F3665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SE=4.8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). </w:t>
      </w:r>
      <w:r w:rsidR="00D037F5">
        <w:rPr>
          <w:rFonts w:ascii="Times New Roman" w:hAnsi="Times New Roman"/>
          <w:iCs/>
          <w:color w:val="000000" w:themeColor="text1"/>
          <w:sz w:val="24"/>
          <w:szCs w:val="24"/>
        </w:rPr>
        <w:t>When compared with twigs, l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eaves had higher DMD </w:t>
      </w:r>
      <w:r w:rsidR="00F3665B">
        <w:rPr>
          <w:rFonts w:ascii="Times New Roman" w:eastAsia="Calibri" w:hAnsi="Times New Roman"/>
          <w:color w:val="000000"/>
          <w:sz w:val="24"/>
          <w:szCs w:val="24"/>
        </w:rPr>
        <w:t xml:space="preserve">(639 vs 415 g/kg DM, SE=7.0, P&lt;0.001),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and total CT </w:t>
      </w:r>
      <w:r w:rsidR="00C24C54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concentrations </w:t>
      </w:r>
      <w:r w:rsidR="00C24C54">
        <w:rPr>
          <w:rFonts w:ascii="Times New Roman" w:eastAsia="Calibri" w:hAnsi="Times New Roman"/>
          <w:color w:val="000000"/>
          <w:sz w:val="24"/>
          <w:szCs w:val="24"/>
        </w:rPr>
        <w:t>(</w:t>
      </w:r>
      <w:r w:rsidR="00F3665B">
        <w:rPr>
          <w:rFonts w:ascii="Times New Roman" w:eastAsia="Calibri" w:hAnsi="Times New Roman"/>
          <w:color w:val="000000"/>
          <w:sz w:val="24"/>
          <w:szCs w:val="24"/>
        </w:rPr>
        <w:t>47.6 vs 38.6 g/kg DM, SE=3.0, P&lt;0.001)</w:t>
      </w:r>
      <w:r w:rsidR="00000F12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B223E4">
        <w:rPr>
          <w:rFonts w:ascii="Times New Roman" w:hAnsi="Times New Roman"/>
          <w:iCs/>
          <w:color w:val="000000" w:themeColor="text1"/>
          <w:sz w:val="24"/>
          <w:szCs w:val="24"/>
        </w:rPr>
        <w:t>and lower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mDP</w:t>
      </w:r>
      <w:proofErr w:type="spellEnd"/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B223E4">
        <w:rPr>
          <w:rFonts w:ascii="Times New Roman" w:eastAsia="Calibri" w:hAnsi="Times New Roman"/>
          <w:color w:val="000000"/>
          <w:sz w:val="24"/>
          <w:szCs w:val="24"/>
        </w:rPr>
        <w:t>(3.94 vs 4.47</w:t>
      </w:r>
      <w:r w:rsidR="00F3665B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B223E4">
        <w:rPr>
          <w:rFonts w:ascii="Times New Roman" w:eastAsia="Calibri" w:hAnsi="Times New Roman"/>
          <w:color w:val="000000"/>
          <w:sz w:val="24"/>
          <w:szCs w:val="24"/>
        </w:rPr>
        <w:t xml:space="preserve"> SE=0.3</w:t>
      </w:r>
      <w:r w:rsidR="00F3665B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B223E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P=0.002). </w:t>
      </w:r>
      <w:r w:rsidR="00F3665B">
        <w:rPr>
          <w:rFonts w:ascii="Times New Roman" w:hAnsi="Times New Roman"/>
          <w:iCs/>
          <w:color w:val="000000" w:themeColor="text1"/>
          <w:sz w:val="24"/>
          <w:szCs w:val="24"/>
        </w:rPr>
        <w:t>There was a variation (3</w:t>
      </w:r>
      <w:r w:rsidR="00474E02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="00F3665B">
        <w:rPr>
          <w:rFonts w:ascii="Times New Roman" w:hAnsi="Times New Roman"/>
          <w:iCs/>
          <w:color w:val="000000" w:themeColor="text1"/>
          <w:sz w:val="24"/>
          <w:szCs w:val="24"/>
        </w:rPr>
        <w:t>62-5</w:t>
      </w:r>
      <w:r w:rsidR="00474E02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="00F3665B">
        <w:rPr>
          <w:rFonts w:ascii="Times New Roman" w:hAnsi="Times New Roman"/>
          <w:iCs/>
          <w:color w:val="000000" w:themeColor="text1"/>
          <w:sz w:val="24"/>
          <w:szCs w:val="24"/>
        </w:rPr>
        <w:t>52</w:t>
      </w:r>
      <w:r w:rsidR="00000F12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  <w:r w:rsidR="00F3665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SE=0.4, P&lt;0.001)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but month did not affect </w:t>
      </w:r>
      <w:r w:rsidR="00F3665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other </w:t>
      </w:r>
      <w:r w:rsidR="005A7A8D" w:rsidRPr="007D1F06">
        <w:rPr>
          <w:rFonts w:ascii="Times New Roman" w:hAnsi="Times New Roman"/>
          <w:iCs/>
          <w:color w:val="000000" w:themeColor="text1"/>
          <w:sz w:val="24"/>
          <w:szCs w:val="24"/>
        </w:rPr>
        <w:t>CT parameters</w:t>
      </w:r>
      <w:r w:rsidR="00F3665B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0421D487" w14:textId="1377BC75" w:rsidR="002878C2" w:rsidRPr="00817147" w:rsidRDefault="002878C2" w:rsidP="00817147">
      <w:pPr>
        <w:spacing w:after="240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052A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Conclusion: </w:t>
      </w:r>
      <w:r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The present study demonstrates </w:t>
      </w:r>
      <w:r w:rsidR="00902E93" w:rsidRPr="00052A9D">
        <w:rPr>
          <w:rFonts w:ascii="Times New Roman" w:hAnsi="Times New Roman"/>
          <w:color w:val="000000" w:themeColor="text1"/>
          <w:sz w:val="24"/>
          <w:szCs w:val="24"/>
        </w:rPr>
        <w:t>that the</w:t>
      </w:r>
      <w:r w:rsidR="003250BE">
        <w:rPr>
          <w:rFonts w:ascii="Times New Roman" w:hAnsi="Times New Roman"/>
          <w:color w:val="000000" w:themeColor="text1"/>
          <w:sz w:val="24"/>
          <w:szCs w:val="24"/>
        </w:rPr>
        <w:t>re is a significant</w:t>
      </w:r>
      <w:r w:rsidR="00902E93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effect of </w:t>
      </w:r>
      <w:r w:rsidRPr="00052A9D">
        <w:rPr>
          <w:rFonts w:ascii="Times New Roman" w:hAnsi="Times New Roman"/>
          <w:color w:val="000000" w:themeColor="text1"/>
          <w:sz w:val="24"/>
          <w:szCs w:val="24"/>
        </w:rPr>
        <w:t>species</w:t>
      </w:r>
      <w:r w:rsidR="003250B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4F85">
        <w:rPr>
          <w:rFonts w:ascii="Times New Roman" w:hAnsi="Times New Roman"/>
          <w:color w:val="000000" w:themeColor="text1"/>
          <w:sz w:val="24"/>
          <w:szCs w:val="24"/>
        </w:rPr>
        <w:t>plant fraction</w:t>
      </w:r>
      <w:r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="003250BE">
        <w:rPr>
          <w:rFonts w:ascii="Times New Roman" w:hAnsi="Times New Roman"/>
          <w:color w:val="000000" w:themeColor="text1"/>
          <w:sz w:val="24"/>
          <w:szCs w:val="24"/>
        </w:rPr>
        <w:t>and month on DM</w:t>
      </w:r>
      <w:r w:rsidR="00185624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3250BE">
        <w:rPr>
          <w:rFonts w:ascii="Times New Roman" w:hAnsi="Times New Roman"/>
          <w:color w:val="000000" w:themeColor="text1"/>
          <w:sz w:val="24"/>
          <w:szCs w:val="24"/>
        </w:rPr>
        <w:t xml:space="preserve"> and tannin profile of </w:t>
      </w:r>
      <w:r w:rsidR="00902E93" w:rsidRPr="00052A9D">
        <w:rPr>
          <w:rFonts w:ascii="Times New Roman" w:hAnsi="Times New Roman"/>
          <w:color w:val="000000" w:themeColor="text1"/>
          <w:sz w:val="24"/>
          <w:szCs w:val="24"/>
        </w:rPr>
        <w:t>tree fodder.</w:t>
      </w:r>
      <w:r w:rsidR="00A817D1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7363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A817D1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he differing effects of tannin types on animal metabolism and the high variation between species, tannin contents and </w:t>
      </w:r>
      <w:r w:rsidR="00A817D1" w:rsidRPr="00817147">
        <w:rPr>
          <w:rFonts w:ascii="Times New Roman" w:hAnsi="Times New Roman"/>
          <w:color w:val="000000" w:themeColor="text1"/>
          <w:sz w:val="24"/>
          <w:szCs w:val="24"/>
        </w:rPr>
        <w:t xml:space="preserve">profiles should </w:t>
      </w:r>
      <w:r w:rsidR="004B5150">
        <w:rPr>
          <w:rFonts w:ascii="Times New Roman" w:hAnsi="Times New Roman"/>
          <w:color w:val="000000" w:themeColor="text1"/>
          <w:sz w:val="24"/>
          <w:szCs w:val="24"/>
        </w:rPr>
        <w:t xml:space="preserve">therefore </w:t>
      </w:r>
      <w:r w:rsidR="00A817D1" w:rsidRPr="00817147">
        <w:rPr>
          <w:rFonts w:ascii="Times New Roman" w:hAnsi="Times New Roman"/>
          <w:color w:val="000000" w:themeColor="text1"/>
          <w:sz w:val="24"/>
          <w:szCs w:val="24"/>
        </w:rPr>
        <w:t>be accounted for when introducing tree fodder to animal nutrition, to achieve the desirable effects by minimizing the risk of anti-nutritional impacts</w:t>
      </w:r>
      <w:r w:rsidR="00B223E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0E2E70F" w14:textId="5C84C27F" w:rsidR="002878C2" w:rsidRPr="00052A9D" w:rsidRDefault="002878C2" w:rsidP="00846B6A">
      <w:pPr>
        <w:spacing w:after="2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2A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Acknowledgements: </w:t>
      </w:r>
      <w:r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We </w:t>
      </w:r>
      <w:r w:rsidR="00A817D1" w:rsidRPr="00052A9D">
        <w:rPr>
          <w:rFonts w:ascii="Times New Roman" w:hAnsi="Times New Roman"/>
          <w:color w:val="000000" w:themeColor="text1"/>
          <w:sz w:val="24"/>
          <w:szCs w:val="24"/>
        </w:rPr>
        <w:t>acknowledge funding from</w:t>
      </w:r>
      <w:r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the Indonesia Endowment Fund for Education (LPDP) from the Ministry of Finance, the Republic of Indonesia</w:t>
      </w:r>
      <w:r w:rsidR="00A817D1" w:rsidRPr="00052A9D">
        <w:rPr>
          <w:rFonts w:ascii="Times New Roman" w:hAnsi="Times New Roman"/>
          <w:color w:val="000000" w:themeColor="text1"/>
          <w:sz w:val="24"/>
          <w:szCs w:val="24"/>
        </w:rPr>
        <w:t>; the University of Reading; and the Organic Research Centre.</w:t>
      </w:r>
      <w:r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2353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Special thanks to the technical teams in </w:t>
      </w:r>
      <w:r w:rsidR="006834E6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University of Reading </w:t>
      </w:r>
      <w:r w:rsidR="00CD2353" w:rsidRPr="00052A9D">
        <w:rPr>
          <w:rFonts w:ascii="Times New Roman" w:hAnsi="Times New Roman"/>
          <w:color w:val="000000" w:themeColor="text1"/>
          <w:sz w:val="24"/>
          <w:szCs w:val="24"/>
        </w:rPr>
        <w:t>and O</w:t>
      </w:r>
      <w:r w:rsidR="006834E6" w:rsidRPr="00052A9D">
        <w:rPr>
          <w:rFonts w:ascii="Times New Roman" w:hAnsi="Times New Roman"/>
          <w:color w:val="000000" w:themeColor="text1"/>
          <w:sz w:val="24"/>
          <w:szCs w:val="24"/>
        </w:rPr>
        <w:t>rganic Research Centre</w:t>
      </w:r>
      <w:r w:rsidR="00CD2353" w:rsidRPr="00052A9D">
        <w:rPr>
          <w:rFonts w:ascii="Times New Roman" w:hAnsi="Times New Roman"/>
          <w:color w:val="000000" w:themeColor="text1"/>
          <w:sz w:val="24"/>
          <w:szCs w:val="24"/>
        </w:rPr>
        <w:t xml:space="preserve"> for their contributions to sample and data collection.</w:t>
      </w:r>
    </w:p>
    <w:p w14:paraId="3BC6DDC7" w14:textId="77777777" w:rsidR="002878C2" w:rsidRPr="00052A9D" w:rsidRDefault="002878C2" w:rsidP="00846B6A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52A9D">
        <w:rPr>
          <w:rFonts w:ascii="Times New Roman" w:hAnsi="Times New Roman"/>
          <w:b/>
          <w:bCs/>
          <w:color w:val="000000" w:themeColor="text1"/>
          <w:sz w:val="24"/>
          <w:szCs w:val="24"/>
        </w:rPr>
        <w:t>References:</w:t>
      </w:r>
    </w:p>
    <w:p w14:paraId="5E878752" w14:textId="651A3BBE" w:rsidR="007E2E6D" w:rsidRPr="00B37E67" w:rsidRDefault="007E2E6D" w:rsidP="00EC2D92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B37E67">
        <w:rPr>
          <w:rFonts w:ascii="Times New Roman" w:hAnsi="Times New Roman"/>
          <w:color w:val="000000" w:themeColor="text1"/>
          <w:sz w:val="24"/>
          <w:szCs w:val="24"/>
          <w:lang w:val="en-GB"/>
        </w:rPr>
        <w:t>Besharati</w:t>
      </w:r>
      <w:proofErr w:type="spellEnd"/>
      <w:r w:rsidRPr="00B37E67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M, </w:t>
      </w:r>
      <w:proofErr w:type="spellStart"/>
      <w:r w:rsidRPr="00B37E67">
        <w:rPr>
          <w:rFonts w:ascii="Times New Roman" w:hAnsi="Times New Roman"/>
          <w:color w:val="000000" w:themeColor="text1"/>
          <w:sz w:val="24"/>
          <w:szCs w:val="24"/>
          <w:lang w:val="en-GB"/>
        </w:rPr>
        <w:t>Maggiolino</w:t>
      </w:r>
      <w:proofErr w:type="spellEnd"/>
      <w:r w:rsidRPr="00B37E67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A, </w:t>
      </w:r>
      <w:proofErr w:type="spellStart"/>
      <w:r w:rsidRPr="00B37E67">
        <w:rPr>
          <w:rFonts w:ascii="Times New Roman" w:hAnsi="Times New Roman"/>
          <w:color w:val="000000" w:themeColor="text1"/>
          <w:sz w:val="24"/>
          <w:szCs w:val="24"/>
          <w:lang w:val="en-GB"/>
        </w:rPr>
        <w:t>Palangi</w:t>
      </w:r>
      <w:proofErr w:type="spellEnd"/>
      <w:r w:rsidRPr="00B37E67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V, Kaya A, Jabbar M, </w:t>
      </w:r>
      <w:proofErr w:type="spellStart"/>
      <w:r w:rsidRPr="00B37E67">
        <w:rPr>
          <w:rFonts w:ascii="Times New Roman" w:hAnsi="Times New Roman"/>
          <w:color w:val="000000" w:themeColor="text1"/>
          <w:sz w:val="24"/>
          <w:szCs w:val="24"/>
          <w:lang w:val="en-GB"/>
        </w:rPr>
        <w:t>Eseceli</w:t>
      </w:r>
      <w:proofErr w:type="spellEnd"/>
      <w:r w:rsidRPr="00B37E67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H, De Palo P, Lorenzo J.M.</w:t>
      </w:r>
      <w:r w:rsidR="00EC2D92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Pr="00B37E67">
        <w:rPr>
          <w:rFonts w:ascii="Times New Roman" w:hAnsi="Times New Roman"/>
          <w:color w:val="000000" w:themeColor="text1"/>
          <w:sz w:val="24"/>
          <w:szCs w:val="24"/>
          <w:lang w:val="en-GB"/>
        </w:rPr>
        <w:t>2022. Molecules</w:t>
      </w:r>
      <w:r w:rsidR="00F8019F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Pr="00B37E67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27, 8273. </w:t>
      </w:r>
    </w:p>
    <w:p w14:paraId="3124AA49" w14:textId="593695B4" w:rsidR="007E2E6D" w:rsidRPr="00B37E67" w:rsidRDefault="007E2E6D" w:rsidP="00EC2D92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37E67">
        <w:rPr>
          <w:rFonts w:ascii="Times New Roman" w:hAnsi="Times New Roman"/>
          <w:color w:val="000000" w:themeColor="text1"/>
          <w:sz w:val="24"/>
          <w:szCs w:val="24"/>
        </w:rPr>
        <w:t>Mueller-Harvey I. 2006. J Sci Food Agric</w:t>
      </w:r>
      <w:r w:rsidR="00F8019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37E67">
        <w:rPr>
          <w:rFonts w:ascii="Times New Roman" w:hAnsi="Times New Roman"/>
          <w:color w:val="000000" w:themeColor="text1"/>
          <w:sz w:val="24"/>
          <w:szCs w:val="24"/>
        </w:rPr>
        <w:t xml:space="preserve">86(13) :2010–37. </w:t>
      </w:r>
    </w:p>
    <w:p w14:paraId="66A59306" w14:textId="1276D0F9" w:rsidR="007E2E6D" w:rsidRPr="00B37E67" w:rsidRDefault="00B81076" w:rsidP="00EC2D92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37E67">
        <w:rPr>
          <w:rFonts w:ascii="Times New Roman" w:hAnsi="Times New Roman"/>
          <w:color w:val="000000" w:themeColor="text1"/>
          <w:sz w:val="24"/>
          <w:szCs w:val="24"/>
        </w:rPr>
        <w:t>Mueller-Harvey, I.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Bee, G.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Dohme-Meier, F.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Hoste, H.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Karonen</w:t>
      </w:r>
      <w:proofErr w:type="spellEnd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, M.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Kölliker</w:t>
      </w:r>
      <w:proofErr w:type="spellEnd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, R.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Lüscher</w:t>
      </w:r>
      <w:proofErr w:type="spellEnd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, A.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Niderkorn</w:t>
      </w:r>
      <w:proofErr w:type="spellEnd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, V.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Pellikaan</w:t>
      </w:r>
      <w:proofErr w:type="spellEnd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, W. F.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Salminen, J.-P.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Skøt, L.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Smith, L. M.J.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Thamsborg, S. M.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Totterdell, P.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Wilkinson, I.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Williams, A. R.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Azuhnwi</w:t>
      </w:r>
      <w:proofErr w:type="spellEnd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, B. N.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Baert, N.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Brinkhaus, A. G.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Copani</w:t>
      </w:r>
      <w:proofErr w:type="spellEnd"/>
      <w:r w:rsidR="007E2E6D" w:rsidRPr="00B37E67">
        <w:rPr>
          <w:rStyle w:val="personname"/>
          <w:rFonts w:ascii="Times New Roman" w:hAnsi="Times New Roman"/>
          <w:color w:val="000000" w:themeColor="text1"/>
          <w:sz w:val="24"/>
          <w:szCs w:val="24"/>
        </w:rPr>
        <w:t>, G.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</w:rPr>
        <w:t>et al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2019</w:t>
      </w:r>
      <w:r w:rsidR="007E2E6D" w:rsidRPr="00B37E67">
        <w:rPr>
          <w:rStyle w:val="Emphasis"/>
          <w:rFonts w:ascii="Times New Roman" w:hAnsi="Times New Roman"/>
          <w:color w:val="000000" w:themeColor="text1"/>
          <w:sz w:val="24"/>
          <w:szCs w:val="24"/>
        </w:rPr>
        <w:t>.</w:t>
      </w:r>
      <w:r w:rsidR="007E2E6D" w:rsidRPr="00B37E6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7E2E6D" w:rsidRPr="00B37E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Crop Science, 59 (3).</w:t>
      </w:r>
    </w:p>
    <w:p w14:paraId="79064B95" w14:textId="45895292" w:rsidR="007E2E6D" w:rsidRPr="00B37E67" w:rsidRDefault="007E2E6D" w:rsidP="00EC2D92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37E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Natalello A, Priolo A, Valenti B, Codini M, Mattioli S, Pauselli M, Puccio M, Lanza M, Stergiadis S, Luciano G. 2020. Meat Sci</w:t>
      </w:r>
      <w:r w:rsidR="00F8019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37E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162,108037.</w:t>
      </w:r>
    </w:p>
    <w:sectPr w:rsidR="007E2E6D" w:rsidRPr="00B37E67" w:rsidSect="00385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7089"/>
    <w:multiLevelType w:val="multilevel"/>
    <w:tmpl w:val="F3CC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40D67"/>
    <w:multiLevelType w:val="multilevel"/>
    <w:tmpl w:val="AD6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663361">
    <w:abstractNumId w:val="0"/>
  </w:num>
  <w:num w:numId="2" w16cid:durableId="183973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FE"/>
    <w:rsid w:val="00000F12"/>
    <w:rsid w:val="000045E9"/>
    <w:rsid w:val="000072FB"/>
    <w:rsid w:val="00014E1F"/>
    <w:rsid w:val="00016115"/>
    <w:rsid w:val="00024C7D"/>
    <w:rsid w:val="00047C08"/>
    <w:rsid w:val="00052A9D"/>
    <w:rsid w:val="00053941"/>
    <w:rsid w:val="000547C4"/>
    <w:rsid w:val="00057CDE"/>
    <w:rsid w:val="0006302F"/>
    <w:rsid w:val="0006314A"/>
    <w:rsid w:val="0006481D"/>
    <w:rsid w:val="00064A37"/>
    <w:rsid w:val="00073419"/>
    <w:rsid w:val="0007478B"/>
    <w:rsid w:val="00080821"/>
    <w:rsid w:val="000830D1"/>
    <w:rsid w:val="00085D39"/>
    <w:rsid w:val="00087C82"/>
    <w:rsid w:val="00093DF2"/>
    <w:rsid w:val="000B4BD8"/>
    <w:rsid w:val="000B6E77"/>
    <w:rsid w:val="000C4E35"/>
    <w:rsid w:val="000C5413"/>
    <w:rsid w:val="000C548B"/>
    <w:rsid w:val="000D0C03"/>
    <w:rsid w:val="000E1465"/>
    <w:rsid w:val="000E5A14"/>
    <w:rsid w:val="000F508C"/>
    <w:rsid w:val="00100ECB"/>
    <w:rsid w:val="00101605"/>
    <w:rsid w:val="0010200D"/>
    <w:rsid w:val="00102390"/>
    <w:rsid w:val="001103FA"/>
    <w:rsid w:val="00112642"/>
    <w:rsid w:val="00135371"/>
    <w:rsid w:val="00135FBD"/>
    <w:rsid w:val="00140CC1"/>
    <w:rsid w:val="0014221C"/>
    <w:rsid w:val="00147E36"/>
    <w:rsid w:val="00151404"/>
    <w:rsid w:val="00152539"/>
    <w:rsid w:val="00153A80"/>
    <w:rsid w:val="001554B1"/>
    <w:rsid w:val="00157154"/>
    <w:rsid w:val="00161D85"/>
    <w:rsid w:val="001729AD"/>
    <w:rsid w:val="00172A77"/>
    <w:rsid w:val="00176A6E"/>
    <w:rsid w:val="00185624"/>
    <w:rsid w:val="00192036"/>
    <w:rsid w:val="00192E1D"/>
    <w:rsid w:val="00194B61"/>
    <w:rsid w:val="00194D7E"/>
    <w:rsid w:val="001A6A13"/>
    <w:rsid w:val="001A7363"/>
    <w:rsid w:val="001B051A"/>
    <w:rsid w:val="001C0DF0"/>
    <w:rsid w:val="001E3306"/>
    <w:rsid w:val="001E78D6"/>
    <w:rsid w:val="00200EB5"/>
    <w:rsid w:val="0020418C"/>
    <w:rsid w:val="00205343"/>
    <w:rsid w:val="00206A51"/>
    <w:rsid w:val="00211771"/>
    <w:rsid w:val="00211D14"/>
    <w:rsid w:val="00214B2B"/>
    <w:rsid w:val="0021526F"/>
    <w:rsid w:val="00215CE3"/>
    <w:rsid w:val="00226498"/>
    <w:rsid w:val="00234BC2"/>
    <w:rsid w:val="00235CC7"/>
    <w:rsid w:val="002412EB"/>
    <w:rsid w:val="002453FA"/>
    <w:rsid w:val="00247FCF"/>
    <w:rsid w:val="002539A4"/>
    <w:rsid w:val="00261441"/>
    <w:rsid w:val="0026261F"/>
    <w:rsid w:val="00262D73"/>
    <w:rsid w:val="00262EF0"/>
    <w:rsid w:val="00263B01"/>
    <w:rsid w:val="002678CF"/>
    <w:rsid w:val="0027750D"/>
    <w:rsid w:val="00277CF6"/>
    <w:rsid w:val="00281A87"/>
    <w:rsid w:val="00285F63"/>
    <w:rsid w:val="002878C2"/>
    <w:rsid w:val="00293581"/>
    <w:rsid w:val="002B421F"/>
    <w:rsid w:val="002B6764"/>
    <w:rsid w:val="002C42E0"/>
    <w:rsid w:val="002C4ADD"/>
    <w:rsid w:val="002E3D94"/>
    <w:rsid w:val="002E6011"/>
    <w:rsid w:val="00303896"/>
    <w:rsid w:val="00320315"/>
    <w:rsid w:val="003250BE"/>
    <w:rsid w:val="00327136"/>
    <w:rsid w:val="00335FBE"/>
    <w:rsid w:val="003426FF"/>
    <w:rsid w:val="00351298"/>
    <w:rsid w:val="00362FDE"/>
    <w:rsid w:val="00366AB1"/>
    <w:rsid w:val="0038138C"/>
    <w:rsid w:val="00385533"/>
    <w:rsid w:val="003906A9"/>
    <w:rsid w:val="00391520"/>
    <w:rsid w:val="00391FCB"/>
    <w:rsid w:val="00394D8F"/>
    <w:rsid w:val="003A45B8"/>
    <w:rsid w:val="003B10D4"/>
    <w:rsid w:val="003B469B"/>
    <w:rsid w:val="003B5020"/>
    <w:rsid w:val="003B5135"/>
    <w:rsid w:val="003B5A6B"/>
    <w:rsid w:val="003C2B3A"/>
    <w:rsid w:val="003D73BA"/>
    <w:rsid w:val="003E0649"/>
    <w:rsid w:val="003E6610"/>
    <w:rsid w:val="003E7A23"/>
    <w:rsid w:val="003F6EFE"/>
    <w:rsid w:val="0040069B"/>
    <w:rsid w:val="00412CC1"/>
    <w:rsid w:val="0041458E"/>
    <w:rsid w:val="00427158"/>
    <w:rsid w:val="0043498E"/>
    <w:rsid w:val="00441CE2"/>
    <w:rsid w:val="004509B3"/>
    <w:rsid w:val="00452E82"/>
    <w:rsid w:val="00454104"/>
    <w:rsid w:val="0045793E"/>
    <w:rsid w:val="00465D59"/>
    <w:rsid w:val="004671D2"/>
    <w:rsid w:val="00473191"/>
    <w:rsid w:val="00473A7B"/>
    <w:rsid w:val="00474E02"/>
    <w:rsid w:val="00487131"/>
    <w:rsid w:val="004A00EC"/>
    <w:rsid w:val="004A2888"/>
    <w:rsid w:val="004A4232"/>
    <w:rsid w:val="004A769E"/>
    <w:rsid w:val="004B058C"/>
    <w:rsid w:val="004B1B5F"/>
    <w:rsid w:val="004B5150"/>
    <w:rsid w:val="004C2329"/>
    <w:rsid w:val="004C4219"/>
    <w:rsid w:val="004C566B"/>
    <w:rsid w:val="004C6C32"/>
    <w:rsid w:val="004E6FE3"/>
    <w:rsid w:val="004F2EFF"/>
    <w:rsid w:val="004F783B"/>
    <w:rsid w:val="005061EA"/>
    <w:rsid w:val="0051008D"/>
    <w:rsid w:val="00522674"/>
    <w:rsid w:val="00530094"/>
    <w:rsid w:val="005358AF"/>
    <w:rsid w:val="00535E3F"/>
    <w:rsid w:val="00537473"/>
    <w:rsid w:val="005451D2"/>
    <w:rsid w:val="00545B0D"/>
    <w:rsid w:val="005521BB"/>
    <w:rsid w:val="00560B11"/>
    <w:rsid w:val="00571768"/>
    <w:rsid w:val="00577C65"/>
    <w:rsid w:val="005808B8"/>
    <w:rsid w:val="005A5948"/>
    <w:rsid w:val="005A7055"/>
    <w:rsid w:val="005A7A8D"/>
    <w:rsid w:val="005A7BEF"/>
    <w:rsid w:val="005B0E06"/>
    <w:rsid w:val="005C2EF6"/>
    <w:rsid w:val="005C53AB"/>
    <w:rsid w:val="005E6A92"/>
    <w:rsid w:val="00610DBB"/>
    <w:rsid w:val="00611290"/>
    <w:rsid w:val="00617353"/>
    <w:rsid w:val="00621746"/>
    <w:rsid w:val="00622851"/>
    <w:rsid w:val="0064243B"/>
    <w:rsid w:val="00643263"/>
    <w:rsid w:val="006438AF"/>
    <w:rsid w:val="00644D7A"/>
    <w:rsid w:val="00644E6C"/>
    <w:rsid w:val="006516F1"/>
    <w:rsid w:val="00652F44"/>
    <w:rsid w:val="00653758"/>
    <w:rsid w:val="00655E65"/>
    <w:rsid w:val="00656828"/>
    <w:rsid w:val="00656A59"/>
    <w:rsid w:val="00663FA7"/>
    <w:rsid w:val="006656FE"/>
    <w:rsid w:val="006668B7"/>
    <w:rsid w:val="00670AC0"/>
    <w:rsid w:val="006776F7"/>
    <w:rsid w:val="0068039C"/>
    <w:rsid w:val="006804A0"/>
    <w:rsid w:val="00682B2B"/>
    <w:rsid w:val="006834E6"/>
    <w:rsid w:val="00683B68"/>
    <w:rsid w:val="006865A9"/>
    <w:rsid w:val="00695CF8"/>
    <w:rsid w:val="00697771"/>
    <w:rsid w:val="006A0470"/>
    <w:rsid w:val="006A62AE"/>
    <w:rsid w:val="006B6560"/>
    <w:rsid w:val="006C469B"/>
    <w:rsid w:val="006C6889"/>
    <w:rsid w:val="006C7DE0"/>
    <w:rsid w:val="006D18DF"/>
    <w:rsid w:val="006D211A"/>
    <w:rsid w:val="006D2443"/>
    <w:rsid w:val="006E2D53"/>
    <w:rsid w:val="006E567A"/>
    <w:rsid w:val="006F1DF2"/>
    <w:rsid w:val="006F7647"/>
    <w:rsid w:val="007201A4"/>
    <w:rsid w:val="00721825"/>
    <w:rsid w:val="007317E3"/>
    <w:rsid w:val="00735C7E"/>
    <w:rsid w:val="00737C13"/>
    <w:rsid w:val="007421B9"/>
    <w:rsid w:val="007425C4"/>
    <w:rsid w:val="00743E4E"/>
    <w:rsid w:val="0075425F"/>
    <w:rsid w:val="00760FA9"/>
    <w:rsid w:val="007622BB"/>
    <w:rsid w:val="007669BA"/>
    <w:rsid w:val="00770EC3"/>
    <w:rsid w:val="00771D68"/>
    <w:rsid w:val="00783E55"/>
    <w:rsid w:val="00792B11"/>
    <w:rsid w:val="007A1748"/>
    <w:rsid w:val="007A3A37"/>
    <w:rsid w:val="007B56E2"/>
    <w:rsid w:val="007C167B"/>
    <w:rsid w:val="007C17F1"/>
    <w:rsid w:val="007C2871"/>
    <w:rsid w:val="007C2AE4"/>
    <w:rsid w:val="007D3E6F"/>
    <w:rsid w:val="007D7479"/>
    <w:rsid w:val="007E2E6D"/>
    <w:rsid w:val="007E49C0"/>
    <w:rsid w:val="007E4B2A"/>
    <w:rsid w:val="00812504"/>
    <w:rsid w:val="00814E94"/>
    <w:rsid w:val="00816B23"/>
    <w:rsid w:val="00817147"/>
    <w:rsid w:val="008172D6"/>
    <w:rsid w:val="00820A44"/>
    <w:rsid w:val="008359C5"/>
    <w:rsid w:val="00842283"/>
    <w:rsid w:val="00842739"/>
    <w:rsid w:val="008443B1"/>
    <w:rsid w:val="00846B6A"/>
    <w:rsid w:val="00851DDE"/>
    <w:rsid w:val="008530B8"/>
    <w:rsid w:val="008554C4"/>
    <w:rsid w:val="00865CD7"/>
    <w:rsid w:val="008670E6"/>
    <w:rsid w:val="00871B1F"/>
    <w:rsid w:val="00884299"/>
    <w:rsid w:val="00885144"/>
    <w:rsid w:val="00890FD1"/>
    <w:rsid w:val="00894B44"/>
    <w:rsid w:val="008C0644"/>
    <w:rsid w:val="008D0B91"/>
    <w:rsid w:val="008D3040"/>
    <w:rsid w:val="008E6E8B"/>
    <w:rsid w:val="008F1F9F"/>
    <w:rsid w:val="00902652"/>
    <w:rsid w:val="00902E93"/>
    <w:rsid w:val="00920563"/>
    <w:rsid w:val="00926A08"/>
    <w:rsid w:val="00927A54"/>
    <w:rsid w:val="00936EB4"/>
    <w:rsid w:val="00937949"/>
    <w:rsid w:val="009505C5"/>
    <w:rsid w:val="009751EE"/>
    <w:rsid w:val="0097709A"/>
    <w:rsid w:val="00982E1F"/>
    <w:rsid w:val="009978DF"/>
    <w:rsid w:val="009A181B"/>
    <w:rsid w:val="009A2AD7"/>
    <w:rsid w:val="009A3896"/>
    <w:rsid w:val="009A64D8"/>
    <w:rsid w:val="009B333D"/>
    <w:rsid w:val="009B55FF"/>
    <w:rsid w:val="009B6111"/>
    <w:rsid w:val="009C09E7"/>
    <w:rsid w:val="009C0DCD"/>
    <w:rsid w:val="009C7D8F"/>
    <w:rsid w:val="009D0A63"/>
    <w:rsid w:val="009D5E4B"/>
    <w:rsid w:val="009E062E"/>
    <w:rsid w:val="009E337E"/>
    <w:rsid w:val="009F202F"/>
    <w:rsid w:val="00A034E0"/>
    <w:rsid w:val="00A16956"/>
    <w:rsid w:val="00A31ACF"/>
    <w:rsid w:val="00A3710F"/>
    <w:rsid w:val="00A372CA"/>
    <w:rsid w:val="00A45DDC"/>
    <w:rsid w:val="00A5140F"/>
    <w:rsid w:val="00A7051A"/>
    <w:rsid w:val="00A717A1"/>
    <w:rsid w:val="00A817D1"/>
    <w:rsid w:val="00A90992"/>
    <w:rsid w:val="00A92569"/>
    <w:rsid w:val="00A935CF"/>
    <w:rsid w:val="00A94E58"/>
    <w:rsid w:val="00AB437E"/>
    <w:rsid w:val="00AC5A94"/>
    <w:rsid w:val="00AC672A"/>
    <w:rsid w:val="00AD056F"/>
    <w:rsid w:val="00AD1584"/>
    <w:rsid w:val="00AD36C0"/>
    <w:rsid w:val="00AD696B"/>
    <w:rsid w:val="00AE148C"/>
    <w:rsid w:val="00AE2D6A"/>
    <w:rsid w:val="00B103AC"/>
    <w:rsid w:val="00B10FEB"/>
    <w:rsid w:val="00B12D93"/>
    <w:rsid w:val="00B223E4"/>
    <w:rsid w:val="00B32A97"/>
    <w:rsid w:val="00B3379E"/>
    <w:rsid w:val="00B37E67"/>
    <w:rsid w:val="00B45681"/>
    <w:rsid w:val="00B519E8"/>
    <w:rsid w:val="00B521E9"/>
    <w:rsid w:val="00B55361"/>
    <w:rsid w:val="00B57549"/>
    <w:rsid w:val="00B62D99"/>
    <w:rsid w:val="00B646AD"/>
    <w:rsid w:val="00B70054"/>
    <w:rsid w:val="00B72433"/>
    <w:rsid w:val="00B735EB"/>
    <w:rsid w:val="00B77314"/>
    <w:rsid w:val="00B81076"/>
    <w:rsid w:val="00B904EC"/>
    <w:rsid w:val="00B92BE4"/>
    <w:rsid w:val="00BA07E5"/>
    <w:rsid w:val="00BA0C10"/>
    <w:rsid w:val="00BA1144"/>
    <w:rsid w:val="00BB1795"/>
    <w:rsid w:val="00BC4AC4"/>
    <w:rsid w:val="00BC679B"/>
    <w:rsid w:val="00BD2B2B"/>
    <w:rsid w:val="00BD4B19"/>
    <w:rsid w:val="00C046CA"/>
    <w:rsid w:val="00C06D6F"/>
    <w:rsid w:val="00C0764F"/>
    <w:rsid w:val="00C21C7F"/>
    <w:rsid w:val="00C24C54"/>
    <w:rsid w:val="00C30DE0"/>
    <w:rsid w:val="00C35078"/>
    <w:rsid w:val="00C37768"/>
    <w:rsid w:val="00C45AF4"/>
    <w:rsid w:val="00C468ED"/>
    <w:rsid w:val="00C5042A"/>
    <w:rsid w:val="00C61B1F"/>
    <w:rsid w:val="00C64ECF"/>
    <w:rsid w:val="00C659A9"/>
    <w:rsid w:val="00C66B36"/>
    <w:rsid w:val="00C7027E"/>
    <w:rsid w:val="00C759F5"/>
    <w:rsid w:val="00C75D6B"/>
    <w:rsid w:val="00C8008B"/>
    <w:rsid w:val="00C82546"/>
    <w:rsid w:val="00C850E3"/>
    <w:rsid w:val="00C92391"/>
    <w:rsid w:val="00C95972"/>
    <w:rsid w:val="00CA030F"/>
    <w:rsid w:val="00CA0AD1"/>
    <w:rsid w:val="00CB0C63"/>
    <w:rsid w:val="00CC34D1"/>
    <w:rsid w:val="00CC67A6"/>
    <w:rsid w:val="00CD0206"/>
    <w:rsid w:val="00CD2353"/>
    <w:rsid w:val="00CD6FCD"/>
    <w:rsid w:val="00CE04B0"/>
    <w:rsid w:val="00CE16D9"/>
    <w:rsid w:val="00CF3B28"/>
    <w:rsid w:val="00D00130"/>
    <w:rsid w:val="00D0193D"/>
    <w:rsid w:val="00D037F5"/>
    <w:rsid w:val="00D04B58"/>
    <w:rsid w:val="00D10884"/>
    <w:rsid w:val="00D348EE"/>
    <w:rsid w:val="00D55CAF"/>
    <w:rsid w:val="00D56454"/>
    <w:rsid w:val="00D56E2B"/>
    <w:rsid w:val="00D60871"/>
    <w:rsid w:val="00D7615F"/>
    <w:rsid w:val="00D80096"/>
    <w:rsid w:val="00D8585B"/>
    <w:rsid w:val="00D969DA"/>
    <w:rsid w:val="00DA10E1"/>
    <w:rsid w:val="00DA26A5"/>
    <w:rsid w:val="00DB0B8A"/>
    <w:rsid w:val="00DB4B75"/>
    <w:rsid w:val="00DC6FE5"/>
    <w:rsid w:val="00DD5D26"/>
    <w:rsid w:val="00DD5F9B"/>
    <w:rsid w:val="00DE1A5E"/>
    <w:rsid w:val="00DE4E7B"/>
    <w:rsid w:val="00DE4F50"/>
    <w:rsid w:val="00DE6667"/>
    <w:rsid w:val="00DF0499"/>
    <w:rsid w:val="00DF1B85"/>
    <w:rsid w:val="00DF490B"/>
    <w:rsid w:val="00DF4E3E"/>
    <w:rsid w:val="00DF4F85"/>
    <w:rsid w:val="00DF7AC0"/>
    <w:rsid w:val="00E0105E"/>
    <w:rsid w:val="00E01DCA"/>
    <w:rsid w:val="00E062D0"/>
    <w:rsid w:val="00E07D69"/>
    <w:rsid w:val="00E1281F"/>
    <w:rsid w:val="00E20EC5"/>
    <w:rsid w:val="00E270AF"/>
    <w:rsid w:val="00E376E7"/>
    <w:rsid w:val="00E42EB0"/>
    <w:rsid w:val="00E527C8"/>
    <w:rsid w:val="00E85C57"/>
    <w:rsid w:val="00E90B16"/>
    <w:rsid w:val="00E93148"/>
    <w:rsid w:val="00E97EA7"/>
    <w:rsid w:val="00EA53DF"/>
    <w:rsid w:val="00EA6283"/>
    <w:rsid w:val="00EC2D92"/>
    <w:rsid w:val="00EC3511"/>
    <w:rsid w:val="00EC4C2B"/>
    <w:rsid w:val="00ED60BA"/>
    <w:rsid w:val="00EE195C"/>
    <w:rsid w:val="00EE37BE"/>
    <w:rsid w:val="00EE4BD5"/>
    <w:rsid w:val="00EF4C97"/>
    <w:rsid w:val="00EF5511"/>
    <w:rsid w:val="00EF6010"/>
    <w:rsid w:val="00F10701"/>
    <w:rsid w:val="00F11813"/>
    <w:rsid w:val="00F1586F"/>
    <w:rsid w:val="00F30A43"/>
    <w:rsid w:val="00F31CA5"/>
    <w:rsid w:val="00F337F8"/>
    <w:rsid w:val="00F36294"/>
    <w:rsid w:val="00F3665B"/>
    <w:rsid w:val="00F409AE"/>
    <w:rsid w:val="00F440E3"/>
    <w:rsid w:val="00F47BCB"/>
    <w:rsid w:val="00F5054C"/>
    <w:rsid w:val="00F51CE9"/>
    <w:rsid w:val="00F57A3A"/>
    <w:rsid w:val="00F63E1E"/>
    <w:rsid w:val="00F65334"/>
    <w:rsid w:val="00F8019F"/>
    <w:rsid w:val="00F82634"/>
    <w:rsid w:val="00F829F4"/>
    <w:rsid w:val="00F83561"/>
    <w:rsid w:val="00F843C5"/>
    <w:rsid w:val="00F84E20"/>
    <w:rsid w:val="00F93D17"/>
    <w:rsid w:val="00FA6015"/>
    <w:rsid w:val="00FB6263"/>
    <w:rsid w:val="00FC0502"/>
    <w:rsid w:val="00F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1CB6"/>
  <w15:chartTrackingRefBased/>
  <w15:docId w15:val="{DAA67158-8BEB-484F-85CF-22A62528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DCD"/>
    <w:pPr>
      <w:overflowPunct w:val="0"/>
      <w:autoSpaceDE w:val="0"/>
      <w:autoSpaceDN w:val="0"/>
      <w:adjustRightInd w:val="0"/>
      <w:textAlignment w:val="baseline"/>
    </w:pPr>
    <w:rPr>
      <w:rFonts w:ascii="CG Times (W1)" w:eastAsia="Times New Roman" w:hAnsi="CG Times (W1)" w:cs="Times New Roman"/>
      <w:kern w:val="0"/>
      <w:sz w:val="22"/>
      <w:szCs w:val="2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0DCD"/>
    <w:rPr>
      <w:color w:val="0000FF"/>
      <w:u w:val="single"/>
    </w:rPr>
  </w:style>
  <w:style w:type="paragraph" w:customStyle="1" w:styleId="ANMauthorname">
    <w:name w:val="ANM author name"/>
    <w:uiPriority w:val="99"/>
    <w:qFormat/>
    <w:rsid w:val="009C0DCD"/>
    <w:pPr>
      <w:spacing w:line="480" w:lineRule="auto"/>
    </w:pPr>
    <w:rPr>
      <w:rFonts w:ascii="Arial" w:eastAsia="Times New Roman" w:hAnsi="Arial" w:cs="Times New Roman"/>
      <w:kern w:val="0"/>
      <w:lang w:eastAsia="fr-FR"/>
      <w14:ligatures w14:val="none"/>
    </w:rPr>
  </w:style>
  <w:style w:type="paragraph" w:customStyle="1" w:styleId="ANMmaintext">
    <w:name w:val="ANM main text"/>
    <w:link w:val="ANMmaintextCarCar"/>
    <w:uiPriority w:val="99"/>
    <w:qFormat/>
    <w:rsid w:val="005061EA"/>
    <w:pPr>
      <w:spacing w:line="480" w:lineRule="auto"/>
    </w:pPr>
    <w:rPr>
      <w:rFonts w:ascii="Arial" w:eastAsia="Times New Roman" w:hAnsi="Arial" w:cs="Times New Roman"/>
      <w:kern w:val="0"/>
      <w:lang w:eastAsia="fr-FR"/>
      <w14:ligatures w14:val="none"/>
    </w:rPr>
  </w:style>
  <w:style w:type="character" w:customStyle="1" w:styleId="ANMmaintextCarCar">
    <w:name w:val="ANM main text Car Car"/>
    <w:link w:val="ANMmaintext"/>
    <w:uiPriority w:val="99"/>
    <w:locked/>
    <w:rsid w:val="005061EA"/>
    <w:rPr>
      <w:rFonts w:ascii="Arial" w:eastAsia="Times New Roman" w:hAnsi="Arial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6C6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20418C"/>
  </w:style>
  <w:style w:type="character" w:styleId="Emphasis">
    <w:name w:val="Emphasis"/>
    <w:basedOn w:val="DefaultParagraphFont"/>
    <w:uiPriority w:val="20"/>
    <w:qFormat/>
    <w:rsid w:val="0020418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E7A23"/>
    <w:rPr>
      <w:i/>
      <w:iCs/>
    </w:rPr>
  </w:style>
  <w:style w:type="character" w:styleId="Strong">
    <w:name w:val="Strong"/>
    <w:basedOn w:val="DefaultParagraphFont"/>
    <w:uiPriority w:val="22"/>
    <w:qFormat/>
    <w:rsid w:val="003E7A23"/>
    <w:rPr>
      <w:b/>
      <w:bCs/>
    </w:rPr>
  </w:style>
  <w:style w:type="paragraph" w:styleId="Revision">
    <w:name w:val="Revision"/>
    <w:hidden/>
    <w:uiPriority w:val="99"/>
    <w:semiHidden/>
    <w:rsid w:val="002878C2"/>
    <w:rPr>
      <w:rFonts w:ascii="CG Times (W1)" w:eastAsia="Times New Roman" w:hAnsi="CG Times (W1)" w:cs="Times New Roman"/>
      <w:kern w:val="0"/>
      <w:sz w:val="22"/>
      <w:szCs w:val="20"/>
      <w:lang w:val="en-US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2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E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E93"/>
    <w:rPr>
      <w:rFonts w:ascii="CG Times (W1)" w:eastAsia="Times New Roman" w:hAnsi="CG Times (W1)" w:cs="Times New Roman"/>
      <w:kern w:val="0"/>
      <w:sz w:val="20"/>
      <w:szCs w:val="20"/>
      <w:lang w:val="en-US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E93"/>
    <w:rPr>
      <w:rFonts w:ascii="CG Times (W1)" w:eastAsia="Times New Roman" w:hAnsi="CG Times (W1)" w:cs="Times New Roman"/>
      <w:b/>
      <w:bCs/>
      <w:kern w:val="0"/>
      <w:sz w:val="20"/>
      <w:szCs w:val="20"/>
      <w:lang w:val="en-US" w:eastAsia="en-GB"/>
      <w14:ligatures w14:val="none"/>
    </w:rPr>
  </w:style>
  <w:style w:type="character" w:customStyle="1" w:styleId="readingname3fb966d0f78739f2317846a989ed5025">
    <w:name w:val="reading_name_3fb966d0f78739f2317846a989ed5025"/>
    <w:basedOn w:val="DefaultParagraphFont"/>
    <w:rsid w:val="007E2E6D"/>
  </w:style>
  <w:style w:type="character" w:customStyle="1" w:styleId="personname">
    <w:name w:val="person_name"/>
    <w:basedOn w:val="DefaultParagraphFont"/>
    <w:rsid w:val="007E2E6D"/>
  </w:style>
  <w:style w:type="paragraph" w:customStyle="1" w:styleId="p">
    <w:name w:val="p"/>
    <w:basedOn w:val="Normal"/>
    <w:rsid w:val="005808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45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2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955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F4015C-7187-9E40-9C4D-0B9B87E278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Fitri Sari</dc:creator>
  <cp:keywords/>
  <dc:description/>
  <cp:lastModifiedBy>Nurul Fitri Sari</cp:lastModifiedBy>
  <cp:revision>6</cp:revision>
  <dcterms:created xsi:type="dcterms:W3CDTF">2024-01-11T17:11:00Z</dcterms:created>
  <dcterms:modified xsi:type="dcterms:W3CDTF">2024-01-11T17:34:00Z</dcterms:modified>
</cp:coreProperties>
</file>