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AD807" w14:textId="77777777" w:rsidR="00C05DDE" w:rsidRPr="00C05DDE" w:rsidRDefault="00C05DDE" w:rsidP="00C05DDE">
      <w:pPr>
        <w:shd w:val="clear" w:color="auto" w:fill="FFFFFF"/>
        <w:tabs>
          <w:tab w:val="left" w:pos="10170"/>
        </w:tabs>
        <w:spacing w:before="100" w:beforeAutospacing="1" w:after="100" w:afterAutospacing="1" w:line="240" w:lineRule="auto"/>
        <w:ind w:right="54"/>
        <w:jc w:val="center"/>
        <w:rPr>
          <w:rFonts w:ascii="Times New Roman" w:eastAsia="Times New Roman" w:hAnsi="Times New Roman" w:cs="Times New Roman"/>
          <w:b/>
          <w:sz w:val="28"/>
          <w:szCs w:val="28"/>
        </w:rPr>
      </w:pPr>
      <w:r w:rsidRPr="00C05DDE">
        <w:rPr>
          <w:rFonts w:ascii="Times New Roman" w:eastAsia="Times New Roman" w:hAnsi="Times New Roman" w:cs="Times New Roman"/>
          <w:b/>
          <w:sz w:val="28"/>
          <w:szCs w:val="28"/>
        </w:rPr>
        <w:t>Light Ion-Induced Nuclear Reaction Studies Using the SLICS Detector at the University of Rochester’s Omega Laser Facility</w:t>
      </w:r>
    </w:p>
    <w:p w14:paraId="40FE69EC" w14:textId="77777777" w:rsidR="00C05DDE" w:rsidRPr="00C05DDE" w:rsidRDefault="00C05DDE" w:rsidP="00C05DDE">
      <w:pPr>
        <w:shd w:val="clear" w:color="auto" w:fill="FFFFFF"/>
        <w:tabs>
          <w:tab w:val="left" w:pos="9540"/>
        </w:tabs>
        <w:spacing w:before="100" w:beforeAutospacing="1" w:after="100" w:afterAutospacing="1" w:line="240" w:lineRule="auto"/>
        <w:ind w:left="720" w:right="684"/>
        <w:jc w:val="center"/>
        <w:rPr>
          <w:rFonts w:ascii="Times New Roman" w:eastAsia="Times New Roman" w:hAnsi="Times New Roman" w:cs="Times New Roman"/>
          <w:sz w:val="24"/>
          <w:szCs w:val="24"/>
        </w:rPr>
      </w:pPr>
      <w:r w:rsidRPr="00C05DDE">
        <w:rPr>
          <w:rFonts w:ascii="Times New Roman" w:eastAsia="Times New Roman" w:hAnsi="Times New Roman" w:cs="Times New Roman"/>
          <w:color w:val="000000"/>
          <w:sz w:val="24"/>
          <w:szCs w:val="24"/>
        </w:rPr>
        <w:t>C. J. Forrest,</w:t>
      </w:r>
      <w:r w:rsidRPr="00C05DDE">
        <w:rPr>
          <w:rFonts w:ascii="Times New Roman" w:eastAsia="Times New Roman" w:hAnsi="Times New Roman" w:cs="Times New Roman"/>
          <w:color w:val="000000"/>
          <w:sz w:val="24"/>
          <w:szCs w:val="24"/>
          <w:vertAlign w:val="superscript"/>
        </w:rPr>
        <w:t>1,</w:t>
      </w:r>
      <w:r w:rsidRPr="00C05DDE">
        <w:rPr>
          <w:rFonts w:ascii="Times New Roman" w:eastAsia="Times New Roman" w:hAnsi="Times New Roman" w:cs="Times New Roman"/>
          <w:sz w:val="24"/>
          <w:szCs w:val="24"/>
          <w:vertAlign w:val="superscript"/>
        </w:rPr>
        <w:t>b)</w:t>
      </w:r>
      <w:r w:rsidRPr="00C05DDE">
        <w:rPr>
          <w:rFonts w:ascii="Times New Roman" w:eastAsia="Times New Roman" w:hAnsi="Times New Roman" w:cs="Times New Roman"/>
          <w:color w:val="000000"/>
          <w:sz w:val="24"/>
          <w:szCs w:val="24"/>
        </w:rPr>
        <w:t xml:space="preserve"> A. Aprahamian</w:t>
      </w:r>
      <w:r w:rsidRPr="00C05DDE">
        <w:rPr>
          <w:rFonts w:ascii="Times New Roman" w:eastAsia="Times New Roman" w:hAnsi="Times New Roman" w:cs="Times New Roman"/>
          <w:color w:val="000000"/>
          <w:sz w:val="24"/>
          <w:szCs w:val="24"/>
          <w:vertAlign w:val="superscript"/>
        </w:rPr>
        <w:t>2</w:t>
      </w:r>
      <w:r w:rsidRPr="00C05DDE">
        <w:rPr>
          <w:rFonts w:ascii="Times New Roman" w:eastAsia="Times New Roman" w:hAnsi="Times New Roman" w:cs="Times New Roman"/>
          <w:color w:val="000000"/>
          <w:sz w:val="24"/>
          <w:szCs w:val="24"/>
        </w:rPr>
        <w:t>, G. Hale</w:t>
      </w:r>
      <w:r w:rsidRPr="00C05DDE">
        <w:rPr>
          <w:rFonts w:ascii="Times New Roman" w:eastAsia="Times New Roman" w:hAnsi="Times New Roman" w:cs="Times New Roman"/>
          <w:color w:val="000000"/>
          <w:sz w:val="24"/>
          <w:szCs w:val="24"/>
          <w:vertAlign w:val="superscript"/>
        </w:rPr>
        <w:t>5</w:t>
      </w:r>
      <w:r w:rsidRPr="00C05DDE">
        <w:rPr>
          <w:rFonts w:ascii="Times New Roman" w:eastAsia="Times New Roman" w:hAnsi="Times New Roman" w:cs="Times New Roman"/>
          <w:color w:val="000000"/>
          <w:sz w:val="24"/>
          <w:szCs w:val="24"/>
        </w:rPr>
        <w:t>, S. Padalino</w:t>
      </w:r>
      <w:r w:rsidRPr="00C05DDE">
        <w:rPr>
          <w:rFonts w:ascii="Times New Roman" w:eastAsia="Times New Roman" w:hAnsi="Times New Roman" w:cs="Times New Roman"/>
          <w:color w:val="000000"/>
          <w:sz w:val="24"/>
          <w:szCs w:val="24"/>
          <w:vertAlign w:val="superscript"/>
        </w:rPr>
        <w:t>3</w:t>
      </w:r>
      <w:r w:rsidRPr="00C05DDE">
        <w:rPr>
          <w:rFonts w:ascii="Times New Roman" w:eastAsia="Times New Roman" w:hAnsi="Times New Roman" w:cs="Times New Roman"/>
          <w:color w:val="000000"/>
          <w:sz w:val="24"/>
          <w:szCs w:val="24"/>
        </w:rPr>
        <w:t>, M. Paris</w:t>
      </w:r>
      <w:r w:rsidRPr="00C05DDE">
        <w:rPr>
          <w:rFonts w:ascii="Times New Roman" w:eastAsia="Times New Roman" w:hAnsi="Times New Roman" w:cs="Times New Roman"/>
          <w:color w:val="000000"/>
          <w:sz w:val="24"/>
          <w:szCs w:val="24"/>
          <w:vertAlign w:val="superscript"/>
        </w:rPr>
        <w:t>5</w:t>
      </w:r>
      <w:r w:rsidRPr="00C05DDE">
        <w:rPr>
          <w:rFonts w:ascii="Times New Roman" w:eastAsia="Times New Roman" w:hAnsi="Times New Roman" w:cs="Times New Roman"/>
          <w:color w:val="000000"/>
          <w:sz w:val="24"/>
          <w:szCs w:val="24"/>
        </w:rPr>
        <w:t>, J. P. Knauer</w:t>
      </w:r>
      <w:r w:rsidRPr="00C05DDE">
        <w:rPr>
          <w:rFonts w:ascii="Times New Roman" w:eastAsia="Times New Roman" w:hAnsi="Times New Roman" w:cs="Times New Roman"/>
          <w:color w:val="000000"/>
          <w:sz w:val="24"/>
          <w:szCs w:val="24"/>
          <w:vertAlign w:val="superscript"/>
        </w:rPr>
        <w:t>1</w:t>
      </w:r>
      <w:r w:rsidRPr="00C05DDE">
        <w:rPr>
          <w:rFonts w:ascii="Times New Roman" w:eastAsia="Times New Roman" w:hAnsi="Times New Roman" w:cs="Times New Roman"/>
          <w:color w:val="000000"/>
          <w:sz w:val="24"/>
          <w:szCs w:val="24"/>
        </w:rPr>
        <w:t>, S. P. Regan</w:t>
      </w:r>
      <w:r w:rsidRPr="00C05DDE">
        <w:rPr>
          <w:rFonts w:ascii="Times New Roman" w:eastAsia="Times New Roman" w:hAnsi="Times New Roman" w:cs="Times New Roman"/>
          <w:color w:val="000000"/>
          <w:sz w:val="24"/>
          <w:szCs w:val="24"/>
          <w:vertAlign w:val="superscript"/>
        </w:rPr>
        <w:t>1</w:t>
      </w:r>
      <w:r w:rsidRPr="00C05DDE">
        <w:rPr>
          <w:rFonts w:ascii="Times New Roman" w:eastAsia="Times New Roman" w:hAnsi="Times New Roman" w:cs="Times New Roman"/>
          <w:color w:val="000000"/>
          <w:sz w:val="24"/>
          <w:szCs w:val="24"/>
        </w:rPr>
        <w:t>, M. Rosenberg</w:t>
      </w:r>
      <w:r w:rsidRPr="00C05DDE">
        <w:rPr>
          <w:rFonts w:ascii="Times New Roman" w:eastAsia="Times New Roman" w:hAnsi="Times New Roman" w:cs="Times New Roman"/>
          <w:color w:val="000000"/>
          <w:sz w:val="24"/>
          <w:szCs w:val="24"/>
          <w:vertAlign w:val="superscript"/>
        </w:rPr>
        <w:t>1</w:t>
      </w:r>
      <w:r w:rsidRPr="00C05DDE">
        <w:rPr>
          <w:rFonts w:ascii="Times New Roman" w:eastAsia="Times New Roman" w:hAnsi="Times New Roman" w:cs="Times New Roman"/>
          <w:color w:val="000000"/>
          <w:sz w:val="24"/>
          <w:szCs w:val="24"/>
        </w:rPr>
        <w:t>, W.U. Schroeder</w:t>
      </w:r>
      <w:r w:rsidRPr="00C05DDE">
        <w:rPr>
          <w:rFonts w:ascii="Times New Roman" w:eastAsia="Times New Roman" w:hAnsi="Times New Roman" w:cs="Times New Roman"/>
          <w:color w:val="000000"/>
          <w:sz w:val="24"/>
          <w:szCs w:val="24"/>
          <w:vertAlign w:val="superscript"/>
        </w:rPr>
        <w:t>1</w:t>
      </w:r>
      <w:r w:rsidRPr="00C05DDE">
        <w:rPr>
          <w:rFonts w:ascii="Times New Roman" w:eastAsia="Times New Roman" w:hAnsi="Times New Roman" w:cs="Times New Roman"/>
          <w:color w:val="000000"/>
          <w:sz w:val="24"/>
          <w:szCs w:val="24"/>
        </w:rPr>
        <w:t>, A. Schwemmlein</w:t>
      </w:r>
      <w:r w:rsidRPr="00C05DDE">
        <w:rPr>
          <w:rFonts w:ascii="Times New Roman" w:eastAsia="Times New Roman" w:hAnsi="Times New Roman" w:cs="Times New Roman"/>
          <w:color w:val="000000"/>
          <w:sz w:val="24"/>
          <w:szCs w:val="24"/>
          <w:vertAlign w:val="superscript"/>
        </w:rPr>
        <w:t>1</w:t>
      </w:r>
      <w:r w:rsidRPr="00C05DDE">
        <w:rPr>
          <w:rFonts w:ascii="Times New Roman" w:eastAsia="Times New Roman" w:hAnsi="Times New Roman" w:cs="Times New Roman"/>
          <w:color w:val="000000"/>
          <w:sz w:val="24"/>
          <w:szCs w:val="24"/>
        </w:rPr>
        <w:t>, M. Wiescher</w:t>
      </w:r>
      <w:r w:rsidRPr="00C05DDE">
        <w:rPr>
          <w:rFonts w:ascii="Times New Roman" w:eastAsia="Times New Roman" w:hAnsi="Times New Roman" w:cs="Times New Roman"/>
          <w:color w:val="000000"/>
          <w:sz w:val="24"/>
          <w:szCs w:val="24"/>
          <w:vertAlign w:val="superscript"/>
        </w:rPr>
        <w:t>2</w:t>
      </w:r>
      <w:r w:rsidRPr="00C05DDE">
        <w:rPr>
          <w:rFonts w:ascii="Times New Roman" w:eastAsia="Times New Roman" w:hAnsi="Times New Roman" w:cs="Times New Roman"/>
          <w:color w:val="000000"/>
          <w:sz w:val="24"/>
          <w:szCs w:val="24"/>
        </w:rPr>
        <w:t>, and M. Yuly</w:t>
      </w:r>
      <w:r w:rsidRPr="00C05DDE">
        <w:rPr>
          <w:rFonts w:ascii="Times New Roman" w:eastAsia="Times New Roman" w:hAnsi="Times New Roman" w:cs="Times New Roman"/>
          <w:color w:val="000000"/>
          <w:sz w:val="24"/>
          <w:szCs w:val="24"/>
          <w:vertAlign w:val="superscript"/>
        </w:rPr>
        <w:t>4</w:t>
      </w:r>
    </w:p>
    <w:p w14:paraId="7B32535B" w14:textId="64DE136C" w:rsidR="00C05DDE" w:rsidRPr="00C05DDE" w:rsidRDefault="00C05DDE" w:rsidP="00C05DDE">
      <w:pPr>
        <w:kinsoku w:val="0"/>
        <w:overflowPunct w:val="0"/>
        <w:autoSpaceDE w:val="0"/>
        <w:autoSpaceDN w:val="0"/>
        <w:adjustRightInd w:val="0"/>
        <w:spacing w:after="0" w:line="240" w:lineRule="auto"/>
        <w:ind w:left="73" w:right="70"/>
        <w:jc w:val="center"/>
        <w:rPr>
          <w:rFonts w:ascii="Times New Roman" w:eastAsia="Times New Roman" w:hAnsi="Times New Roman" w:cs="Times New Roman"/>
          <w:i/>
          <w:iCs/>
          <w:sz w:val="24"/>
          <w:szCs w:val="24"/>
          <w:lang w:eastAsia="fr-FR"/>
        </w:rPr>
      </w:pPr>
      <w:r w:rsidRPr="00C05DDE">
        <w:rPr>
          <w:rFonts w:ascii="Times New Roman" w:eastAsia="Times New Roman" w:hAnsi="Times New Roman" w:cs="Times New Roman"/>
          <w:i/>
          <w:sz w:val="24"/>
          <w:szCs w:val="24"/>
          <w:vertAlign w:val="superscript"/>
          <w:lang w:eastAsia="fr-FR"/>
        </w:rPr>
        <w:t>1</w:t>
      </w:r>
      <w:r w:rsidRPr="00C05DDE">
        <w:rPr>
          <w:rFonts w:ascii="Times New Roman" w:eastAsia="Times New Roman" w:hAnsi="Times New Roman" w:cs="Times New Roman"/>
          <w:i/>
          <w:iCs/>
          <w:sz w:val="24"/>
          <w:szCs w:val="24"/>
          <w:lang w:eastAsia="fr-FR"/>
        </w:rPr>
        <w:t xml:space="preserve">Laboratory for Laser Energetics, University of Rochester, Rochester, New York, </w:t>
      </w:r>
      <w:r w:rsidR="007E20BC">
        <w:rPr>
          <w:rFonts w:ascii="Times New Roman" w:eastAsia="Times New Roman" w:hAnsi="Times New Roman" w:cs="Times New Roman"/>
          <w:i/>
          <w:iCs/>
          <w:sz w:val="24"/>
          <w:szCs w:val="24"/>
          <w:lang w:eastAsia="fr-FR"/>
        </w:rPr>
        <w:t>1462</w:t>
      </w:r>
      <w:r w:rsidR="003A132E">
        <w:rPr>
          <w:rFonts w:ascii="Times New Roman" w:eastAsia="Times New Roman" w:hAnsi="Times New Roman" w:cs="Times New Roman"/>
          <w:i/>
          <w:iCs/>
          <w:sz w:val="24"/>
          <w:szCs w:val="24"/>
          <w:lang w:eastAsia="fr-FR"/>
        </w:rPr>
        <w:t>7,</w:t>
      </w:r>
      <w:r w:rsidR="007E20BC">
        <w:rPr>
          <w:rFonts w:ascii="Times New Roman" w:eastAsia="Times New Roman" w:hAnsi="Times New Roman" w:cs="Times New Roman"/>
          <w:i/>
          <w:iCs/>
          <w:sz w:val="24"/>
          <w:szCs w:val="24"/>
          <w:lang w:eastAsia="fr-FR"/>
        </w:rPr>
        <w:t xml:space="preserve"> </w:t>
      </w:r>
      <w:r w:rsidRPr="00C05DDE">
        <w:rPr>
          <w:rFonts w:ascii="Times New Roman" w:eastAsia="Times New Roman" w:hAnsi="Times New Roman" w:cs="Times New Roman"/>
          <w:i/>
          <w:iCs/>
          <w:sz w:val="24"/>
          <w:szCs w:val="24"/>
          <w:lang w:eastAsia="fr-FR"/>
        </w:rPr>
        <w:t>USA</w:t>
      </w:r>
    </w:p>
    <w:p w14:paraId="54B4B4FB" w14:textId="74E42E8F" w:rsidR="00C05DDE" w:rsidRPr="00C05DDE" w:rsidRDefault="00C05DDE" w:rsidP="00C05DDE">
      <w:pPr>
        <w:kinsoku w:val="0"/>
        <w:overflowPunct w:val="0"/>
        <w:autoSpaceDE w:val="0"/>
        <w:autoSpaceDN w:val="0"/>
        <w:adjustRightInd w:val="0"/>
        <w:spacing w:after="0" w:line="240" w:lineRule="auto"/>
        <w:ind w:right="74"/>
        <w:jc w:val="center"/>
        <w:rPr>
          <w:rFonts w:ascii="Times New Roman" w:eastAsia="Times New Roman" w:hAnsi="Times New Roman" w:cs="Times New Roman"/>
          <w:i/>
          <w:sz w:val="24"/>
          <w:szCs w:val="24"/>
        </w:rPr>
      </w:pPr>
      <w:r w:rsidRPr="00C05DDE">
        <w:rPr>
          <w:rFonts w:ascii="Times New Roman" w:eastAsia="Times New Roman" w:hAnsi="Times New Roman" w:cs="Times New Roman"/>
          <w:i/>
          <w:sz w:val="24"/>
          <w:szCs w:val="24"/>
          <w:vertAlign w:val="superscript"/>
        </w:rPr>
        <w:t>2</w:t>
      </w:r>
      <w:r w:rsidRPr="00C05DDE">
        <w:rPr>
          <w:rFonts w:ascii="Times New Roman" w:eastAsia="Times New Roman" w:hAnsi="Times New Roman" w:cs="Times New Roman"/>
          <w:i/>
          <w:sz w:val="24"/>
          <w:szCs w:val="24"/>
        </w:rPr>
        <w:t>University of Notre Dame, South Bend, Indiana,</w:t>
      </w:r>
      <w:r w:rsidR="00F505A9">
        <w:rPr>
          <w:rFonts w:ascii="Times New Roman" w:eastAsia="Times New Roman" w:hAnsi="Times New Roman" w:cs="Times New Roman"/>
          <w:i/>
          <w:sz w:val="24"/>
          <w:szCs w:val="24"/>
        </w:rPr>
        <w:t xml:space="preserve"> 46556,</w:t>
      </w:r>
      <w:r w:rsidRPr="00C05DDE">
        <w:rPr>
          <w:rFonts w:ascii="Times New Roman" w:eastAsia="Times New Roman" w:hAnsi="Times New Roman" w:cs="Times New Roman"/>
          <w:i/>
          <w:sz w:val="24"/>
          <w:szCs w:val="24"/>
        </w:rPr>
        <w:t xml:space="preserve"> USA</w:t>
      </w:r>
      <w:r w:rsidRPr="00C05DDE">
        <w:rPr>
          <w:rFonts w:ascii="Times New Roman" w:eastAsia="Times New Roman" w:hAnsi="Times New Roman" w:cs="Times New Roman"/>
          <w:i/>
          <w:sz w:val="24"/>
          <w:szCs w:val="24"/>
        </w:rPr>
        <w:br/>
      </w:r>
      <w:r w:rsidRPr="00C05DDE">
        <w:rPr>
          <w:rFonts w:ascii="Times New Roman" w:eastAsia="Times New Roman" w:hAnsi="Times New Roman" w:cs="Times New Roman"/>
          <w:i/>
          <w:sz w:val="24"/>
          <w:szCs w:val="24"/>
          <w:vertAlign w:val="superscript"/>
        </w:rPr>
        <w:t>3</w:t>
      </w:r>
      <w:r w:rsidRPr="00C05DDE">
        <w:rPr>
          <w:rFonts w:ascii="Times New Roman" w:eastAsia="Times New Roman" w:hAnsi="Times New Roman" w:cs="Times New Roman"/>
          <w:i/>
          <w:sz w:val="24"/>
          <w:szCs w:val="24"/>
        </w:rPr>
        <w:t xml:space="preserve">SUNY Geneseo, Geneseo, New York, </w:t>
      </w:r>
      <w:r w:rsidR="00D02434">
        <w:rPr>
          <w:rFonts w:ascii="Times New Roman" w:eastAsia="Times New Roman" w:hAnsi="Times New Roman" w:cs="Times New Roman"/>
          <w:i/>
          <w:sz w:val="24"/>
          <w:szCs w:val="24"/>
        </w:rPr>
        <w:t xml:space="preserve">14454, </w:t>
      </w:r>
      <w:r w:rsidRPr="00C05DDE">
        <w:rPr>
          <w:rFonts w:ascii="Times New Roman" w:eastAsia="Times New Roman" w:hAnsi="Times New Roman" w:cs="Times New Roman"/>
          <w:i/>
          <w:sz w:val="24"/>
          <w:szCs w:val="24"/>
        </w:rPr>
        <w:t>USA</w:t>
      </w:r>
    </w:p>
    <w:p w14:paraId="338FE2D1" w14:textId="18B2A0CF" w:rsidR="00C05DDE" w:rsidRPr="00C05DDE" w:rsidRDefault="00C05DDE" w:rsidP="00C05DDE">
      <w:pPr>
        <w:kinsoku w:val="0"/>
        <w:overflowPunct w:val="0"/>
        <w:autoSpaceDE w:val="0"/>
        <w:autoSpaceDN w:val="0"/>
        <w:adjustRightInd w:val="0"/>
        <w:spacing w:after="0" w:line="240" w:lineRule="auto"/>
        <w:ind w:right="74"/>
        <w:jc w:val="center"/>
        <w:rPr>
          <w:rFonts w:ascii="Times New Roman" w:eastAsia="Times New Roman" w:hAnsi="Times New Roman" w:cs="Times New Roman"/>
          <w:i/>
          <w:sz w:val="24"/>
          <w:szCs w:val="24"/>
        </w:rPr>
      </w:pPr>
      <w:r w:rsidRPr="00C05DDE">
        <w:rPr>
          <w:rFonts w:ascii="Times New Roman" w:eastAsia="Times New Roman" w:hAnsi="Times New Roman" w:cs="Times New Roman"/>
          <w:i/>
          <w:sz w:val="24"/>
          <w:szCs w:val="24"/>
          <w:vertAlign w:val="superscript"/>
        </w:rPr>
        <w:t>4</w:t>
      </w:r>
      <w:r w:rsidRPr="00C05DDE">
        <w:rPr>
          <w:rFonts w:ascii="Times New Roman" w:eastAsia="Times New Roman" w:hAnsi="Times New Roman" w:cs="Times New Roman"/>
          <w:i/>
          <w:sz w:val="24"/>
          <w:szCs w:val="24"/>
        </w:rPr>
        <w:t xml:space="preserve">Houghton University, Houghton, New York, </w:t>
      </w:r>
      <w:r w:rsidR="00557787">
        <w:rPr>
          <w:rFonts w:ascii="Times New Roman" w:eastAsia="Times New Roman" w:hAnsi="Times New Roman" w:cs="Times New Roman"/>
          <w:i/>
          <w:sz w:val="24"/>
          <w:szCs w:val="24"/>
        </w:rPr>
        <w:t xml:space="preserve">14744, </w:t>
      </w:r>
      <w:r w:rsidRPr="00C05DDE">
        <w:rPr>
          <w:rFonts w:ascii="Times New Roman" w:eastAsia="Times New Roman" w:hAnsi="Times New Roman" w:cs="Times New Roman"/>
          <w:i/>
          <w:sz w:val="24"/>
          <w:szCs w:val="24"/>
        </w:rPr>
        <w:t>USA</w:t>
      </w:r>
    </w:p>
    <w:p w14:paraId="31FD3967" w14:textId="3646EDCF" w:rsidR="00C05DDE" w:rsidRDefault="00C05DDE" w:rsidP="00C05DDE">
      <w:pPr>
        <w:kinsoku w:val="0"/>
        <w:overflowPunct w:val="0"/>
        <w:autoSpaceDE w:val="0"/>
        <w:autoSpaceDN w:val="0"/>
        <w:adjustRightInd w:val="0"/>
        <w:spacing w:after="0" w:line="240" w:lineRule="auto"/>
        <w:ind w:right="74"/>
        <w:jc w:val="center"/>
        <w:rPr>
          <w:rFonts w:ascii="Times New Roman" w:eastAsia="Times New Roman" w:hAnsi="Times New Roman" w:cs="Times New Roman"/>
          <w:i/>
          <w:sz w:val="24"/>
          <w:szCs w:val="24"/>
        </w:rPr>
      </w:pPr>
      <w:r w:rsidRPr="00C05DDE">
        <w:rPr>
          <w:rFonts w:ascii="Times New Roman" w:eastAsia="Times New Roman" w:hAnsi="Times New Roman" w:cs="Times New Roman"/>
          <w:i/>
          <w:sz w:val="24"/>
          <w:szCs w:val="24"/>
          <w:vertAlign w:val="superscript"/>
        </w:rPr>
        <w:t>5</w:t>
      </w:r>
      <w:r w:rsidRPr="00C05DDE">
        <w:rPr>
          <w:rFonts w:ascii="Times New Roman" w:eastAsia="Times New Roman" w:hAnsi="Times New Roman" w:cs="Times New Roman"/>
          <w:i/>
          <w:sz w:val="24"/>
          <w:szCs w:val="24"/>
        </w:rPr>
        <w:t>Los Alamos National Laboratory, Los Alamos, New Mexico,</w:t>
      </w:r>
      <w:r w:rsidR="00D02434">
        <w:rPr>
          <w:rFonts w:ascii="Times New Roman" w:eastAsia="Times New Roman" w:hAnsi="Times New Roman" w:cs="Times New Roman"/>
          <w:i/>
          <w:sz w:val="24"/>
          <w:szCs w:val="24"/>
        </w:rPr>
        <w:t xml:space="preserve"> 87544,</w:t>
      </w:r>
      <w:r w:rsidRPr="00C05DDE">
        <w:rPr>
          <w:rFonts w:ascii="Times New Roman" w:eastAsia="Times New Roman" w:hAnsi="Times New Roman" w:cs="Times New Roman"/>
          <w:i/>
          <w:sz w:val="24"/>
          <w:szCs w:val="24"/>
        </w:rPr>
        <w:t xml:space="preserve"> USA</w:t>
      </w:r>
    </w:p>
    <w:p w14:paraId="600BC7CE" w14:textId="77777777" w:rsidR="00C05DDE" w:rsidRDefault="00C05DDE" w:rsidP="00C05DDE">
      <w:pPr>
        <w:kinsoku w:val="0"/>
        <w:overflowPunct w:val="0"/>
        <w:autoSpaceDE w:val="0"/>
        <w:autoSpaceDN w:val="0"/>
        <w:adjustRightInd w:val="0"/>
        <w:spacing w:after="0" w:line="240" w:lineRule="auto"/>
        <w:ind w:right="74"/>
        <w:jc w:val="center"/>
        <w:rPr>
          <w:rFonts w:ascii="Times New Roman" w:eastAsia="Times New Roman" w:hAnsi="Times New Roman" w:cs="Times New Roman"/>
          <w:i/>
          <w:sz w:val="24"/>
          <w:szCs w:val="24"/>
        </w:rPr>
      </w:pPr>
    </w:p>
    <w:p w14:paraId="65F81EFA" w14:textId="491BE1E4" w:rsidR="00525152" w:rsidRDefault="00525152" w:rsidP="00525152">
      <w:pPr>
        <w:jc w:val="center"/>
        <w:rPr>
          <w:iCs/>
          <w:sz w:val="24"/>
        </w:rPr>
      </w:pPr>
      <w:r>
        <w:rPr>
          <w:iCs/>
          <w:sz w:val="24"/>
        </w:rPr>
        <w:t xml:space="preserve">Corresponding Author Email: </w:t>
      </w:r>
      <w:hyperlink r:id="rId4" w:history="1">
        <w:r w:rsidR="00096AB4" w:rsidRPr="00200889">
          <w:rPr>
            <w:rStyle w:val="Hyperlink"/>
            <w:iCs/>
            <w:sz w:val="24"/>
          </w:rPr>
          <w:t>cforrest</w:t>
        </w:r>
        <w:r w:rsidR="00096AB4" w:rsidRPr="00200889">
          <w:rPr>
            <w:rStyle w:val="Hyperlink"/>
            <w:iCs/>
            <w:sz w:val="24"/>
          </w:rPr>
          <w:t>@</w:t>
        </w:r>
        <w:r w:rsidR="00096AB4" w:rsidRPr="00200889">
          <w:rPr>
            <w:rStyle w:val="Hyperlink"/>
            <w:iCs/>
            <w:sz w:val="24"/>
          </w:rPr>
          <w:t>lle.rochester</w:t>
        </w:r>
        <w:r w:rsidR="00096AB4" w:rsidRPr="00200889">
          <w:rPr>
            <w:rStyle w:val="Hyperlink"/>
            <w:iCs/>
            <w:sz w:val="24"/>
          </w:rPr>
          <w:t>.edu</w:t>
        </w:r>
      </w:hyperlink>
    </w:p>
    <w:p w14:paraId="7BA9B4D6" w14:textId="77777777" w:rsidR="00525152" w:rsidRPr="00C05DDE" w:rsidRDefault="00525152" w:rsidP="00C05DDE">
      <w:pPr>
        <w:kinsoku w:val="0"/>
        <w:overflowPunct w:val="0"/>
        <w:autoSpaceDE w:val="0"/>
        <w:autoSpaceDN w:val="0"/>
        <w:adjustRightInd w:val="0"/>
        <w:spacing w:after="0" w:line="240" w:lineRule="auto"/>
        <w:ind w:right="74"/>
        <w:jc w:val="center"/>
        <w:rPr>
          <w:rFonts w:ascii="Times New Roman" w:eastAsia="Times New Roman" w:hAnsi="Times New Roman" w:cs="Times New Roman"/>
          <w:i/>
          <w:sz w:val="24"/>
          <w:szCs w:val="24"/>
        </w:rPr>
      </w:pPr>
    </w:p>
    <w:p w14:paraId="03CC1D0D" w14:textId="492E2E62" w:rsidR="00935E43" w:rsidRDefault="00935E43" w:rsidP="00935E43">
      <w:pPr>
        <w:rPr>
          <w:rFonts w:ascii="Times New Roman" w:hAnsi="Times New Roman" w:cs="Times New Roman"/>
        </w:rPr>
      </w:pPr>
      <w:r w:rsidRPr="00935E43">
        <w:rPr>
          <w:rFonts w:ascii="Times New Roman" w:hAnsi="Times New Roman" w:cs="Times New Roman"/>
        </w:rPr>
        <w:t>A new activation detector optimized for short-lived isotopes was designed, installed and tested on OMEGA</w:t>
      </w:r>
      <w:r w:rsidR="00E51098">
        <w:rPr>
          <w:rFonts w:ascii="Times New Roman" w:hAnsi="Times New Roman" w:cs="Times New Roman"/>
        </w:rPr>
        <w:t xml:space="preserve"> the Laser Facility</w:t>
      </w:r>
      <w:r w:rsidRPr="00935E43">
        <w:rPr>
          <w:rFonts w:ascii="Times New Roman" w:hAnsi="Times New Roman" w:cs="Times New Roman"/>
        </w:rPr>
        <w:t>. The Short-Lived Isotope Counting System (SLICS) can be positioned as close as 35 cm from the OMEGA target chamber center in a ten-inch-manipulator (TIM).</w:t>
      </w:r>
      <w:r w:rsidR="00EC744C">
        <w:rPr>
          <w:rFonts w:ascii="Times New Roman" w:hAnsi="Times New Roman" w:cs="Times New Roman"/>
        </w:rPr>
        <w:t xml:space="preserve"> [1]</w:t>
      </w:r>
      <w:r w:rsidRPr="00935E43">
        <w:rPr>
          <w:rFonts w:ascii="Times New Roman" w:hAnsi="Times New Roman" w:cs="Times New Roman"/>
        </w:rPr>
        <w:t xml:space="preserve"> Stable target samples can be mounted on the front end of the detector assembly to undergo triton-, deuteron-, or neutron-induced reactions that produce short-lived reaction products that beta decay. The emitted betas are detected in a phoswich configuration where two layers of plastic scintillators are placed behind the target. The first layer is thin and allows most electrons to reach the subsequent, thick layer. Electrons suffer characteristic energy losses in both layers, allowing distinction from other radiation. Different scintillation decay times make it possible to discriminate the two different signals in the attached photomultiplier tube. Using the existing triton laser-ion acceleration platform on OMEGA, this detector can be used to measure rarely studied tritium-induced reactions on light nuclei.</w:t>
      </w:r>
      <w:r w:rsidR="00F07A91">
        <w:rPr>
          <w:rFonts w:ascii="Times New Roman" w:hAnsi="Times New Roman" w:cs="Times New Roman"/>
        </w:rPr>
        <w:t xml:space="preserve"> [2]</w:t>
      </w:r>
      <w:r w:rsidRPr="00935E43">
        <w:rPr>
          <w:rFonts w:ascii="Times New Roman" w:hAnsi="Times New Roman" w:cs="Times New Roman"/>
        </w:rPr>
        <w:t xml:space="preserve"> The design of the detector and its performance during a first experiment employing deuterium as a surrogate will be discussed. </w:t>
      </w:r>
    </w:p>
    <w:p w14:paraId="47DCCD29" w14:textId="77777777" w:rsidR="00EC744C" w:rsidRDefault="00EC744C" w:rsidP="00096AB4">
      <w:pPr>
        <w:pStyle w:val="NoSpacing"/>
        <w:rPr>
          <w:rFonts w:ascii="Times New Roman" w:hAnsi="Times New Roman" w:cs="Times New Roman"/>
          <w:color w:val="000000"/>
          <w:szCs w:val="24"/>
        </w:rPr>
      </w:pPr>
    </w:p>
    <w:p w14:paraId="0DDDF75A" w14:textId="6F4A1945" w:rsidR="00EC744C" w:rsidRDefault="00EC744C" w:rsidP="00EC744C">
      <w:pPr>
        <w:pStyle w:val="Paragraph"/>
        <w:ind w:firstLine="0"/>
        <w:jc w:val="both"/>
        <w:rPr>
          <w:sz w:val="24"/>
        </w:rPr>
      </w:pPr>
      <w:r>
        <w:rPr>
          <w:sz w:val="24"/>
        </w:rPr>
        <w:t xml:space="preserve">[1] </w:t>
      </w:r>
      <w:r w:rsidR="000630E1">
        <w:rPr>
          <w:sz w:val="24"/>
        </w:rPr>
        <w:t>A. Schwemmlein</w:t>
      </w:r>
      <w:r w:rsidR="00AD4012">
        <w:rPr>
          <w:sz w:val="24"/>
        </w:rPr>
        <w:t xml:space="preserve"> </w:t>
      </w:r>
      <w:r w:rsidR="00AD4012" w:rsidRPr="00AD4012">
        <w:rPr>
          <w:i/>
          <w:iCs/>
          <w:sz w:val="24"/>
        </w:rPr>
        <w:t>et al</w:t>
      </w:r>
      <w:r w:rsidR="00AD4012">
        <w:rPr>
          <w:sz w:val="24"/>
        </w:rPr>
        <w:t>,</w:t>
      </w:r>
      <w:r w:rsidR="000630E1" w:rsidRPr="000630E1">
        <w:t xml:space="preserve"> </w:t>
      </w:r>
      <w:r w:rsidR="000630E1" w:rsidRPr="000630E1">
        <w:rPr>
          <w:sz w:val="24"/>
        </w:rPr>
        <w:t xml:space="preserve">Rev. Sci. Instrum. </w:t>
      </w:r>
      <w:r w:rsidR="000630E1" w:rsidRPr="00FC158F">
        <w:rPr>
          <w:b/>
          <w:bCs/>
          <w:sz w:val="24"/>
        </w:rPr>
        <w:t>97</w:t>
      </w:r>
      <w:r w:rsidR="000630E1" w:rsidRPr="000630E1">
        <w:rPr>
          <w:sz w:val="24"/>
        </w:rPr>
        <w:t>, 043301 (2026)</w:t>
      </w:r>
    </w:p>
    <w:p w14:paraId="52561540" w14:textId="7B72F311" w:rsidR="00EC744C" w:rsidRDefault="00EC744C" w:rsidP="00EC744C">
      <w:pPr>
        <w:pStyle w:val="Paragraph"/>
        <w:ind w:firstLine="0"/>
        <w:jc w:val="both"/>
        <w:rPr>
          <w:sz w:val="24"/>
        </w:rPr>
      </w:pPr>
      <w:r>
        <w:rPr>
          <w:sz w:val="24"/>
        </w:rPr>
        <w:t>[</w:t>
      </w:r>
      <w:r>
        <w:rPr>
          <w:sz w:val="24"/>
        </w:rPr>
        <w:t>2</w:t>
      </w:r>
      <w:r>
        <w:rPr>
          <w:sz w:val="24"/>
        </w:rPr>
        <w:t xml:space="preserve">] </w:t>
      </w:r>
      <w:r w:rsidR="001B3973" w:rsidRPr="001B3973">
        <w:rPr>
          <w:sz w:val="24"/>
        </w:rPr>
        <w:t>A</w:t>
      </w:r>
      <w:r w:rsidR="001B3973">
        <w:rPr>
          <w:sz w:val="24"/>
        </w:rPr>
        <w:t>.</w:t>
      </w:r>
      <w:r w:rsidR="001B3973" w:rsidRPr="001B3973">
        <w:rPr>
          <w:sz w:val="24"/>
        </w:rPr>
        <w:t xml:space="preserve"> Aprahamian </w:t>
      </w:r>
      <w:r w:rsidR="001B3973" w:rsidRPr="00302791">
        <w:rPr>
          <w:i/>
          <w:iCs/>
          <w:sz w:val="24"/>
        </w:rPr>
        <w:t>et al</w:t>
      </w:r>
      <w:r w:rsidR="00302791">
        <w:rPr>
          <w:i/>
          <w:iCs/>
          <w:sz w:val="24"/>
        </w:rPr>
        <w:t>,</w:t>
      </w:r>
      <w:r w:rsidR="001B3973" w:rsidRPr="001B3973">
        <w:rPr>
          <w:sz w:val="24"/>
        </w:rPr>
        <w:t xml:space="preserve"> J. Phys. G: Nucl. Part. Phys. </w:t>
      </w:r>
      <w:r w:rsidR="001B3973" w:rsidRPr="00302791">
        <w:rPr>
          <w:b/>
          <w:bCs/>
          <w:sz w:val="24"/>
        </w:rPr>
        <w:t>52</w:t>
      </w:r>
      <w:r w:rsidR="001B3973" w:rsidRPr="001B3973">
        <w:rPr>
          <w:sz w:val="24"/>
        </w:rPr>
        <w:t xml:space="preserve"> 063001</w:t>
      </w:r>
      <w:r w:rsidR="00FC158F">
        <w:rPr>
          <w:sz w:val="24"/>
        </w:rPr>
        <w:t xml:space="preserve"> (2025)</w:t>
      </w:r>
    </w:p>
    <w:p w14:paraId="6D21FC4B" w14:textId="77777777" w:rsidR="004D3B3B" w:rsidRDefault="004D3B3B" w:rsidP="00EC744C">
      <w:pPr>
        <w:pStyle w:val="Paragraph"/>
        <w:ind w:firstLine="0"/>
        <w:jc w:val="both"/>
        <w:rPr>
          <w:sz w:val="24"/>
        </w:rPr>
      </w:pPr>
    </w:p>
    <w:p w14:paraId="0DB6286B" w14:textId="77777777" w:rsidR="004D3B3B" w:rsidRDefault="004D3B3B" w:rsidP="004D3B3B">
      <w:pPr>
        <w:pStyle w:val="NoSpacing"/>
        <w:rPr>
          <w:rFonts w:ascii="Times New Roman" w:hAnsi="Times New Roman" w:cs="Times New Roman"/>
          <w:color w:val="000000"/>
          <w:szCs w:val="24"/>
        </w:rPr>
      </w:pPr>
      <w:r>
        <w:rPr>
          <w:rFonts w:ascii="Times New Roman" w:hAnsi="Times New Roman" w:cs="Times New Roman"/>
          <w:b/>
          <w:bCs/>
        </w:rPr>
        <w:t>Specify category</w:t>
      </w:r>
      <w:r>
        <w:rPr>
          <w:rFonts w:ascii="Times New Roman" w:hAnsi="Times New Roman" w:cs="Times New Roman"/>
        </w:rPr>
        <w:t xml:space="preserve"> (Big Bang Nucleosynthesis (BBN), Stellar Nucleosynthesis (SN), Target Normal Sheath Acceleration (TNSA), Tritium-induced nuclear reactions)</w:t>
      </w:r>
      <w:r>
        <w:rPr>
          <w:rFonts w:ascii="Times New Roman" w:hAnsi="Times New Roman" w:cs="Times New Roman"/>
          <w:color w:val="000000"/>
          <w:szCs w:val="24"/>
        </w:rPr>
        <w:t>:</w:t>
      </w:r>
    </w:p>
    <w:p w14:paraId="5508C5DE" w14:textId="77777777" w:rsidR="004D3B3B" w:rsidRDefault="004D3B3B" w:rsidP="00EC744C">
      <w:pPr>
        <w:pStyle w:val="Paragraph"/>
        <w:ind w:firstLine="0"/>
        <w:jc w:val="both"/>
        <w:rPr>
          <w:sz w:val="24"/>
        </w:rPr>
      </w:pPr>
    </w:p>
    <w:p w14:paraId="24A76269" w14:textId="77777777" w:rsidR="00EC744C" w:rsidRDefault="00EC744C" w:rsidP="00096AB4">
      <w:pPr>
        <w:pStyle w:val="NoSpacing"/>
        <w:rPr>
          <w:rFonts w:ascii="Times New Roman" w:hAnsi="Times New Roman" w:cs="Times New Roman"/>
          <w:color w:val="000000"/>
          <w:szCs w:val="24"/>
        </w:rPr>
      </w:pPr>
    </w:p>
    <w:p w14:paraId="24185714" w14:textId="77777777" w:rsidR="00096AB4" w:rsidRDefault="00096AB4" w:rsidP="00935E43">
      <w:pPr>
        <w:rPr>
          <w:rFonts w:ascii="Times New Roman" w:hAnsi="Times New Roman" w:cs="Times New Roman"/>
        </w:rPr>
      </w:pPr>
    </w:p>
    <w:p w14:paraId="42B7EA4F" w14:textId="6580653F" w:rsidR="00CA3E3E" w:rsidRDefault="00CA3E3E" w:rsidP="00CA3E3E">
      <w:pPr>
        <w:rPr>
          <w:rFonts w:ascii="Times New Roman" w:hAnsi="Times New Roman" w:cs="Times New Roman"/>
        </w:rPr>
      </w:pPr>
    </w:p>
    <w:p w14:paraId="5BBB9CD0" w14:textId="71BCDE0E" w:rsidR="00CA3E3E" w:rsidRDefault="00CA3E3E" w:rsidP="00091DF5">
      <w:pPr>
        <w:rPr>
          <w:rFonts w:ascii="Times New Roman" w:hAnsi="Times New Roman" w:cs="Times New Roman"/>
          <w:color w:val="000000"/>
        </w:rPr>
      </w:pPr>
    </w:p>
    <w:sectPr w:rsidR="00CA3E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52F"/>
    <w:rsid w:val="00043A9D"/>
    <w:rsid w:val="00046691"/>
    <w:rsid w:val="0005418C"/>
    <w:rsid w:val="000630E1"/>
    <w:rsid w:val="00091DF5"/>
    <w:rsid w:val="00096AB4"/>
    <w:rsid w:val="000B2569"/>
    <w:rsid w:val="001004D2"/>
    <w:rsid w:val="001136CF"/>
    <w:rsid w:val="001255BC"/>
    <w:rsid w:val="001427BC"/>
    <w:rsid w:val="001B0E62"/>
    <w:rsid w:val="001B3973"/>
    <w:rsid w:val="00211B7B"/>
    <w:rsid w:val="00216B88"/>
    <w:rsid w:val="002B3CF4"/>
    <w:rsid w:val="002D2EA5"/>
    <w:rsid w:val="003024F9"/>
    <w:rsid w:val="003026DF"/>
    <w:rsid w:val="00302791"/>
    <w:rsid w:val="00344032"/>
    <w:rsid w:val="00385E79"/>
    <w:rsid w:val="003A132E"/>
    <w:rsid w:val="003C6C08"/>
    <w:rsid w:val="003D4DB9"/>
    <w:rsid w:val="00443416"/>
    <w:rsid w:val="004A2C9A"/>
    <w:rsid w:val="004D3B3B"/>
    <w:rsid w:val="00523670"/>
    <w:rsid w:val="00525152"/>
    <w:rsid w:val="0052565A"/>
    <w:rsid w:val="00557787"/>
    <w:rsid w:val="00580510"/>
    <w:rsid w:val="005E1739"/>
    <w:rsid w:val="00600D0F"/>
    <w:rsid w:val="006070B1"/>
    <w:rsid w:val="00617AFE"/>
    <w:rsid w:val="0066452F"/>
    <w:rsid w:val="006750CD"/>
    <w:rsid w:val="00712D59"/>
    <w:rsid w:val="00787691"/>
    <w:rsid w:val="007A15E1"/>
    <w:rsid w:val="007E20BC"/>
    <w:rsid w:val="00832C1A"/>
    <w:rsid w:val="008434D7"/>
    <w:rsid w:val="00855A73"/>
    <w:rsid w:val="00885F21"/>
    <w:rsid w:val="008C3FD7"/>
    <w:rsid w:val="00914586"/>
    <w:rsid w:val="00935E43"/>
    <w:rsid w:val="00956582"/>
    <w:rsid w:val="009F0E46"/>
    <w:rsid w:val="00A47C87"/>
    <w:rsid w:val="00A53870"/>
    <w:rsid w:val="00A6715A"/>
    <w:rsid w:val="00A71F5C"/>
    <w:rsid w:val="00A82C51"/>
    <w:rsid w:val="00AD4012"/>
    <w:rsid w:val="00B3225A"/>
    <w:rsid w:val="00B564FD"/>
    <w:rsid w:val="00B915A7"/>
    <w:rsid w:val="00BF4C4A"/>
    <w:rsid w:val="00BF5416"/>
    <w:rsid w:val="00C05DDE"/>
    <w:rsid w:val="00C07C7C"/>
    <w:rsid w:val="00C14F33"/>
    <w:rsid w:val="00C51243"/>
    <w:rsid w:val="00CA3E3E"/>
    <w:rsid w:val="00CA74D6"/>
    <w:rsid w:val="00CF09C1"/>
    <w:rsid w:val="00D02434"/>
    <w:rsid w:val="00D301C9"/>
    <w:rsid w:val="00D720E5"/>
    <w:rsid w:val="00D803CB"/>
    <w:rsid w:val="00E51098"/>
    <w:rsid w:val="00E8603C"/>
    <w:rsid w:val="00EC744C"/>
    <w:rsid w:val="00F07A91"/>
    <w:rsid w:val="00F15D41"/>
    <w:rsid w:val="00F505A9"/>
    <w:rsid w:val="00F721A2"/>
    <w:rsid w:val="00F76615"/>
    <w:rsid w:val="00FC1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0264F"/>
  <w15:chartTrackingRefBased/>
  <w15:docId w15:val="{437674EC-4D2B-407F-9C3F-E9ADDE4A7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3E3E"/>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iPriority w:val="99"/>
    <w:semiHidden/>
    <w:unhideWhenUsed/>
    <w:rsid w:val="007A15E1"/>
    <w:rPr>
      <w:sz w:val="16"/>
      <w:szCs w:val="16"/>
    </w:rPr>
  </w:style>
  <w:style w:type="paragraph" w:styleId="CommentText">
    <w:name w:val="annotation text"/>
    <w:basedOn w:val="Normal"/>
    <w:link w:val="CommentTextChar"/>
    <w:uiPriority w:val="99"/>
    <w:semiHidden/>
    <w:unhideWhenUsed/>
    <w:rsid w:val="007A15E1"/>
    <w:pPr>
      <w:spacing w:line="240" w:lineRule="auto"/>
    </w:pPr>
    <w:rPr>
      <w:sz w:val="20"/>
      <w:szCs w:val="20"/>
    </w:rPr>
  </w:style>
  <w:style w:type="character" w:customStyle="1" w:styleId="CommentTextChar">
    <w:name w:val="Comment Text Char"/>
    <w:basedOn w:val="DefaultParagraphFont"/>
    <w:link w:val="CommentText"/>
    <w:uiPriority w:val="99"/>
    <w:semiHidden/>
    <w:rsid w:val="007A15E1"/>
    <w:rPr>
      <w:sz w:val="20"/>
      <w:szCs w:val="20"/>
    </w:rPr>
  </w:style>
  <w:style w:type="paragraph" w:styleId="BalloonText">
    <w:name w:val="Balloon Text"/>
    <w:basedOn w:val="Normal"/>
    <w:link w:val="BalloonTextChar"/>
    <w:uiPriority w:val="99"/>
    <w:semiHidden/>
    <w:unhideWhenUsed/>
    <w:rsid w:val="007A15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5E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3416"/>
    <w:rPr>
      <w:b/>
      <w:bCs/>
    </w:rPr>
  </w:style>
  <w:style w:type="character" w:customStyle="1" w:styleId="CommentSubjectChar">
    <w:name w:val="Comment Subject Char"/>
    <w:basedOn w:val="CommentTextChar"/>
    <w:link w:val="CommentSubject"/>
    <w:uiPriority w:val="99"/>
    <w:semiHidden/>
    <w:rsid w:val="00443416"/>
    <w:rPr>
      <w:b/>
      <w:bCs/>
      <w:sz w:val="20"/>
      <w:szCs w:val="20"/>
    </w:rPr>
  </w:style>
  <w:style w:type="character" w:styleId="Hyperlink">
    <w:name w:val="Hyperlink"/>
    <w:uiPriority w:val="99"/>
    <w:unhideWhenUsed/>
    <w:rsid w:val="00525152"/>
    <w:rPr>
      <w:color w:val="0000FF"/>
      <w:u w:val="single"/>
    </w:rPr>
  </w:style>
  <w:style w:type="character" w:styleId="UnresolvedMention">
    <w:name w:val="Unresolved Mention"/>
    <w:basedOn w:val="DefaultParagraphFont"/>
    <w:uiPriority w:val="99"/>
    <w:semiHidden/>
    <w:unhideWhenUsed/>
    <w:rsid w:val="00096AB4"/>
    <w:rPr>
      <w:color w:val="605E5C"/>
      <w:shd w:val="clear" w:color="auto" w:fill="E1DFDD"/>
    </w:rPr>
  </w:style>
  <w:style w:type="paragraph" w:styleId="NoSpacing">
    <w:name w:val="No Spacing"/>
    <w:uiPriority w:val="1"/>
    <w:qFormat/>
    <w:rsid w:val="00096AB4"/>
    <w:pPr>
      <w:spacing w:after="0" w:line="240" w:lineRule="auto"/>
    </w:pPr>
  </w:style>
  <w:style w:type="paragraph" w:customStyle="1" w:styleId="Paragraph">
    <w:name w:val="Paragraph"/>
    <w:basedOn w:val="Normal"/>
    <w:rsid w:val="00EC744C"/>
    <w:pPr>
      <w:spacing w:after="0" w:line="240" w:lineRule="auto"/>
      <w:ind w:firstLine="360"/>
    </w:pPr>
    <w:rPr>
      <w:rFonts w:ascii="Times New Roman" w:eastAsia="Times New Roman" w:hAnsi="Times New Roman" w:cs="Times New Roman"/>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944461">
      <w:bodyDiv w:val="1"/>
      <w:marLeft w:val="0"/>
      <w:marRight w:val="0"/>
      <w:marTop w:val="0"/>
      <w:marBottom w:val="0"/>
      <w:divBdr>
        <w:top w:val="none" w:sz="0" w:space="0" w:color="auto"/>
        <w:left w:val="none" w:sz="0" w:space="0" w:color="auto"/>
        <w:bottom w:val="none" w:sz="0" w:space="0" w:color="auto"/>
        <w:right w:val="none" w:sz="0" w:space="0" w:color="auto"/>
      </w:divBdr>
    </w:div>
    <w:div w:id="488979068">
      <w:bodyDiv w:val="1"/>
      <w:marLeft w:val="0"/>
      <w:marRight w:val="0"/>
      <w:marTop w:val="0"/>
      <w:marBottom w:val="0"/>
      <w:divBdr>
        <w:top w:val="none" w:sz="0" w:space="0" w:color="auto"/>
        <w:left w:val="none" w:sz="0" w:space="0" w:color="auto"/>
        <w:bottom w:val="none" w:sz="0" w:space="0" w:color="auto"/>
        <w:right w:val="none" w:sz="0" w:space="0" w:color="auto"/>
      </w:divBdr>
    </w:div>
    <w:div w:id="510874413">
      <w:bodyDiv w:val="1"/>
      <w:marLeft w:val="0"/>
      <w:marRight w:val="0"/>
      <w:marTop w:val="0"/>
      <w:marBottom w:val="0"/>
      <w:divBdr>
        <w:top w:val="none" w:sz="0" w:space="0" w:color="auto"/>
        <w:left w:val="none" w:sz="0" w:space="0" w:color="auto"/>
        <w:bottom w:val="none" w:sz="0" w:space="0" w:color="auto"/>
        <w:right w:val="none" w:sz="0" w:space="0" w:color="auto"/>
      </w:divBdr>
    </w:div>
    <w:div w:id="611401355">
      <w:bodyDiv w:val="1"/>
      <w:marLeft w:val="0"/>
      <w:marRight w:val="0"/>
      <w:marTop w:val="0"/>
      <w:marBottom w:val="0"/>
      <w:divBdr>
        <w:top w:val="none" w:sz="0" w:space="0" w:color="auto"/>
        <w:left w:val="none" w:sz="0" w:space="0" w:color="auto"/>
        <w:bottom w:val="none" w:sz="0" w:space="0" w:color="auto"/>
        <w:right w:val="none" w:sz="0" w:space="0" w:color="auto"/>
      </w:divBdr>
    </w:div>
    <w:div w:id="650712934">
      <w:bodyDiv w:val="1"/>
      <w:marLeft w:val="0"/>
      <w:marRight w:val="0"/>
      <w:marTop w:val="0"/>
      <w:marBottom w:val="0"/>
      <w:divBdr>
        <w:top w:val="none" w:sz="0" w:space="0" w:color="auto"/>
        <w:left w:val="none" w:sz="0" w:space="0" w:color="auto"/>
        <w:bottom w:val="none" w:sz="0" w:space="0" w:color="auto"/>
        <w:right w:val="none" w:sz="0" w:space="0" w:color="auto"/>
      </w:divBdr>
    </w:div>
    <w:div w:id="1009285785">
      <w:bodyDiv w:val="1"/>
      <w:marLeft w:val="0"/>
      <w:marRight w:val="0"/>
      <w:marTop w:val="0"/>
      <w:marBottom w:val="0"/>
      <w:divBdr>
        <w:top w:val="none" w:sz="0" w:space="0" w:color="auto"/>
        <w:left w:val="none" w:sz="0" w:space="0" w:color="auto"/>
        <w:bottom w:val="none" w:sz="0" w:space="0" w:color="auto"/>
        <w:right w:val="none" w:sz="0" w:space="0" w:color="auto"/>
      </w:divBdr>
    </w:div>
    <w:div w:id="1127353104">
      <w:bodyDiv w:val="1"/>
      <w:marLeft w:val="0"/>
      <w:marRight w:val="0"/>
      <w:marTop w:val="0"/>
      <w:marBottom w:val="0"/>
      <w:divBdr>
        <w:top w:val="none" w:sz="0" w:space="0" w:color="auto"/>
        <w:left w:val="none" w:sz="0" w:space="0" w:color="auto"/>
        <w:bottom w:val="none" w:sz="0" w:space="0" w:color="auto"/>
        <w:right w:val="none" w:sz="0" w:space="0" w:color="auto"/>
      </w:divBdr>
    </w:div>
    <w:div w:id="1275940757">
      <w:bodyDiv w:val="1"/>
      <w:marLeft w:val="0"/>
      <w:marRight w:val="0"/>
      <w:marTop w:val="0"/>
      <w:marBottom w:val="0"/>
      <w:divBdr>
        <w:top w:val="none" w:sz="0" w:space="0" w:color="auto"/>
        <w:left w:val="none" w:sz="0" w:space="0" w:color="auto"/>
        <w:bottom w:val="none" w:sz="0" w:space="0" w:color="auto"/>
        <w:right w:val="none" w:sz="0" w:space="0" w:color="auto"/>
      </w:divBdr>
    </w:div>
    <w:div w:id="1301611616">
      <w:bodyDiv w:val="1"/>
      <w:marLeft w:val="0"/>
      <w:marRight w:val="0"/>
      <w:marTop w:val="0"/>
      <w:marBottom w:val="0"/>
      <w:divBdr>
        <w:top w:val="none" w:sz="0" w:space="0" w:color="auto"/>
        <w:left w:val="none" w:sz="0" w:space="0" w:color="auto"/>
        <w:bottom w:val="none" w:sz="0" w:space="0" w:color="auto"/>
        <w:right w:val="none" w:sz="0" w:space="0" w:color="auto"/>
      </w:divBdr>
    </w:div>
    <w:div w:id="1327788272">
      <w:bodyDiv w:val="1"/>
      <w:marLeft w:val="0"/>
      <w:marRight w:val="0"/>
      <w:marTop w:val="0"/>
      <w:marBottom w:val="0"/>
      <w:divBdr>
        <w:top w:val="none" w:sz="0" w:space="0" w:color="auto"/>
        <w:left w:val="none" w:sz="0" w:space="0" w:color="auto"/>
        <w:bottom w:val="none" w:sz="0" w:space="0" w:color="auto"/>
        <w:right w:val="none" w:sz="0" w:space="0" w:color="auto"/>
      </w:divBdr>
    </w:div>
    <w:div w:id="201965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forrest@lle.rocheste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Ivancic</dc:creator>
  <cp:keywords/>
  <dc:description/>
  <cp:lastModifiedBy>Forrest, Chad</cp:lastModifiedBy>
  <cp:revision>15</cp:revision>
  <dcterms:created xsi:type="dcterms:W3CDTF">2026-04-17T12:31:00Z</dcterms:created>
  <dcterms:modified xsi:type="dcterms:W3CDTF">2026-04-17T12:38:00Z</dcterms:modified>
</cp:coreProperties>
</file>