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1D2" w14:textId="70A71A8E" w:rsidR="00EB5AB5" w:rsidRPr="00533EFB" w:rsidRDefault="00EB5AB5" w:rsidP="00132392">
      <w:pPr>
        <w:spacing w:line="480" w:lineRule="auto"/>
        <w:rPr>
          <w:rFonts w:ascii="Arial" w:hAnsi="Arial" w:cs="Arial"/>
          <w:color w:val="000000" w:themeColor="text1"/>
        </w:rPr>
      </w:pPr>
      <w:r w:rsidRPr="00533EFB">
        <w:rPr>
          <w:rFonts w:ascii="Arial" w:hAnsi="Arial" w:cs="Arial"/>
        </w:rPr>
        <w:t>Owner Satisfaction and Perceived Outcomes Following Sn-117m Radiosynoviorthesis for Canine Osteoarthritis</w:t>
      </w:r>
    </w:p>
    <w:p w14:paraId="34D62E07" w14:textId="65596489" w:rsidR="002604CB" w:rsidRPr="00132392" w:rsidRDefault="00DF7618" w:rsidP="00132392">
      <w:pPr>
        <w:spacing w:line="480" w:lineRule="auto"/>
        <w:rPr>
          <w:rFonts w:ascii="Arial" w:hAnsi="Arial" w:cs="Arial"/>
          <w:b/>
          <w:bCs/>
          <w:color w:val="000000" w:themeColor="text1"/>
        </w:rPr>
      </w:pPr>
      <w:r w:rsidRPr="00132392">
        <w:rPr>
          <w:rFonts w:ascii="Arial" w:hAnsi="Arial" w:cs="Arial"/>
          <w:b/>
          <w:bCs/>
          <w:color w:val="000000" w:themeColor="text1"/>
        </w:rPr>
        <w:t>Objective</w:t>
      </w:r>
      <w:r w:rsidR="00411CB9">
        <w:rPr>
          <w:rFonts w:ascii="Arial" w:hAnsi="Arial" w:cs="Arial"/>
          <w:b/>
          <w:bCs/>
          <w:color w:val="000000" w:themeColor="text1"/>
        </w:rPr>
        <w:t>:</w:t>
      </w:r>
    </w:p>
    <w:p w14:paraId="5E27168C" w14:textId="6A267391" w:rsidR="00DF7618" w:rsidRPr="00132392" w:rsidRDefault="00BB5569" w:rsidP="00132392">
      <w:pPr>
        <w:spacing w:line="480" w:lineRule="auto"/>
        <w:rPr>
          <w:rFonts w:ascii="Arial" w:hAnsi="Arial" w:cs="Arial"/>
          <w:strike/>
          <w:color w:val="000000" w:themeColor="text1"/>
        </w:rPr>
      </w:pPr>
      <w:r w:rsidRPr="00132392">
        <w:rPr>
          <w:rFonts w:ascii="Arial" w:hAnsi="Arial" w:cs="Arial"/>
          <w:color w:val="000000" w:themeColor="text1"/>
        </w:rPr>
        <w:t>R</w:t>
      </w:r>
      <w:r w:rsidR="00DF7618" w:rsidRPr="00132392">
        <w:rPr>
          <w:rFonts w:ascii="Arial" w:hAnsi="Arial" w:cs="Arial"/>
          <w:color w:val="000000" w:themeColor="text1"/>
        </w:rPr>
        <w:t>adiosynoviorthesis (RSO)</w:t>
      </w:r>
      <w:r w:rsidRPr="00132392">
        <w:rPr>
          <w:rFonts w:ascii="Arial" w:hAnsi="Arial" w:cs="Arial"/>
          <w:color w:val="000000" w:themeColor="text1"/>
        </w:rPr>
        <w:t xml:space="preserve"> with </w:t>
      </w:r>
      <w:r w:rsidR="004757C6" w:rsidRPr="00132392">
        <w:rPr>
          <w:rFonts w:ascii="Arial" w:hAnsi="Arial" w:cs="Arial"/>
          <w:color w:val="000000" w:themeColor="text1"/>
        </w:rPr>
        <w:t>Sn-117m</w:t>
      </w:r>
      <w:r w:rsidR="00DF7618" w:rsidRPr="00132392">
        <w:rPr>
          <w:rFonts w:ascii="Arial" w:hAnsi="Arial" w:cs="Arial"/>
          <w:color w:val="000000" w:themeColor="text1"/>
        </w:rPr>
        <w:t xml:space="preserve"> is an intra-articular radiotherapeutic for canine osteoarthritis (OA) that induces </w:t>
      </w:r>
      <w:r w:rsidR="0019174A" w:rsidRPr="00132392">
        <w:rPr>
          <w:rFonts w:ascii="Arial" w:hAnsi="Arial" w:cs="Arial"/>
          <w:color w:val="000000" w:themeColor="text1"/>
        </w:rPr>
        <w:t xml:space="preserve">synoviocyte and </w:t>
      </w:r>
      <w:r w:rsidR="00DF7618" w:rsidRPr="00132392">
        <w:rPr>
          <w:rFonts w:ascii="Arial" w:hAnsi="Arial" w:cs="Arial"/>
          <w:color w:val="000000" w:themeColor="text1"/>
        </w:rPr>
        <w:t xml:space="preserve">macrophage apoptosis and reduces synovial inflammation. Although clinical efficacy </w:t>
      </w:r>
      <w:r w:rsidR="0088725E" w:rsidRPr="00132392">
        <w:rPr>
          <w:rFonts w:ascii="Arial" w:hAnsi="Arial" w:cs="Arial"/>
          <w:color w:val="000000" w:themeColor="text1"/>
        </w:rPr>
        <w:t xml:space="preserve">and safety </w:t>
      </w:r>
      <w:r w:rsidR="005706D3" w:rsidRPr="00132392">
        <w:rPr>
          <w:rFonts w:ascii="Arial" w:hAnsi="Arial" w:cs="Arial"/>
          <w:color w:val="000000" w:themeColor="text1"/>
        </w:rPr>
        <w:t>have been demonstrated</w:t>
      </w:r>
      <w:r w:rsidR="005706D3" w:rsidRPr="00132392">
        <w:rPr>
          <w:rFonts w:ascii="Arial" w:hAnsi="Arial" w:cs="Arial"/>
          <w:color w:val="000000" w:themeColor="text1"/>
        </w:rPr>
        <w:fldChar w:fldCharType="begin">
          <w:fldData xml:space="preserve">PEVuZE5vdGU+PENpdGU+PEF1dGhvcj5BdWxha2g8L0F1dGhvcj48WWVhcj4yMDIxPC9ZZWFyPjxS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</w:fldData>
        </w:fldChar>
      </w:r>
      <w:r w:rsidR="005706D3" w:rsidRPr="00132392">
        <w:rPr>
          <w:rFonts w:ascii="Arial" w:hAnsi="Arial" w:cs="Arial"/>
          <w:color w:val="000000" w:themeColor="text1"/>
        </w:rPr>
        <w:instrText xml:space="preserve"> ADDIN EN.CITE </w:instrText>
      </w:r>
      <w:r w:rsidR="005706D3" w:rsidRPr="00132392">
        <w:rPr>
          <w:rFonts w:ascii="Arial" w:hAnsi="Arial" w:cs="Arial"/>
          <w:color w:val="000000" w:themeColor="text1"/>
        </w:rPr>
        <w:fldChar w:fldCharType="begin">
          <w:fldData xml:space="preserve">PEVuZE5vdGU+PENpdGU+PEF1dGhvcj5BdWxha2g8L0F1dGhvcj48WWVhcj4yMDIxPC9ZZWFyPjxS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</w:fldData>
        </w:fldChar>
      </w:r>
      <w:r w:rsidR="005706D3" w:rsidRPr="00132392">
        <w:rPr>
          <w:rFonts w:ascii="Arial" w:hAnsi="Arial" w:cs="Arial"/>
          <w:color w:val="000000" w:themeColor="text1"/>
        </w:rPr>
        <w:instrText xml:space="preserve"> ADDIN EN.CITE.DATA </w:instrText>
      </w:r>
      <w:r w:rsidR="005706D3" w:rsidRPr="00132392">
        <w:rPr>
          <w:rFonts w:ascii="Arial" w:hAnsi="Arial" w:cs="Arial"/>
          <w:color w:val="000000" w:themeColor="text1"/>
        </w:rPr>
      </w:r>
      <w:r w:rsidR="005706D3" w:rsidRPr="00132392">
        <w:rPr>
          <w:rFonts w:ascii="Arial" w:hAnsi="Arial" w:cs="Arial"/>
          <w:color w:val="000000" w:themeColor="text1"/>
        </w:rPr>
        <w:fldChar w:fldCharType="end"/>
      </w:r>
      <w:r w:rsidR="005706D3" w:rsidRPr="00132392">
        <w:rPr>
          <w:rFonts w:ascii="Arial" w:hAnsi="Arial" w:cs="Arial"/>
          <w:color w:val="000000" w:themeColor="text1"/>
        </w:rPr>
      </w:r>
      <w:r w:rsidR="005706D3" w:rsidRPr="00132392">
        <w:rPr>
          <w:rFonts w:ascii="Arial" w:hAnsi="Arial" w:cs="Arial"/>
          <w:color w:val="000000" w:themeColor="text1"/>
        </w:rPr>
        <w:fldChar w:fldCharType="separate"/>
      </w:r>
      <w:r w:rsidR="005706D3" w:rsidRPr="00132392">
        <w:rPr>
          <w:rFonts w:ascii="Arial" w:hAnsi="Arial" w:cs="Arial"/>
          <w:noProof/>
          <w:color w:val="000000" w:themeColor="text1"/>
          <w:vertAlign w:val="superscript"/>
        </w:rPr>
        <w:t>1,2</w:t>
      </w:r>
      <w:r w:rsidR="005706D3" w:rsidRPr="00132392">
        <w:rPr>
          <w:rFonts w:ascii="Arial" w:hAnsi="Arial" w:cs="Arial"/>
          <w:color w:val="000000" w:themeColor="text1"/>
        </w:rPr>
        <w:fldChar w:fldCharType="end"/>
      </w:r>
      <w:r w:rsidR="00DF7618" w:rsidRPr="00132392">
        <w:rPr>
          <w:rFonts w:ascii="Arial" w:hAnsi="Arial" w:cs="Arial"/>
          <w:color w:val="000000" w:themeColor="text1"/>
        </w:rPr>
        <w:t xml:space="preserve">, owner satisfaction has not been systematically </w:t>
      </w:r>
      <w:r w:rsidR="00E37BD2" w:rsidRPr="00132392">
        <w:rPr>
          <w:rFonts w:ascii="Arial" w:hAnsi="Arial" w:cs="Arial"/>
          <w:color w:val="000000" w:themeColor="text1"/>
        </w:rPr>
        <w:t>evaluated</w:t>
      </w:r>
      <w:r w:rsidR="00DF7618" w:rsidRPr="00132392">
        <w:rPr>
          <w:rFonts w:ascii="Arial" w:hAnsi="Arial" w:cs="Arial"/>
          <w:color w:val="000000" w:themeColor="text1"/>
        </w:rPr>
        <w:t xml:space="preserve">. This multicenter survey </w:t>
      </w:r>
      <w:r w:rsidR="005706D3" w:rsidRPr="00132392">
        <w:rPr>
          <w:rFonts w:ascii="Arial" w:hAnsi="Arial" w:cs="Arial"/>
          <w:color w:val="000000" w:themeColor="text1"/>
        </w:rPr>
        <w:t xml:space="preserve">assessed </w:t>
      </w:r>
      <w:r w:rsidR="00DF7618" w:rsidRPr="00132392">
        <w:rPr>
          <w:rFonts w:ascii="Arial" w:hAnsi="Arial" w:cs="Arial"/>
          <w:color w:val="000000" w:themeColor="text1"/>
        </w:rPr>
        <w:t>owner</w:t>
      </w:r>
      <w:r w:rsidR="005706D3" w:rsidRPr="00132392">
        <w:rPr>
          <w:rFonts w:ascii="Arial" w:hAnsi="Arial" w:cs="Arial"/>
          <w:color w:val="000000" w:themeColor="text1"/>
        </w:rPr>
        <w:t>-reported</w:t>
      </w:r>
      <w:r w:rsidR="00DF7618" w:rsidRPr="00132392">
        <w:rPr>
          <w:rFonts w:ascii="Arial" w:hAnsi="Arial" w:cs="Arial"/>
          <w:color w:val="000000" w:themeColor="text1"/>
        </w:rPr>
        <w:t xml:space="preserve"> satisfaction</w:t>
      </w:r>
      <w:r w:rsidR="005706D3" w:rsidRPr="00132392">
        <w:rPr>
          <w:rFonts w:ascii="Arial" w:hAnsi="Arial" w:cs="Arial"/>
          <w:color w:val="000000" w:themeColor="text1"/>
        </w:rPr>
        <w:t xml:space="preserve"> and perceived effects</w:t>
      </w:r>
      <w:r w:rsidR="00DF7618" w:rsidRPr="00132392">
        <w:rPr>
          <w:rFonts w:ascii="Arial" w:hAnsi="Arial" w:cs="Arial"/>
          <w:color w:val="000000" w:themeColor="text1"/>
        </w:rPr>
        <w:t xml:space="preserve"> </w:t>
      </w:r>
      <w:r w:rsidR="005706D3" w:rsidRPr="00132392">
        <w:rPr>
          <w:rFonts w:ascii="Arial" w:hAnsi="Arial" w:cs="Arial"/>
          <w:color w:val="000000" w:themeColor="text1"/>
        </w:rPr>
        <w:t xml:space="preserve">following </w:t>
      </w:r>
      <w:r w:rsidR="00E37BD2" w:rsidRPr="00132392">
        <w:rPr>
          <w:rFonts w:ascii="Arial" w:hAnsi="Arial" w:cs="Arial"/>
          <w:color w:val="000000" w:themeColor="text1"/>
        </w:rPr>
        <w:t xml:space="preserve">Sn-117m </w:t>
      </w:r>
      <w:r w:rsidR="00DF7618" w:rsidRPr="00132392">
        <w:rPr>
          <w:rFonts w:ascii="Arial" w:hAnsi="Arial" w:cs="Arial"/>
          <w:color w:val="000000" w:themeColor="text1"/>
        </w:rPr>
        <w:t>RSO</w:t>
      </w:r>
      <w:r w:rsidR="008A7695" w:rsidRPr="00132392">
        <w:rPr>
          <w:rFonts w:ascii="Arial" w:hAnsi="Arial" w:cs="Arial"/>
          <w:color w:val="000000" w:themeColor="text1"/>
        </w:rPr>
        <w:t xml:space="preserve"> </w:t>
      </w:r>
      <w:r w:rsidR="005706D3" w:rsidRPr="00132392">
        <w:rPr>
          <w:rFonts w:ascii="Arial" w:hAnsi="Arial" w:cs="Arial"/>
          <w:color w:val="000000" w:themeColor="text1"/>
        </w:rPr>
        <w:t xml:space="preserve">for canine OA </w:t>
      </w:r>
      <w:r w:rsidR="00DF7618" w:rsidRPr="00132392">
        <w:rPr>
          <w:rFonts w:ascii="Arial" w:hAnsi="Arial" w:cs="Arial"/>
          <w:color w:val="000000" w:themeColor="text1"/>
        </w:rPr>
        <w:t xml:space="preserve">and </w:t>
      </w:r>
      <w:r w:rsidR="00E37BD2" w:rsidRPr="00132392">
        <w:rPr>
          <w:rFonts w:ascii="Arial" w:hAnsi="Arial" w:cs="Arial"/>
          <w:color w:val="000000" w:themeColor="text1"/>
        </w:rPr>
        <w:t>examined factors associated with satisfaction</w:t>
      </w:r>
      <w:r w:rsidR="008B1EA2" w:rsidRPr="00132392">
        <w:rPr>
          <w:rFonts w:ascii="Arial" w:hAnsi="Arial" w:cs="Arial"/>
          <w:color w:val="000000" w:themeColor="text1"/>
        </w:rPr>
        <w:t>.</w:t>
      </w:r>
    </w:p>
    <w:p w14:paraId="6770FD85" w14:textId="3172D2AF" w:rsidR="00EF77A8" w:rsidRPr="00132392" w:rsidRDefault="00DF7618" w:rsidP="00132392">
      <w:pPr>
        <w:spacing w:line="480" w:lineRule="auto"/>
        <w:rPr>
          <w:rFonts w:ascii="Arial" w:hAnsi="Arial" w:cs="Arial"/>
          <w:color w:val="000000" w:themeColor="text1"/>
        </w:rPr>
      </w:pPr>
      <w:r w:rsidRPr="00132392">
        <w:rPr>
          <w:rFonts w:ascii="Arial" w:hAnsi="Arial" w:cs="Arial"/>
          <w:b/>
          <w:bCs/>
          <w:color w:val="000000" w:themeColor="text1"/>
        </w:rPr>
        <w:t>Study Design</w:t>
      </w:r>
      <w:r w:rsidR="00411CB9">
        <w:rPr>
          <w:rFonts w:ascii="Arial" w:hAnsi="Arial" w:cs="Arial"/>
          <w:b/>
          <w:bCs/>
          <w:color w:val="000000" w:themeColor="text1"/>
        </w:rPr>
        <w:t>:</w:t>
      </w:r>
      <w:r w:rsidRPr="00132392">
        <w:rPr>
          <w:rFonts w:ascii="Arial" w:hAnsi="Arial" w:cs="Arial"/>
          <w:color w:val="000000" w:themeColor="text1"/>
        </w:rPr>
        <w:br/>
        <w:t xml:space="preserve">A cross-sectional, </w:t>
      </w:r>
      <w:r w:rsidR="00E143C1" w:rsidRPr="00132392">
        <w:rPr>
          <w:rFonts w:ascii="Arial" w:hAnsi="Arial" w:cs="Arial"/>
          <w:color w:val="000000" w:themeColor="text1"/>
        </w:rPr>
        <w:t xml:space="preserve">multicenter </w:t>
      </w:r>
      <w:r w:rsidRPr="00132392">
        <w:rPr>
          <w:rFonts w:ascii="Arial" w:hAnsi="Arial" w:cs="Arial"/>
          <w:color w:val="000000" w:themeColor="text1"/>
        </w:rPr>
        <w:t xml:space="preserve">anonymous online survey was distributed </w:t>
      </w:r>
      <w:r w:rsidR="00E37BD2" w:rsidRPr="00132392">
        <w:rPr>
          <w:rFonts w:ascii="Arial" w:hAnsi="Arial" w:cs="Arial"/>
          <w:color w:val="000000" w:themeColor="text1"/>
        </w:rPr>
        <w:t xml:space="preserve">between </w:t>
      </w:r>
      <w:r w:rsidRPr="00132392">
        <w:rPr>
          <w:rFonts w:ascii="Arial" w:hAnsi="Arial" w:cs="Arial"/>
          <w:color w:val="000000" w:themeColor="text1"/>
        </w:rPr>
        <w:t>December 2024</w:t>
      </w:r>
      <w:r w:rsidR="00E37BD2" w:rsidRPr="00132392">
        <w:rPr>
          <w:rFonts w:ascii="Arial" w:hAnsi="Arial" w:cs="Arial"/>
          <w:color w:val="000000" w:themeColor="text1"/>
        </w:rPr>
        <w:t xml:space="preserve"> and </w:t>
      </w:r>
      <w:r w:rsidRPr="00132392">
        <w:rPr>
          <w:rFonts w:ascii="Arial" w:hAnsi="Arial" w:cs="Arial"/>
          <w:color w:val="000000" w:themeColor="text1"/>
        </w:rPr>
        <w:t>February 2025</w:t>
      </w:r>
      <w:r w:rsidR="00E143C1" w:rsidRPr="00132392">
        <w:rPr>
          <w:rFonts w:ascii="Arial" w:hAnsi="Arial" w:cs="Arial"/>
          <w:color w:val="000000" w:themeColor="text1"/>
        </w:rPr>
        <w:t xml:space="preserve"> across ten authorized treatment centers in the U</w:t>
      </w:r>
      <w:r w:rsidR="005161EC" w:rsidRPr="00132392">
        <w:rPr>
          <w:rFonts w:ascii="Arial" w:hAnsi="Arial" w:cs="Arial"/>
          <w:color w:val="000000" w:themeColor="text1"/>
        </w:rPr>
        <w:t>.S.</w:t>
      </w:r>
      <w:r w:rsidR="00E143C1" w:rsidRPr="00132392">
        <w:rPr>
          <w:rFonts w:ascii="Arial" w:hAnsi="Arial" w:cs="Arial"/>
          <w:color w:val="000000" w:themeColor="text1"/>
        </w:rPr>
        <w:t xml:space="preserve"> Eligible participants were owners whose dogs had received Sn-117m RSO for OA</w:t>
      </w:r>
      <w:r w:rsidR="00EF77A8" w:rsidRPr="00132392">
        <w:rPr>
          <w:rFonts w:ascii="Arial" w:hAnsi="Arial" w:cs="Arial"/>
          <w:color w:val="000000" w:themeColor="text1"/>
        </w:rPr>
        <w:t xml:space="preserve">. The survey collected information on dog signalment, treated joints, number of treatments, and owner-perceived outcomes. </w:t>
      </w:r>
      <w:r w:rsidR="00E80B95" w:rsidRPr="00132392">
        <w:rPr>
          <w:rFonts w:ascii="Arial" w:hAnsi="Arial" w:cs="Arial"/>
          <w:color w:val="000000" w:themeColor="text1"/>
        </w:rPr>
        <w:t>Owners rated the degree to which OA interfered with their dog’s daily activities before and after each treatment on a 6-point ordinal scale (not at all</w:t>
      </w:r>
      <w:r w:rsidR="00EF77A8" w:rsidRPr="00132392">
        <w:rPr>
          <w:rFonts w:ascii="Arial" w:hAnsi="Arial" w:cs="Arial"/>
          <w:color w:val="000000" w:themeColor="text1"/>
        </w:rPr>
        <w:t xml:space="preserve"> to</w:t>
      </w:r>
      <w:r w:rsidR="00E80B95" w:rsidRPr="00132392">
        <w:rPr>
          <w:rFonts w:ascii="Arial" w:hAnsi="Arial" w:cs="Arial"/>
          <w:color w:val="000000" w:themeColor="text1"/>
        </w:rPr>
        <w:t xml:space="preserve"> very severely). Perceived changes in pain following treatment were rated using a 7-point </w:t>
      </w:r>
      <w:r w:rsidR="00EF77A8" w:rsidRPr="00132392">
        <w:rPr>
          <w:rFonts w:ascii="Arial" w:hAnsi="Arial" w:cs="Arial"/>
          <w:color w:val="000000" w:themeColor="text1"/>
        </w:rPr>
        <w:t>ordinal scale</w:t>
      </w:r>
      <w:r w:rsidR="00E80B95" w:rsidRPr="00132392">
        <w:rPr>
          <w:rFonts w:ascii="Arial" w:hAnsi="Arial" w:cs="Arial"/>
          <w:color w:val="000000" w:themeColor="text1"/>
        </w:rPr>
        <w:t xml:space="preserve"> (much worse to much improved</w:t>
      </w:r>
      <w:r w:rsidR="005161EC" w:rsidRPr="00132392">
        <w:rPr>
          <w:rFonts w:ascii="Arial" w:hAnsi="Arial" w:cs="Arial"/>
          <w:color w:val="000000" w:themeColor="text1"/>
        </w:rPr>
        <w:t>)</w:t>
      </w:r>
      <w:r w:rsidR="008B1EA2" w:rsidRPr="00132392">
        <w:rPr>
          <w:rFonts w:ascii="Arial" w:hAnsi="Arial" w:cs="Arial"/>
          <w:color w:val="000000" w:themeColor="text1"/>
        </w:rPr>
        <w:t>. Satisfaction and its potential influencing factors, including cost, logistics (travel</w:t>
      </w:r>
      <w:r w:rsidR="002122B7" w:rsidRPr="00132392">
        <w:rPr>
          <w:rFonts w:ascii="Arial" w:hAnsi="Arial" w:cs="Arial"/>
          <w:color w:val="000000" w:themeColor="text1"/>
        </w:rPr>
        <w:t xml:space="preserve"> </w:t>
      </w:r>
      <w:r w:rsidR="008B1EA2" w:rsidRPr="00132392">
        <w:rPr>
          <w:rFonts w:ascii="Arial" w:hAnsi="Arial" w:cs="Arial"/>
          <w:color w:val="000000" w:themeColor="text1"/>
        </w:rPr>
        <w:t>and pre-screening), sedation/anesthesia considerations, clinical outcome, and quality of veterinary communication, were rated using 4-point or</w:t>
      </w:r>
      <w:r w:rsidR="005161EC" w:rsidRPr="00132392">
        <w:rPr>
          <w:rFonts w:ascii="Arial" w:hAnsi="Arial" w:cs="Arial"/>
          <w:color w:val="000000" w:themeColor="text1"/>
        </w:rPr>
        <w:t>di</w:t>
      </w:r>
      <w:r w:rsidR="008B1EA2" w:rsidRPr="00132392">
        <w:rPr>
          <w:rFonts w:ascii="Arial" w:hAnsi="Arial" w:cs="Arial"/>
          <w:color w:val="000000" w:themeColor="text1"/>
        </w:rPr>
        <w:t xml:space="preserve">nal scale (not at all to very influential). Open-ended questions allowed owners to provide additional comments regarding treatment response, logistical challenges, or concerns. Descriptive </w:t>
      </w:r>
      <w:r w:rsidR="00EF77A8" w:rsidRPr="00132392">
        <w:rPr>
          <w:rFonts w:ascii="Arial" w:hAnsi="Arial" w:cs="Arial"/>
          <w:color w:val="000000" w:themeColor="text1"/>
        </w:rPr>
        <w:t xml:space="preserve">statistics </w:t>
      </w:r>
      <w:r w:rsidR="00EF77A8" w:rsidRPr="00132392">
        <w:rPr>
          <w:rFonts w:ascii="Arial" w:hAnsi="Arial" w:cs="Arial"/>
          <w:color w:val="000000" w:themeColor="text1"/>
        </w:rPr>
        <w:lastRenderedPageBreak/>
        <w:t>summarized categorical and ordinal responses, and associations between satisfaction and</w:t>
      </w:r>
      <w:r w:rsidR="008B1EA2" w:rsidRPr="00132392">
        <w:rPr>
          <w:rFonts w:ascii="Arial" w:hAnsi="Arial" w:cs="Arial"/>
          <w:color w:val="000000" w:themeColor="text1"/>
        </w:rPr>
        <w:t xml:space="preserve"> other survey</w:t>
      </w:r>
      <w:r w:rsidR="00EF77A8" w:rsidRPr="00132392">
        <w:rPr>
          <w:rFonts w:ascii="Arial" w:hAnsi="Arial" w:cs="Arial"/>
          <w:color w:val="000000" w:themeColor="text1"/>
        </w:rPr>
        <w:t xml:space="preserve"> </w:t>
      </w:r>
      <w:r w:rsidR="008B1EA2" w:rsidRPr="00132392">
        <w:rPr>
          <w:rFonts w:ascii="Arial" w:hAnsi="Arial" w:cs="Arial"/>
          <w:color w:val="000000" w:themeColor="text1"/>
        </w:rPr>
        <w:t>factors</w:t>
      </w:r>
      <w:r w:rsidR="00EF77A8" w:rsidRPr="00132392">
        <w:rPr>
          <w:rFonts w:ascii="Arial" w:hAnsi="Arial" w:cs="Arial"/>
          <w:color w:val="000000" w:themeColor="text1"/>
        </w:rPr>
        <w:t xml:space="preserve"> were analyzed using Spearman’s rank correlation (ρ)</w:t>
      </w:r>
      <w:r w:rsidR="005161EC" w:rsidRPr="00132392">
        <w:rPr>
          <w:rFonts w:ascii="Arial" w:hAnsi="Arial" w:cs="Arial"/>
          <w:color w:val="000000" w:themeColor="text1"/>
        </w:rPr>
        <w:t xml:space="preserve"> and a statistical significance set at P &lt; 0.05.</w:t>
      </w:r>
    </w:p>
    <w:p w14:paraId="3FED34AC" w14:textId="1D09412B" w:rsidR="00DF7618" w:rsidRPr="00132392" w:rsidRDefault="00DF7618" w:rsidP="00132392">
      <w:pPr>
        <w:spacing w:line="480" w:lineRule="auto"/>
        <w:rPr>
          <w:rFonts w:ascii="Arial" w:hAnsi="Arial" w:cs="Arial"/>
          <w:color w:val="000000" w:themeColor="text1"/>
        </w:rPr>
      </w:pPr>
      <w:r w:rsidRPr="00132392">
        <w:rPr>
          <w:rFonts w:ascii="Arial" w:hAnsi="Arial" w:cs="Arial"/>
          <w:b/>
          <w:bCs/>
          <w:color w:val="000000" w:themeColor="text1"/>
        </w:rPr>
        <w:t>Results</w:t>
      </w:r>
      <w:r w:rsidR="00411CB9">
        <w:rPr>
          <w:rFonts w:ascii="Arial" w:hAnsi="Arial" w:cs="Arial"/>
          <w:b/>
          <w:bCs/>
          <w:color w:val="000000" w:themeColor="text1"/>
        </w:rPr>
        <w:t>:</w:t>
      </w:r>
      <w:r w:rsidRPr="00132392">
        <w:rPr>
          <w:rFonts w:ascii="Arial" w:hAnsi="Arial" w:cs="Arial"/>
          <w:color w:val="000000" w:themeColor="text1"/>
        </w:rPr>
        <w:br/>
        <w:t xml:space="preserve">Of 397 eligible owners, 205 (51.6%) responded and 168 (42.3%) completed the survey. </w:t>
      </w:r>
      <w:r w:rsidR="00D05C94" w:rsidRPr="00132392">
        <w:rPr>
          <w:rFonts w:ascii="Arial" w:hAnsi="Arial" w:cs="Arial"/>
          <w:color w:val="000000" w:themeColor="text1"/>
        </w:rPr>
        <w:t xml:space="preserve">The study population included 168 </w:t>
      </w:r>
      <w:r w:rsidR="00BB3E65" w:rsidRPr="00132392">
        <w:rPr>
          <w:rFonts w:ascii="Arial" w:hAnsi="Arial" w:cs="Arial"/>
          <w:color w:val="000000" w:themeColor="text1"/>
        </w:rPr>
        <w:t>dogs:</w:t>
      </w:r>
      <w:r w:rsidR="00D05C94" w:rsidRPr="00132392">
        <w:rPr>
          <w:rFonts w:ascii="Arial" w:hAnsi="Arial" w:cs="Arial"/>
          <w:color w:val="000000" w:themeColor="text1"/>
        </w:rPr>
        <w:t xml:space="preserve"> 55 mixed-breed dogs (32.7%), 40 Labrador Retrievers (23.8%), 14 German Shepherd Dogs (8.3%), 13 Golden Retrievers (7.7%), 6 American Staffordshire Terriers (3.5%), and 38 other purebred dogs each representing &lt;2% of the sample. Sex distribution was nearly equal: 79 spayed females (47%), 78 neutered males (46.4%), 9 intact males (5.4%), and 2 intact females (1.2%). Age at first treatment ranged from &lt;1 to 15 years (mean and median, 8 years; IQR, 5–11 years)</w:t>
      </w:r>
      <w:r w:rsidR="000961EA" w:rsidRPr="00132392">
        <w:rPr>
          <w:rFonts w:ascii="Arial" w:hAnsi="Arial" w:cs="Arial"/>
          <w:color w:val="000000" w:themeColor="text1"/>
        </w:rPr>
        <w:t xml:space="preserve">. </w:t>
      </w:r>
      <w:r w:rsidRPr="00132392">
        <w:rPr>
          <w:rFonts w:ascii="Arial" w:hAnsi="Arial" w:cs="Arial"/>
          <w:color w:val="000000" w:themeColor="text1"/>
        </w:rPr>
        <w:t>The elbow was treated in 86% of cases. Overall satisfaction ratings were: very satisfied 32.1%, satisfied 24.4%, neutral 13.7%, dissatisfied 13.1%, and very dissatisfied 16.7%, yielding 70.2% neutral or satisfied.</w:t>
      </w:r>
      <w:r w:rsidRPr="00132392">
        <w:rPr>
          <w:rFonts w:ascii="Arial" w:hAnsi="Arial" w:cs="Arial"/>
          <w:color w:val="000000" w:themeColor="text1"/>
        </w:rPr>
        <w:br/>
      </w:r>
      <w:r w:rsidR="004044AB" w:rsidRPr="00132392">
        <w:rPr>
          <w:rFonts w:ascii="Arial" w:hAnsi="Arial" w:cs="Arial"/>
          <w:color w:val="000000" w:themeColor="text1"/>
        </w:rPr>
        <w:t>Satisfaction correlated strongly with pain improvement (Spearman’s ρ = 0.71; P &lt; 0.001) and reduction in OA interference (Spearman’s</w:t>
      </w:r>
      <w:r w:rsidR="004044AB" w:rsidRPr="00132392">
        <w:rPr>
          <w:rFonts w:ascii="Arial" w:hAnsi="Arial" w:cs="Arial"/>
          <w:i/>
          <w:iCs/>
          <w:color w:val="000000" w:themeColor="text1"/>
        </w:rPr>
        <w:t> </w:t>
      </w:r>
      <w:r w:rsidR="004044AB" w:rsidRPr="00132392">
        <w:rPr>
          <w:rFonts w:ascii="Arial" w:hAnsi="Arial" w:cs="Arial"/>
          <w:color w:val="000000" w:themeColor="text1"/>
        </w:rPr>
        <w:t xml:space="preserve">ρ = 0.58; P &lt; 0.001). Higher satisfaction was also associated with easier treatment access (Spearman’s ρ = 0.25; P =0.002) and veterinary communication (Spearman’s ρ = 0.34; P &lt; 0.001), whereas greater financial burden (Spearman’s ρ = -0.53; P &lt; 0.001) and longer travel distance (Spearman’s ρ = -0.20; P = 0.01) were negatively correlated with satisfaction. OA interference improved in 71.5% of dogs (median +1 category; IQR 0–2), and pain improved in 78.6% after the first treatment, 82.9% after the second, and 83% after the third. Among dogs receiving multiple treatments, 81% showed comparable or greater improvement on repeat </w:t>
      </w:r>
      <w:r w:rsidR="004044AB" w:rsidRPr="00132392">
        <w:rPr>
          <w:rFonts w:ascii="Arial" w:hAnsi="Arial" w:cs="Arial"/>
          <w:color w:val="000000" w:themeColor="text1"/>
        </w:rPr>
        <w:lastRenderedPageBreak/>
        <w:t>sessions. When asked which factors most influenced satisfaction</w:t>
      </w:r>
      <w:r w:rsidR="005161EC" w:rsidRPr="00132392">
        <w:rPr>
          <w:rFonts w:ascii="Arial" w:hAnsi="Arial" w:cs="Arial"/>
          <w:color w:val="000000" w:themeColor="text1"/>
        </w:rPr>
        <w:t xml:space="preserve"> (Figure 1)</w:t>
      </w:r>
      <w:r w:rsidR="004044AB" w:rsidRPr="00132392">
        <w:rPr>
          <w:rFonts w:ascii="Arial" w:hAnsi="Arial" w:cs="Arial"/>
          <w:color w:val="000000" w:themeColor="text1"/>
        </w:rPr>
        <w:t>, 93.7% of owners rated clinical outcome as at least slightly influential, followed by cost (69.0%) sedation/anesthesia (51.9%), logistics (42.4%), and other factors (41.5%). Clinical outcome was most frequently rated as very influential (68% of respondents).</w:t>
      </w:r>
      <w:r w:rsidR="00E72363" w:rsidRPr="00132392">
        <w:rPr>
          <w:rFonts w:ascii="Arial" w:hAnsi="Arial" w:cs="Arial"/>
          <w:color w:val="000000" w:themeColor="text1"/>
        </w:rPr>
        <w:t xml:space="preserve"> Quality of veterinary communication was rated as at least slightly informative by 99.4% (157/158) of owners. </w:t>
      </w:r>
      <w:r w:rsidRPr="00132392">
        <w:rPr>
          <w:rFonts w:ascii="Arial" w:hAnsi="Arial" w:cs="Arial"/>
          <w:color w:val="000000" w:themeColor="text1"/>
        </w:rPr>
        <w:t xml:space="preserve">Owner-reported treatment-related concerns were infrequent (11.3%) and mostly transient lameness or soreness resolving within a week. Later reports typically reflected OA progression or unrelated disease. </w:t>
      </w:r>
    </w:p>
    <w:p w14:paraId="582A9C8F" w14:textId="223E20AC" w:rsidR="00DF7618" w:rsidRPr="00132392" w:rsidRDefault="00DF7618" w:rsidP="00132392">
      <w:pPr>
        <w:spacing w:line="480" w:lineRule="auto"/>
        <w:rPr>
          <w:rFonts w:ascii="Arial" w:hAnsi="Arial" w:cs="Arial"/>
          <w:color w:val="000000" w:themeColor="text1"/>
        </w:rPr>
      </w:pPr>
      <w:r w:rsidRPr="00132392">
        <w:rPr>
          <w:rFonts w:ascii="Arial" w:hAnsi="Arial" w:cs="Arial"/>
          <w:b/>
          <w:bCs/>
          <w:color w:val="000000" w:themeColor="text1"/>
        </w:rPr>
        <w:t>Conclusion</w:t>
      </w:r>
      <w:r w:rsidR="00411CB9">
        <w:rPr>
          <w:rFonts w:ascii="Arial" w:hAnsi="Arial" w:cs="Arial"/>
          <w:b/>
          <w:bCs/>
          <w:color w:val="000000" w:themeColor="text1"/>
        </w:rPr>
        <w:t>:</w:t>
      </w:r>
      <w:r w:rsidRPr="00132392">
        <w:rPr>
          <w:rFonts w:ascii="Arial" w:hAnsi="Arial" w:cs="Arial"/>
          <w:color w:val="000000" w:themeColor="text1"/>
        </w:rPr>
        <w:br/>
      </w:r>
      <w:r w:rsidR="00EE13C7" w:rsidRPr="00132392">
        <w:rPr>
          <w:rFonts w:ascii="Arial" w:hAnsi="Arial" w:cs="Arial"/>
          <w:color w:val="000000" w:themeColor="text1"/>
        </w:rPr>
        <w:t xml:space="preserve">Most owners were satisfied with Sn-117m RSO and reported meaningful, repeatable improvements in pain and mobility, confirming that perceived functional benefit remains the primary driver of satisfaction in canine OA treatment. Satisfaction correlated strongly with perceived clinical outcome and communication quality, whereas limited accessibility, financial burden, and travel requirements emerged as barriers to care. Owner concerns were uncommon and generally reflected transient soreness or disease progression rather than treatment effects, </w:t>
      </w:r>
      <w:r w:rsidR="002122B7" w:rsidRPr="00132392">
        <w:rPr>
          <w:rFonts w:ascii="Arial" w:hAnsi="Arial" w:cs="Arial"/>
          <w:color w:val="000000" w:themeColor="text1"/>
        </w:rPr>
        <w:t>indicating strong owner acceptance of RSO radiotherapeutic treatment when improvement is observed.</w:t>
      </w:r>
      <w:r w:rsidR="00EE13C7" w:rsidRPr="00132392">
        <w:rPr>
          <w:rFonts w:ascii="Arial" w:hAnsi="Arial" w:cs="Arial"/>
          <w:color w:val="000000" w:themeColor="text1"/>
        </w:rPr>
        <w:t xml:space="preserve"> </w:t>
      </w:r>
      <w:r w:rsidR="002122B7" w:rsidRPr="00132392">
        <w:rPr>
          <w:rFonts w:ascii="Arial" w:hAnsi="Arial" w:cs="Arial"/>
          <w:color w:val="000000" w:themeColor="text1"/>
        </w:rPr>
        <w:t xml:space="preserve">Because this study relied on owner recall and perception rather than clinical measures, potential recall and response bias should be considered, and the absence of data from owners who declined treatment may underestimate cost, logistical, sedation/anesthesia, and communication concerns. However, inclusion of owners who elected Sn-117m RSO despite these potential barriers provides valuable insight into how access-related factors intersect with perceived outcomes and </w:t>
      </w:r>
      <w:r w:rsidR="007D6EF9" w:rsidRPr="00132392">
        <w:rPr>
          <w:rFonts w:ascii="Arial" w:hAnsi="Arial" w:cs="Arial"/>
          <w:color w:val="000000" w:themeColor="text1"/>
        </w:rPr>
        <w:t>satisfaction. Despite</w:t>
      </w:r>
      <w:r w:rsidR="00EE13C7" w:rsidRPr="00132392">
        <w:rPr>
          <w:rFonts w:ascii="Arial" w:hAnsi="Arial" w:cs="Arial"/>
          <w:color w:val="000000" w:themeColor="text1"/>
        </w:rPr>
        <w:t xml:space="preserve"> these limitations, the multicenter design </w:t>
      </w:r>
      <w:r w:rsidR="00EE13C7" w:rsidRPr="00132392">
        <w:rPr>
          <w:rFonts w:ascii="Arial" w:hAnsi="Arial" w:cs="Arial"/>
          <w:color w:val="000000" w:themeColor="text1"/>
        </w:rPr>
        <w:lastRenderedPageBreak/>
        <w:t>and high response rate provide</w:t>
      </w:r>
      <w:r w:rsidR="005161EC" w:rsidRPr="00132392">
        <w:rPr>
          <w:rFonts w:ascii="Arial" w:hAnsi="Arial" w:cs="Arial"/>
          <w:color w:val="000000" w:themeColor="text1"/>
        </w:rPr>
        <w:t>s</w:t>
      </w:r>
      <w:r w:rsidR="00EE13C7" w:rsidRPr="00132392">
        <w:rPr>
          <w:rFonts w:ascii="Arial" w:hAnsi="Arial" w:cs="Arial"/>
          <w:color w:val="000000" w:themeColor="text1"/>
        </w:rPr>
        <w:t xml:space="preserve"> valuable insight into the real-world experience of Sn-117m RSO. These findings reinforce results from controlled trials and emphasize that adoption of </w:t>
      </w:r>
      <w:r w:rsidR="007D6EF9" w:rsidRPr="00132392">
        <w:rPr>
          <w:rFonts w:ascii="Arial" w:hAnsi="Arial" w:cs="Arial"/>
          <w:color w:val="000000" w:themeColor="text1"/>
        </w:rPr>
        <w:t xml:space="preserve">Sn-117m </w:t>
      </w:r>
      <w:r w:rsidR="00EE13C7" w:rsidRPr="00132392">
        <w:rPr>
          <w:rFonts w:ascii="Arial" w:hAnsi="Arial" w:cs="Arial"/>
          <w:color w:val="000000" w:themeColor="text1"/>
        </w:rPr>
        <w:t>RSO depends not only on efficacy but also on accessibility, communication, and cost.</w:t>
      </w:r>
      <w:r w:rsidR="005161EC" w:rsidRPr="00132392">
        <w:rPr>
          <w:rFonts w:ascii="Arial" w:hAnsi="Arial" w:cs="Arial"/>
          <w:color w:val="000000" w:themeColor="text1"/>
        </w:rPr>
        <w:t xml:space="preserve"> Aligning clinical efficacy with owner-perceived benefit is essential to optimize adherence, strengthen client education, and ensure equitable access to advanced joint-targeted therapies in veterinary medicine.</w:t>
      </w:r>
    </w:p>
    <w:p w14:paraId="7C195EF8" w14:textId="77777777" w:rsidR="000107E5" w:rsidRPr="00132392" w:rsidRDefault="000107E5" w:rsidP="000107E5">
      <w:pPr>
        <w:spacing w:line="480" w:lineRule="auto"/>
        <w:rPr>
          <w:rFonts w:ascii="Arial" w:hAnsi="Arial" w:cs="Arial"/>
          <w:color w:val="000000" w:themeColor="text1"/>
        </w:rPr>
      </w:pPr>
      <w:r w:rsidRPr="00132392">
        <w:rPr>
          <w:rFonts w:ascii="Arial" w:hAnsi="Arial" w:cs="Arial"/>
          <w:b/>
          <w:bCs/>
          <w:color w:val="000000" w:themeColor="text1"/>
        </w:rPr>
        <w:t>Acknowledgement</w:t>
      </w:r>
      <w:r>
        <w:rPr>
          <w:rFonts w:ascii="Arial" w:hAnsi="Arial" w:cs="Arial"/>
          <w:b/>
          <w:bCs/>
          <w:color w:val="000000" w:themeColor="text1"/>
        </w:rPr>
        <w:t>:</w:t>
      </w:r>
      <w:r w:rsidRPr="00132392">
        <w:rPr>
          <w:rFonts w:ascii="Arial" w:hAnsi="Arial" w:cs="Arial"/>
          <w:color w:val="000000" w:themeColor="text1"/>
        </w:rPr>
        <w:br/>
        <w:t>The authors thank Joe G. Hauptman, DVM, DACVS-SA, for statistical support. One author is a current consultant and advisory board member for Exubrion Therapeutics, and one author is a past advisory board member. Exubrion Therapeutics did not fund this study or influence its design, data collection, analysis, or interpretation. No other proprietary interest or funding was provided for this project.</w:t>
      </w:r>
    </w:p>
    <w:p w14:paraId="648AFFE0" w14:textId="44781E75" w:rsidR="004166B1" w:rsidRPr="00EE2597" w:rsidRDefault="00132392" w:rsidP="00132392">
      <w:pPr>
        <w:spacing w:line="480" w:lineRule="auto"/>
        <w:rPr>
          <w:rFonts w:ascii="Arial" w:hAnsi="Arial" w:cs="Arial"/>
          <w:b/>
          <w:bCs/>
          <w:color w:val="000000" w:themeColor="text1"/>
        </w:rPr>
      </w:pPr>
      <w:r w:rsidRPr="00EE2597">
        <w:rPr>
          <w:rFonts w:ascii="Arial" w:hAnsi="Arial" w:cs="Arial"/>
          <w:b/>
          <w:bCs/>
          <w:color w:val="000000" w:themeColor="text1"/>
        </w:rPr>
        <w:t>References</w:t>
      </w:r>
      <w:r w:rsidR="00CB4985" w:rsidRPr="00EE2597">
        <w:rPr>
          <w:rFonts w:ascii="Arial" w:hAnsi="Arial" w:cs="Arial"/>
          <w:b/>
          <w:bCs/>
          <w:color w:val="000000" w:themeColor="text1"/>
        </w:rPr>
        <w:t>:</w:t>
      </w:r>
    </w:p>
    <w:p w14:paraId="568966B2" w14:textId="77777777" w:rsidR="005944E2" w:rsidRPr="00132392" w:rsidRDefault="004166B1" w:rsidP="00132392">
      <w:pPr>
        <w:pStyle w:val="EndNoteBibliography"/>
        <w:spacing w:after="0" w:line="480" w:lineRule="auto"/>
        <w:rPr>
          <w:rFonts w:ascii="Arial" w:hAnsi="Arial" w:cs="Arial"/>
          <w:color w:val="000000" w:themeColor="text1"/>
        </w:rPr>
      </w:pPr>
      <w:r w:rsidRPr="00132392">
        <w:rPr>
          <w:rFonts w:ascii="Arial" w:hAnsi="Arial" w:cs="Arial"/>
          <w:color w:val="000000" w:themeColor="text1"/>
        </w:rPr>
        <w:fldChar w:fldCharType="begin"/>
      </w:r>
      <w:r w:rsidRPr="00EE2597">
        <w:rPr>
          <w:rFonts w:ascii="Arial" w:hAnsi="Arial" w:cs="Arial"/>
          <w:color w:val="000000" w:themeColor="text1"/>
        </w:rPr>
        <w:instrText xml:space="preserve"> ADDIN EN.REFLIST </w:instrText>
      </w:r>
      <w:r w:rsidRPr="00132392">
        <w:rPr>
          <w:rFonts w:ascii="Arial" w:hAnsi="Arial" w:cs="Arial"/>
          <w:color w:val="000000" w:themeColor="text1"/>
        </w:rPr>
        <w:fldChar w:fldCharType="separate"/>
      </w:r>
      <w:r w:rsidR="005944E2" w:rsidRPr="00EE2597">
        <w:rPr>
          <w:rFonts w:ascii="Arial" w:hAnsi="Arial" w:cs="Arial"/>
          <w:color w:val="000000" w:themeColor="text1"/>
        </w:rPr>
        <w:t xml:space="preserve">1. Aulakh KS, Lopez MJ, Hudson C, et al. </w:t>
      </w:r>
      <w:r w:rsidR="005944E2" w:rsidRPr="00132392">
        <w:rPr>
          <w:rFonts w:ascii="Arial" w:hAnsi="Arial" w:cs="Arial"/>
          <w:color w:val="000000" w:themeColor="text1"/>
        </w:rPr>
        <w:t xml:space="preserve">Prospective Clinical Evaluation of Intra-Articular Injection of Tin-117m ((117m)Sn) Radiosynoviorthesis Agent for Management of Naturally Occurring Elbow Osteoarthritis in Dogs: A Pilot Study. </w:t>
      </w:r>
      <w:r w:rsidR="005944E2" w:rsidRPr="00132392">
        <w:rPr>
          <w:rFonts w:ascii="Arial" w:hAnsi="Arial" w:cs="Arial"/>
          <w:i/>
          <w:color w:val="000000" w:themeColor="text1"/>
        </w:rPr>
        <w:t>Vet Med (Auckl)</w:t>
      </w:r>
      <w:r w:rsidR="005944E2" w:rsidRPr="00132392">
        <w:rPr>
          <w:rFonts w:ascii="Arial" w:hAnsi="Arial" w:cs="Arial"/>
          <w:color w:val="000000" w:themeColor="text1"/>
        </w:rPr>
        <w:t xml:space="preserve"> 2021;12:117-128.</w:t>
      </w:r>
    </w:p>
    <w:p w14:paraId="52ABA93E" w14:textId="77777777" w:rsidR="005944E2" w:rsidRPr="00132392" w:rsidRDefault="005944E2" w:rsidP="00132392">
      <w:pPr>
        <w:pStyle w:val="EndNoteBibliography"/>
        <w:spacing w:line="480" w:lineRule="auto"/>
        <w:rPr>
          <w:rFonts w:ascii="Arial" w:hAnsi="Arial" w:cs="Arial"/>
          <w:color w:val="000000" w:themeColor="text1"/>
        </w:rPr>
      </w:pPr>
      <w:r w:rsidRPr="00132392">
        <w:rPr>
          <w:rFonts w:ascii="Arial" w:hAnsi="Arial" w:cs="Arial"/>
          <w:color w:val="000000" w:themeColor="text1"/>
        </w:rPr>
        <w:t xml:space="preserve">2. Lattimer JC, Selting KA, Lunceford JM, et al. Intraarticular injection of a Tin-117 m radiosynoviorthesis agent in normal canine elbows causes no adverse effects. </w:t>
      </w:r>
      <w:r w:rsidRPr="00132392">
        <w:rPr>
          <w:rFonts w:ascii="Arial" w:hAnsi="Arial" w:cs="Arial"/>
          <w:i/>
          <w:color w:val="000000" w:themeColor="text1"/>
        </w:rPr>
        <w:t>Vet Radiol Ultrasound</w:t>
      </w:r>
      <w:r w:rsidRPr="00132392">
        <w:rPr>
          <w:rFonts w:ascii="Arial" w:hAnsi="Arial" w:cs="Arial"/>
          <w:color w:val="000000" w:themeColor="text1"/>
        </w:rPr>
        <w:t xml:space="preserve"> 2019;60:567-574.</w:t>
      </w:r>
    </w:p>
    <w:p w14:paraId="31943D29" w14:textId="6CF4882F" w:rsidR="00CB4985" w:rsidRPr="00132392" w:rsidRDefault="004166B1" w:rsidP="00CB4985">
      <w:pPr>
        <w:spacing w:line="480" w:lineRule="auto"/>
        <w:rPr>
          <w:rFonts w:ascii="Arial" w:hAnsi="Arial" w:cs="Arial"/>
          <w:color w:val="000000" w:themeColor="text1"/>
        </w:rPr>
      </w:pPr>
      <w:r w:rsidRPr="00132392">
        <w:rPr>
          <w:rFonts w:ascii="Arial" w:hAnsi="Arial" w:cs="Arial"/>
          <w:color w:val="000000" w:themeColor="text1"/>
        </w:rPr>
        <w:fldChar w:fldCharType="end"/>
      </w:r>
      <w:r w:rsidR="00CB4985" w:rsidRPr="00CB4985">
        <w:rPr>
          <w:rFonts w:ascii="Arial" w:hAnsi="Arial" w:cs="Arial"/>
          <w:b/>
          <w:bCs/>
          <w:color w:val="000000" w:themeColor="text1"/>
        </w:rPr>
        <w:t xml:space="preserve"> </w:t>
      </w:r>
    </w:p>
    <w:p w14:paraId="4436F50C" w14:textId="1EFB2D0E" w:rsidR="008972FF" w:rsidRPr="00132392" w:rsidRDefault="008972FF" w:rsidP="00132392">
      <w:pPr>
        <w:spacing w:line="480" w:lineRule="auto"/>
        <w:rPr>
          <w:rFonts w:ascii="Arial" w:hAnsi="Arial" w:cs="Arial"/>
          <w:color w:val="000000" w:themeColor="text1"/>
        </w:rPr>
      </w:pPr>
    </w:p>
    <w:sectPr w:rsidR="008972FF" w:rsidRPr="00132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er Vet Med Assn&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F7618"/>
    <w:rsid w:val="0000061D"/>
    <w:rsid w:val="000107E5"/>
    <w:rsid w:val="000170E6"/>
    <w:rsid w:val="000349A9"/>
    <w:rsid w:val="000961EA"/>
    <w:rsid w:val="00104338"/>
    <w:rsid w:val="00132392"/>
    <w:rsid w:val="00183990"/>
    <w:rsid w:val="00186856"/>
    <w:rsid w:val="0019174A"/>
    <w:rsid w:val="00196AD3"/>
    <w:rsid w:val="002122B7"/>
    <w:rsid w:val="00236E2B"/>
    <w:rsid w:val="002604CB"/>
    <w:rsid w:val="002B2B3E"/>
    <w:rsid w:val="002E006F"/>
    <w:rsid w:val="002E665B"/>
    <w:rsid w:val="0031204F"/>
    <w:rsid w:val="00334EA3"/>
    <w:rsid w:val="003B086A"/>
    <w:rsid w:val="003E051B"/>
    <w:rsid w:val="003E6028"/>
    <w:rsid w:val="004044AB"/>
    <w:rsid w:val="00411CB9"/>
    <w:rsid w:val="004166B1"/>
    <w:rsid w:val="004757C6"/>
    <w:rsid w:val="004B2EC2"/>
    <w:rsid w:val="004B534A"/>
    <w:rsid w:val="004C413E"/>
    <w:rsid w:val="005161EC"/>
    <w:rsid w:val="00533EFB"/>
    <w:rsid w:val="0056258E"/>
    <w:rsid w:val="00567B12"/>
    <w:rsid w:val="00570361"/>
    <w:rsid w:val="005706D3"/>
    <w:rsid w:val="005944E2"/>
    <w:rsid w:val="005B28A9"/>
    <w:rsid w:val="005E3EC3"/>
    <w:rsid w:val="0062042C"/>
    <w:rsid w:val="00684175"/>
    <w:rsid w:val="006E3219"/>
    <w:rsid w:val="006E4228"/>
    <w:rsid w:val="006F7AA6"/>
    <w:rsid w:val="007667B1"/>
    <w:rsid w:val="00775CFC"/>
    <w:rsid w:val="007D6EF9"/>
    <w:rsid w:val="007E3A71"/>
    <w:rsid w:val="007F6E33"/>
    <w:rsid w:val="00811E9C"/>
    <w:rsid w:val="008234A1"/>
    <w:rsid w:val="00836AA0"/>
    <w:rsid w:val="00860F7B"/>
    <w:rsid w:val="0088725E"/>
    <w:rsid w:val="008972FF"/>
    <w:rsid w:val="008A7695"/>
    <w:rsid w:val="008B1EA2"/>
    <w:rsid w:val="008C7835"/>
    <w:rsid w:val="00915AB9"/>
    <w:rsid w:val="009E4CB0"/>
    <w:rsid w:val="00A07959"/>
    <w:rsid w:val="00A15380"/>
    <w:rsid w:val="00A2125E"/>
    <w:rsid w:val="00A23303"/>
    <w:rsid w:val="00A275BF"/>
    <w:rsid w:val="00AB1938"/>
    <w:rsid w:val="00AB3D4C"/>
    <w:rsid w:val="00AC215D"/>
    <w:rsid w:val="00AE008D"/>
    <w:rsid w:val="00AE07BA"/>
    <w:rsid w:val="00AE62F0"/>
    <w:rsid w:val="00B63FDC"/>
    <w:rsid w:val="00B8353A"/>
    <w:rsid w:val="00B935EB"/>
    <w:rsid w:val="00BA3144"/>
    <w:rsid w:val="00BB3E65"/>
    <w:rsid w:val="00BB5569"/>
    <w:rsid w:val="00BF728C"/>
    <w:rsid w:val="00C05610"/>
    <w:rsid w:val="00C619C4"/>
    <w:rsid w:val="00CB4985"/>
    <w:rsid w:val="00D05C94"/>
    <w:rsid w:val="00D420EC"/>
    <w:rsid w:val="00D42ABF"/>
    <w:rsid w:val="00D45417"/>
    <w:rsid w:val="00D46796"/>
    <w:rsid w:val="00D87965"/>
    <w:rsid w:val="00DE280A"/>
    <w:rsid w:val="00DF7618"/>
    <w:rsid w:val="00E143C1"/>
    <w:rsid w:val="00E37BD2"/>
    <w:rsid w:val="00E42FAB"/>
    <w:rsid w:val="00E64EC9"/>
    <w:rsid w:val="00E72363"/>
    <w:rsid w:val="00E80B95"/>
    <w:rsid w:val="00E822DE"/>
    <w:rsid w:val="00EB5AB5"/>
    <w:rsid w:val="00ED79A7"/>
    <w:rsid w:val="00EE13C7"/>
    <w:rsid w:val="00EE2597"/>
    <w:rsid w:val="00EF77A8"/>
    <w:rsid w:val="00F135ED"/>
    <w:rsid w:val="00F236B6"/>
    <w:rsid w:val="00F3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40C92"/>
  <w15:chartTrackingRefBased/>
  <w15:docId w15:val="{3273F2B2-3CE0-44B2-AAAD-1DB2631A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618"/>
    <w:rPr>
      <w:rFonts w:eastAsiaTheme="majorEastAsia" w:cstheme="majorBidi"/>
      <w:color w:val="272727" w:themeColor="text1" w:themeTint="D8"/>
    </w:rPr>
  </w:style>
  <w:style w:type="paragraph" w:styleId="Title">
    <w:name w:val="Title"/>
    <w:basedOn w:val="Normal"/>
    <w:next w:val="Normal"/>
    <w:link w:val="TitleChar"/>
    <w:uiPriority w:val="10"/>
    <w:qFormat/>
    <w:rsid w:val="00DF7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618"/>
    <w:pPr>
      <w:spacing w:before="160"/>
      <w:jc w:val="center"/>
    </w:pPr>
    <w:rPr>
      <w:i/>
      <w:iCs/>
      <w:color w:val="404040" w:themeColor="text1" w:themeTint="BF"/>
    </w:rPr>
  </w:style>
  <w:style w:type="character" w:customStyle="1" w:styleId="QuoteChar">
    <w:name w:val="Quote Char"/>
    <w:basedOn w:val="DefaultParagraphFont"/>
    <w:link w:val="Quote"/>
    <w:uiPriority w:val="29"/>
    <w:rsid w:val="00DF7618"/>
    <w:rPr>
      <w:i/>
      <w:iCs/>
      <w:color w:val="404040" w:themeColor="text1" w:themeTint="BF"/>
    </w:rPr>
  </w:style>
  <w:style w:type="paragraph" w:styleId="ListParagraph">
    <w:name w:val="List Paragraph"/>
    <w:basedOn w:val="Normal"/>
    <w:uiPriority w:val="34"/>
    <w:qFormat/>
    <w:rsid w:val="00DF7618"/>
    <w:pPr>
      <w:ind w:left="720"/>
      <w:contextualSpacing/>
    </w:pPr>
  </w:style>
  <w:style w:type="character" w:styleId="IntenseEmphasis">
    <w:name w:val="Intense Emphasis"/>
    <w:basedOn w:val="DefaultParagraphFont"/>
    <w:uiPriority w:val="21"/>
    <w:qFormat/>
    <w:rsid w:val="00DF7618"/>
    <w:rPr>
      <w:i/>
      <w:iCs/>
      <w:color w:val="0F4761" w:themeColor="accent1" w:themeShade="BF"/>
    </w:rPr>
  </w:style>
  <w:style w:type="paragraph" w:styleId="IntenseQuote">
    <w:name w:val="Intense Quote"/>
    <w:basedOn w:val="Normal"/>
    <w:next w:val="Normal"/>
    <w:link w:val="IntenseQuoteChar"/>
    <w:uiPriority w:val="30"/>
    <w:qFormat/>
    <w:rsid w:val="00DF7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618"/>
    <w:rPr>
      <w:i/>
      <w:iCs/>
      <w:color w:val="0F4761" w:themeColor="accent1" w:themeShade="BF"/>
    </w:rPr>
  </w:style>
  <w:style w:type="character" w:styleId="IntenseReference">
    <w:name w:val="Intense Reference"/>
    <w:basedOn w:val="DefaultParagraphFont"/>
    <w:uiPriority w:val="32"/>
    <w:qFormat/>
    <w:rsid w:val="00DF7618"/>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4166B1"/>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4166B1"/>
    <w:rPr>
      <w:rFonts w:ascii="Aptos" w:hAnsi="Aptos"/>
      <w:noProof/>
    </w:rPr>
  </w:style>
  <w:style w:type="paragraph" w:customStyle="1" w:styleId="EndNoteBibliography">
    <w:name w:val="EndNote Bibliography"/>
    <w:basedOn w:val="Normal"/>
    <w:link w:val="EndNoteBibliographyChar"/>
    <w:rsid w:val="004166B1"/>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4166B1"/>
    <w:rPr>
      <w:rFonts w:ascii="Aptos" w:hAnsi="Aptos"/>
      <w:noProof/>
    </w:rPr>
  </w:style>
  <w:style w:type="paragraph" w:styleId="Revision">
    <w:name w:val="Revision"/>
    <w:hidden/>
    <w:uiPriority w:val="99"/>
    <w:semiHidden/>
    <w:rsid w:val="00570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933</Words>
  <Characters>5842</Characters>
  <Application>Microsoft Office Word</Application>
  <DocSecurity>0</DocSecurity>
  <Lines>89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Vezina</dc:creator>
  <cp:keywords/>
  <dc:description/>
  <cp:lastModifiedBy>Raphael Vezina</cp:lastModifiedBy>
  <cp:revision>32</cp:revision>
  <dcterms:created xsi:type="dcterms:W3CDTF">2025-10-30T12:48:00Z</dcterms:created>
  <dcterms:modified xsi:type="dcterms:W3CDTF">2025-11-01T00:00:00Z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de41517d-84de-4089-929f-ae6c23fdcdc8</vt:lpwstr>
  </property>
</Properties>
</file>