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17F7" w14:textId="77777777" w:rsidR="007E373F" w:rsidRDefault="007E373F" w:rsidP="005A3206">
      <w:pPr>
        <w:spacing w:line="240" w:lineRule="auto"/>
        <w:rPr>
          <w:rFonts w:ascii="Arial" w:hAnsi="Arial" w:cs="Arial"/>
          <w:b/>
          <w:bCs/>
          <w:u w:val="single"/>
        </w:rPr>
      </w:pPr>
      <w:r w:rsidRPr="007E373F">
        <w:rPr>
          <w:rFonts w:ascii="Arial" w:hAnsi="Arial" w:cs="Arial"/>
          <w:b/>
          <w:bCs/>
          <w:u w:val="single"/>
        </w:rPr>
        <w:t>Evaluation of Postoperative Antibiotic Use and Complications Following Non-Elective Implant Removal in Dogs</w:t>
      </w:r>
    </w:p>
    <w:p w14:paraId="6602B7F3" w14:textId="1DB64ECF" w:rsidR="00120169" w:rsidRPr="00415880" w:rsidRDefault="005A3206" w:rsidP="005A3206">
      <w:pPr>
        <w:spacing w:line="240" w:lineRule="auto"/>
        <w:rPr>
          <w:rFonts w:ascii="Arial" w:hAnsi="Arial" w:cs="Arial"/>
        </w:rPr>
      </w:pPr>
      <w:r w:rsidRPr="00415880">
        <w:rPr>
          <w:rFonts w:ascii="Arial" w:hAnsi="Arial" w:cs="Arial"/>
        </w:rPr>
        <w:t xml:space="preserve">INTRODUCTION: </w:t>
      </w:r>
    </w:p>
    <w:p w14:paraId="5B272E08" w14:textId="6C7F8A2B" w:rsidR="00120169" w:rsidRPr="00415880" w:rsidRDefault="005A3206" w:rsidP="005A3206">
      <w:pPr>
        <w:spacing w:line="240" w:lineRule="auto"/>
        <w:rPr>
          <w:rFonts w:ascii="Arial" w:hAnsi="Arial" w:cs="Arial"/>
        </w:rPr>
      </w:pPr>
      <w:r w:rsidRPr="00415880">
        <w:rPr>
          <w:rFonts w:ascii="Arial" w:hAnsi="Arial" w:cs="Arial"/>
        </w:rPr>
        <w:t>While several studies have evaluated the role of perioperative and postoperative antibiotic prophylaxis in preventing surgical site infections, far less is known about the therapeutic use of antibiotics following implant removal performed for implant-associated infections.</w:t>
      </w:r>
    </w:p>
    <w:p w14:paraId="64B100DC" w14:textId="49F665A8" w:rsidR="00120169" w:rsidRPr="00415880" w:rsidRDefault="005A3206" w:rsidP="005A3206">
      <w:pPr>
        <w:spacing w:line="240" w:lineRule="auto"/>
        <w:rPr>
          <w:rFonts w:ascii="Arial" w:hAnsi="Arial" w:cs="Arial"/>
        </w:rPr>
      </w:pPr>
      <w:r w:rsidRPr="00415880">
        <w:rPr>
          <w:rFonts w:ascii="Arial" w:hAnsi="Arial" w:cs="Arial"/>
        </w:rPr>
        <w:t xml:space="preserve">Implant removal for management of implant-associated infection has been reported in approximately 3-21% of veterinary orthopedic </w:t>
      </w:r>
      <w:proofErr w:type="gramStart"/>
      <w:r w:rsidRPr="00415880">
        <w:rPr>
          <w:rFonts w:ascii="Arial" w:hAnsi="Arial" w:cs="Arial"/>
        </w:rPr>
        <w:t>cases</w:t>
      </w:r>
      <w:r w:rsidRPr="00415880">
        <w:rPr>
          <w:rFonts w:ascii="Arial" w:hAnsi="Arial" w:cs="Arial"/>
          <w:vertAlign w:val="superscript"/>
        </w:rPr>
        <w:t>1</w:t>
      </w:r>
      <w:proofErr w:type="gramEnd"/>
      <w:r w:rsidRPr="00415880">
        <w:rPr>
          <w:rFonts w:ascii="Arial" w:hAnsi="Arial" w:cs="Arial"/>
          <w:vertAlign w:val="superscript"/>
        </w:rPr>
        <w:t>-4</w:t>
      </w:r>
      <w:r w:rsidRPr="00415880">
        <w:rPr>
          <w:rFonts w:ascii="Arial" w:hAnsi="Arial" w:cs="Arial"/>
        </w:rPr>
        <w:t xml:space="preserve">. </w:t>
      </w:r>
      <w:r w:rsidR="2771A1CC" w:rsidRPr="00415880">
        <w:rPr>
          <w:rFonts w:ascii="Arial" w:hAnsi="Arial" w:cs="Arial"/>
        </w:rPr>
        <w:t>Implant removal alone</w:t>
      </w:r>
      <w:r w:rsidRPr="00415880">
        <w:rPr>
          <w:rFonts w:ascii="Arial" w:hAnsi="Arial" w:cs="Arial"/>
        </w:rPr>
        <w:t xml:space="preserve"> has been shown to result in superior outcomes compared </w:t>
      </w:r>
      <w:r w:rsidR="00120169" w:rsidRPr="00415880">
        <w:rPr>
          <w:rFonts w:ascii="Arial" w:hAnsi="Arial" w:cs="Arial"/>
        </w:rPr>
        <w:t>to</w:t>
      </w:r>
      <w:r w:rsidRPr="00415880">
        <w:rPr>
          <w:rFonts w:ascii="Arial" w:hAnsi="Arial" w:cs="Arial"/>
        </w:rPr>
        <w:t xml:space="preserve"> medical management in dogs with tibial plateau leveling osteotomy (TPLO) infections</w:t>
      </w:r>
      <w:r w:rsidRPr="00415880">
        <w:rPr>
          <w:rFonts w:ascii="Arial" w:hAnsi="Arial" w:cs="Arial"/>
          <w:vertAlign w:val="superscript"/>
        </w:rPr>
        <w:t>5</w:t>
      </w:r>
      <w:r w:rsidRPr="00415880">
        <w:rPr>
          <w:rFonts w:ascii="Arial" w:hAnsi="Arial" w:cs="Arial"/>
        </w:rPr>
        <w:t xml:space="preserve">. Although postoperative antibiotic administration did not significantly affect outcomes in this single-procedure cohort, it remains unclear whether this finding extends to other </w:t>
      </w:r>
      <w:r w:rsidR="00303BF3" w:rsidRPr="00415880">
        <w:rPr>
          <w:rFonts w:ascii="Arial" w:hAnsi="Arial" w:cs="Arial"/>
        </w:rPr>
        <w:t>orthopedic surgeries and implant types</w:t>
      </w:r>
      <w:r w:rsidRPr="00415880">
        <w:rPr>
          <w:rFonts w:ascii="Arial" w:hAnsi="Arial" w:cs="Arial"/>
        </w:rPr>
        <w:t xml:space="preserve">. </w:t>
      </w:r>
    </w:p>
    <w:p w14:paraId="35296831" w14:textId="0A52809E" w:rsidR="005A3206" w:rsidRPr="00415880" w:rsidRDefault="005A3206" w:rsidP="005A3206">
      <w:pPr>
        <w:spacing w:line="240" w:lineRule="auto"/>
        <w:rPr>
          <w:rFonts w:ascii="Arial" w:hAnsi="Arial" w:cs="Arial"/>
        </w:rPr>
      </w:pPr>
      <w:r w:rsidRPr="00415880">
        <w:rPr>
          <w:rFonts w:ascii="Arial" w:hAnsi="Arial" w:cs="Arial"/>
        </w:rPr>
        <w:t>Th</w:t>
      </w:r>
      <w:r w:rsidR="2D404590" w:rsidRPr="00415880">
        <w:rPr>
          <w:rFonts w:ascii="Arial" w:hAnsi="Arial" w:cs="Arial"/>
        </w:rPr>
        <w:t xml:space="preserve">is </w:t>
      </w:r>
      <w:r w:rsidRPr="00415880">
        <w:rPr>
          <w:rFonts w:ascii="Arial" w:hAnsi="Arial" w:cs="Arial"/>
        </w:rPr>
        <w:t>study aim</w:t>
      </w:r>
      <w:r w:rsidR="00303BF3" w:rsidRPr="00415880">
        <w:rPr>
          <w:rFonts w:ascii="Arial" w:hAnsi="Arial" w:cs="Arial"/>
        </w:rPr>
        <w:t>s</w:t>
      </w:r>
      <w:r w:rsidRPr="00415880">
        <w:rPr>
          <w:rFonts w:ascii="Arial" w:hAnsi="Arial" w:cs="Arial"/>
        </w:rPr>
        <w:t xml:space="preserve"> to evaluate a broader cohort of dogs undergoing implant removal for </w:t>
      </w:r>
      <w:r w:rsidR="76B27392" w:rsidRPr="00415880">
        <w:rPr>
          <w:rFonts w:ascii="Arial" w:hAnsi="Arial" w:cs="Arial"/>
        </w:rPr>
        <w:t>culture-</w:t>
      </w:r>
      <w:r w:rsidRPr="00415880">
        <w:rPr>
          <w:rFonts w:ascii="Arial" w:hAnsi="Arial" w:cs="Arial"/>
        </w:rPr>
        <w:t>confirmed implant-associated infections</w:t>
      </w:r>
      <w:r w:rsidR="769BF16F" w:rsidRPr="00415880">
        <w:rPr>
          <w:rFonts w:ascii="Arial" w:hAnsi="Arial" w:cs="Arial"/>
        </w:rPr>
        <w:t xml:space="preserve"> to determine</w:t>
      </w:r>
      <w:r w:rsidRPr="00415880">
        <w:rPr>
          <w:rFonts w:ascii="Arial" w:hAnsi="Arial" w:cs="Arial"/>
        </w:rPr>
        <w:t xml:space="preserve"> whether postoperative antibiotic use influences </w:t>
      </w:r>
      <w:r w:rsidR="00120169" w:rsidRPr="00415880">
        <w:rPr>
          <w:rFonts w:ascii="Arial" w:hAnsi="Arial" w:cs="Arial"/>
        </w:rPr>
        <w:t>complication</w:t>
      </w:r>
      <w:r w:rsidRPr="00415880">
        <w:rPr>
          <w:rFonts w:ascii="Arial" w:hAnsi="Arial" w:cs="Arial"/>
        </w:rPr>
        <w:t xml:space="preserve"> rates. We </w:t>
      </w:r>
      <w:r w:rsidR="008B696E" w:rsidRPr="00415880">
        <w:rPr>
          <w:rFonts w:ascii="Arial" w:hAnsi="Arial" w:cs="Arial"/>
        </w:rPr>
        <w:t>hypothesize</w:t>
      </w:r>
      <w:r w:rsidRPr="00415880">
        <w:rPr>
          <w:rFonts w:ascii="Arial" w:hAnsi="Arial" w:cs="Arial"/>
        </w:rPr>
        <w:t xml:space="preserve"> that postoperative antibiotic</w:t>
      </w:r>
      <w:r w:rsidR="009B2C1F" w:rsidRPr="00415880">
        <w:rPr>
          <w:rFonts w:ascii="Arial" w:hAnsi="Arial" w:cs="Arial"/>
        </w:rPr>
        <w:t xml:space="preserve"> use</w:t>
      </w:r>
      <w:r w:rsidRPr="00415880">
        <w:rPr>
          <w:rFonts w:ascii="Arial" w:hAnsi="Arial" w:cs="Arial"/>
        </w:rPr>
        <w:t xml:space="preserve"> would not </w:t>
      </w:r>
      <w:r w:rsidR="00120169" w:rsidRPr="00415880">
        <w:rPr>
          <w:rFonts w:ascii="Arial" w:hAnsi="Arial" w:cs="Arial"/>
        </w:rPr>
        <w:t xml:space="preserve">affect </w:t>
      </w:r>
      <w:r w:rsidR="000176A1" w:rsidRPr="00415880">
        <w:rPr>
          <w:rFonts w:ascii="Arial" w:hAnsi="Arial" w:cs="Arial"/>
        </w:rPr>
        <w:t>complication rates</w:t>
      </w:r>
      <w:r w:rsidRPr="00415880">
        <w:rPr>
          <w:rFonts w:ascii="Arial" w:hAnsi="Arial" w:cs="Arial"/>
        </w:rPr>
        <w:t xml:space="preserve"> following </w:t>
      </w:r>
      <w:r w:rsidR="00303BF3" w:rsidRPr="00415880">
        <w:rPr>
          <w:rFonts w:ascii="Arial" w:hAnsi="Arial" w:cs="Arial"/>
        </w:rPr>
        <w:t xml:space="preserve">non-elective </w:t>
      </w:r>
      <w:r w:rsidRPr="00415880">
        <w:rPr>
          <w:rFonts w:ascii="Arial" w:hAnsi="Arial" w:cs="Arial"/>
        </w:rPr>
        <w:t>implant removal for implant-associated infection.</w:t>
      </w:r>
    </w:p>
    <w:p w14:paraId="108EECE8" w14:textId="736C9006" w:rsidR="005A3206" w:rsidRPr="00415880" w:rsidRDefault="4F8E77C7" w:rsidP="005A3206">
      <w:pPr>
        <w:spacing w:line="240" w:lineRule="auto"/>
        <w:rPr>
          <w:rFonts w:ascii="Arial" w:hAnsi="Arial" w:cs="Arial"/>
        </w:rPr>
      </w:pPr>
      <w:r w:rsidRPr="00415880">
        <w:rPr>
          <w:rFonts w:ascii="Arial" w:hAnsi="Arial" w:cs="Arial"/>
        </w:rPr>
        <w:t>STUDY DESIGN</w:t>
      </w:r>
      <w:r w:rsidR="69C698F1" w:rsidRPr="00415880">
        <w:rPr>
          <w:rFonts w:ascii="Arial" w:hAnsi="Arial" w:cs="Arial"/>
        </w:rPr>
        <w:t xml:space="preserve">: Medical records of dogs that underwent implant removal for treatment of culture-confirmed implant-associated infections between 2017 and 2025 were retrospectively reviewed. Data collected included signalment, implant type, time from original surgery to implant removal, </w:t>
      </w:r>
      <w:r w:rsidR="027734D6" w:rsidRPr="00415880">
        <w:rPr>
          <w:rFonts w:ascii="Arial" w:hAnsi="Arial" w:cs="Arial"/>
        </w:rPr>
        <w:t xml:space="preserve">bacterial </w:t>
      </w:r>
      <w:r w:rsidR="69C698F1" w:rsidRPr="00415880">
        <w:rPr>
          <w:rFonts w:ascii="Arial" w:hAnsi="Arial" w:cs="Arial"/>
        </w:rPr>
        <w:t>culture results, postoperative antibiotic use, and postoperative complications. Follow-up information was obtained from medical records to assess short and long-term outcomes.</w:t>
      </w:r>
    </w:p>
    <w:p w14:paraId="53500138" w14:textId="12AB4CDA" w:rsidR="69C698F1" w:rsidRPr="00415880" w:rsidRDefault="69C698F1" w:rsidP="347BA8B2">
      <w:pPr>
        <w:spacing w:line="240" w:lineRule="auto"/>
        <w:rPr>
          <w:rFonts w:ascii="Arial" w:hAnsi="Arial" w:cs="Arial"/>
        </w:rPr>
      </w:pPr>
      <w:r w:rsidRPr="00415880">
        <w:rPr>
          <w:rFonts w:ascii="Arial" w:hAnsi="Arial" w:cs="Arial"/>
        </w:rPr>
        <w:t xml:space="preserve">RESULTS: Twenty-seven dogs (18 females, 9 males) with 29 implants were included. </w:t>
      </w:r>
      <w:r w:rsidR="7563555A" w:rsidRPr="00415880">
        <w:rPr>
          <w:rFonts w:ascii="Arial" w:hAnsi="Arial" w:cs="Arial"/>
        </w:rPr>
        <w:t>M</w:t>
      </w:r>
      <w:r w:rsidR="36AA8D60" w:rsidRPr="00415880">
        <w:rPr>
          <w:rFonts w:ascii="Arial" w:hAnsi="Arial" w:cs="Arial"/>
        </w:rPr>
        <w:t>edian</w:t>
      </w:r>
      <w:r w:rsidRPr="00415880">
        <w:rPr>
          <w:rFonts w:ascii="Arial" w:hAnsi="Arial" w:cs="Arial"/>
        </w:rPr>
        <w:t xml:space="preserve"> age at implant removal was 6 years (range, 0.6-13), and</w:t>
      </w:r>
      <w:r w:rsidR="3EB46F56" w:rsidRPr="00415880">
        <w:rPr>
          <w:rFonts w:ascii="Arial" w:hAnsi="Arial" w:cs="Arial"/>
        </w:rPr>
        <w:t xml:space="preserve"> </w:t>
      </w:r>
      <w:r w:rsidRPr="00415880">
        <w:rPr>
          <w:rFonts w:ascii="Arial" w:hAnsi="Arial" w:cs="Arial"/>
        </w:rPr>
        <w:t>median body weight was 31.8 kg (range, 2.5-67.4).</w:t>
      </w:r>
      <w:r w:rsidR="5F1D04E4" w:rsidRPr="00415880">
        <w:rPr>
          <w:rFonts w:ascii="Arial" w:hAnsi="Arial" w:cs="Arial"/>
        </w:rPr>
        <w:t xml:space="preserve"> </w:t>
      </w:r>
      <w:r w:rsidR="0AAE961F" w:rsidRPr="00415880">
        <w:rPr>
          <w:rFonts w:ascii="Arial" w:eastAsia="Arial" w:hAnsi="Arial" w:cs="Arial"/>
        </w:rPr>
        <w:t>I</w:t>
      </w:r>
      <w:r w:rsidR="42F5A5B1" w:rsidRPr="00415880">
        <w:rPr>
          <w:rFonts w:ascii="Arial" w:eastAsia="Arial" w:hAnsi="Arial" w:cs="Arial"/>
        </w:rPr>
        <w:t>nfected i</w:t>
      </w:r>
      <w:r w:rsidR="0AAE961F" w:rsidRPr="00415880">
        <w:rPr>
          <w:rFonts w:ascii="Arial" w:eastAsia="Arial" w:hAnsi="Arial" w:cs="Arial"/>
        </w:rPr>
        <w:t xml:space="preserve">mplants were removed following </w:t>
      </w:r>
      <w:r w:rsidR="25C2406F" w:rsidRPr="00415880">
        <w:rPr>
          <w:rFonts w:ascii="Arial" w:eastAsia="Arial" w:hAnsi="Arial" w:cs="Arial"/>
        </w:rPr>
        <w:t xml:space="preserve">TPLO </w:t>
      </w:r>
      <w:r w:rsidR="0AAE961F" w:rsidRPr="00415880">
        <w:rPr>
          <w:rFonts w:ascii="Arial" w:eastAsia="Arial" w:hAnsi="Arial" w:cs="Arial"/>
        </w:rPr>
        <w:t>(14/29, 48.3%), fracture repair (11/29, 37.9%; 3 radius, 2 humerus, 2 tibia, 1 mandible, 1 calcaneus, 1 tarsus, and metacarpal</w:t>
      </w:r>
      <w:r w:rsidR="1D01C972" w:rsidRPr="00415880">
        <w:rPr>
          <w:rFonts w:ascii="Arial" w:eastAsia="Arial" w:hAnsi="Arial" w:cs="Arial"/>
        </w:rPr>
        <w:t>s III and IV</w:t>
      </w:r>
      <w:r w:rsidR="0AAE961F" w:rsidRPr="00415880">
        <w:rPr>
          <w:rFonts w:ascii="Arial" w:eastAsia="Arial" w:hAnsi="Arial" w:cs="Arial"/>
        </w:rPr>
        <w:t>),</w:t>
      </w:r>
      <w:r w:rsidR="4CF0C099" w:rsidRPr="00415880">
        <w:rPr>
          <w:rFonts w:ascii="Arial" w:eastAsia="Arial" w:hAnsi="Arial" w:cs="Arial"/>
        </w:rPr>
        <w:t xml:space="preserve"> pancarpal arthrodesis (2/29, 6.9%),</w:t>
      </w:r>
      <w:r w:rsidR="0AAE961F" w:rsidRPr="00415880">
        <w:rPr>
          <w:rFonts w:ascii="Arial" w:eastAsia="Arial" w:hAnsi="Arial" w:cs="Arial"/>
        </w:rPr>
        <w:t xml:space="preserve"> pantarsal arthrodesis (1/29, 3.4%), and radial osteotomy (1/29, 3.4%).</w:t>
      </w:r>
      <w:r w:rsidR="209D9A34" w:rsidRPr="00415880">
        <w:rPr>
          <w:rFonts w:ascii="Arial" w:eastAsia="Arial" w:hAnsi="Arial" w:cs="Arial"/>
        </w:rPr>
        <w:t xml:space="preserve"> </w:t>
      </w:r>
    </w:p>
    <w:p w14:paraId="1EFE513B" w14:textId="632B58DB" w:rsidR="005A3206" w:rsidRPr="00415880" w:rsidRDefault="69C698F1" w:rsidP="005A3206">
      <w:pPr>
        <w:spacing w:line="240" w:lineRule="auto"/>
        <w:rPr>
          <w:rFonts w:ascii="Arial" w:hAnsi="Arial" w:cs="Arial"/>
        </w:rPr>
      </w:pPr>
      <w:r w:rsidRPr="00415880">
        <w:rPr>
          <w:rFonts w:ascii="Arial" w:hAnsi="Arial" w:cs="Arial"/>
        </w:rPr>
        <w:t xml:space="preserve">Bacterial cultures were obtained prior to implant removal in 8/29 (27.6%) cases. </w:t>
      </w:r>
      <w:r w:rsidRPr="00415880">
        <w:rPr>
          <w:rFonts w:ascii="Arial" w:hAnsi="Arial" w:cs="Arial"/>
          <w:i/>
          <w:iCs/>
        </w:rPr>
        <w:t>Staphylococcus pseudintermedius</w:t>
      </w:r>
      <w:r w:rsidRPr="00415880">
        <w:rPr>
          <w:rFonts w:ascii="Arial" w:hAnsi="Arial" w:cs="Arial"/>
        </w:rPr>
        <w:t xml:space="preserve"> was the most common isolate (6/8, 75%), including one multidrug-resistant strain</w:t>
      </w:r>
      <w:r w:rsidR="116857E3" w:rsidRPr="00415880">
        <w:rPr>
          <w:rFonts w:ascii="Arial" w:hAnsi="Arial" w:cs="Arial"/>
        </w:rPr>
        <w:t xml:space="preserve"> (MRSP)</w:t>
      </w:r>
      <w:r w:rsidRPr="00415880">
        <w:rPr>
          <w:rFonts w:ascii="Arial" w:hAnsi="Arial" w:cs="Arial"/>
        </w:rPr>
        <w:t xml:space="preserve">, followed by </w:t>
      </w:r>
      <w:r w:rsidRPr="00415880">
        <w:rPr>
          <w:rFonts w:ascii="Arial" w:hAnsi="Arial" w:cs="Arial"/>
          <w:i/>
          <w:iCs/>
        </w:rPr>
        <w:t>Staphylococcus aureus</w:t>
      </w:r>
      <w:r w:rsidRPr="00415880">
        <w:rPr>
          <w:rFonts w:ascii="Arial" w:hAnsi="Arial" w:cs="Arial"/>
        </w:rPr>
        <w:t xml:space="preserve"> (2/8, 25%). </w:t>
      </w:r>
      <w:r w:rsidR="76801584" w:rsidRPr="00415880">
        <w:rPr>
          <w:rFonts w:ascii="Arial" w:hAnsi="Arial" w:cs="Arial"/>
        </w:rPr>
        <w:t>O</w:t>
      </w:r>
      <w:r w:rsidRPr="00415880">
        <w:rPr>
          <w:rFonts w:ascii="Arial" w:hAnsi="Arial" w:cs="Arial"/>
        </w:rPr>
        <w:t xml:space="preserve">ral antibiotics </w:t>
      </w:r>
      <w:r w:rsidR="3DF71863" w:rsidRPr="00415880">
        <w:rPr>
          <w:rFonts w:ascii="Arial" w:hAnsi="Arial" w:cs="Arial"/>
        </w:rPr>
        <w:t>had been</w:t>
      </w:r>
      <w:r w:rsidRPr="00415880">
        <w:rPr>
          <w:rFonts w:ascii="Arial" w:hAnsi="Arial" w:cs="Arial"/>
        </w:rPr>
        <w:t xml:space="preserve"> initiated in</w:t>
      </w:r>
      <w:r w:rsidR="4567C572" w:rsidRPr="00415880">
        <w:rPr>
          <w:rFonts w:ascii="Arial" w:hAnsi="Arial" w:cs="Arial"/>
        </w:rPr>
        <w:t xml:space="preserve"> </w:t>
      </w:r>
      <w:r w:rsidRPr="00415880">
        <w:rPr>
          <w:rFonts w:ascii="Arial" w:hAnsi="Arial" w:cs="Arial"/>
        </w:rPr>
        <w:t>21/29 (72.4%) cases</w:t>
      </w:r>
      <w:r w:rsidR="0ADE1466" w:rsidRPr="00415880">
        <w:rPr>
          <w:rFonts w:ascii="Arial" w:hAnsi="Arial" w:cs="Arial"/>
        </w:rPr>
        <w:t xml:space="preserve"> prior to </w:t>
      </w:r>
      <w:r w:rsidR="1C14513A" w:rsidRPr="00415880">
        <w:rPr>
          <w:rFonts w:ascii="Arial" w:hAnsi="Arial" w:cs="Arial"/>
        </w:rPr>
        <w:t xml:space="preserve">referral for </w:t>
      </w:r>
      <w:r w:rsidR="0ADE1466" w:rsidRPr="00415880">
        <w:rPr>
          <w:rFonts w:ascii="Arial" w:hAnsi="Arial" w:cs="Arial"/>
        </w:rPr>
        <w:t>implant removal</w:t>
      </w:r>
      <w:r w:rsidRPr="00415880">
        <w:rPr>
          <w:rFonts w:ascii="Arial" w:hAnsi="Arial" w:cs="Arial"/>
        </w:rPr>
        <w:t xml:space="preserve">. </w:t>
      </w:r>
      <w:r w:rsidR="45508379" w:rsidRPr="00415880">
        <w:rPr>
          <w:rFonts w:ascii="Arial" w:hAnsi="Arial" w:cs="Arial"/>
        </w:rPr>
        <w:t>M</w:t>
      </w:r>
      <w:r w:rsidR="7B808E3C" w:rsidRPr="00415880">
        <w:rPr>
          <w:rFonts w:ascii="Arial" w:hAnsi="Arial" w:cs="Arial"/>
        </w:rPr>
        <w:t>edian</w:t>
      </w:r>
      <w:r w:rsidRPr="00415880">
        <w:rPr>
          <w:rFonts w:ascii="Arial" w:hAnsi="Arial" w:cs="Arial"/>
        </w:rPr>
        <w:t xml:space="preserve"> time from </w:t>
      </w:r>
      <w:r w:rsidR="0ADE1466" w:rsidRPr="00415880">
        <w:rPr>
          <w:rFonts w:ascii="Arial" w:hAnsi="Arial" w:cs="Arial"/>
        </w:rPr>
        <w:t>initial surgery</w:t>
      </w:r>
      <w:r w:rsidRPr="00415880">
        <w:rPr>
          <w:rFonts w:ascii="Arial" w:hAnsi="Arial" w:cs="Arial"/>
        </w:rPr>
        <w:t xml:space="preserve"> to </w:t>
      </w:r>
      <w:r w:rsidR="0ADE1466" w:rsidRPr="00415880">
        <w:rPr>
          <w:rFonts w:ascii="Arial" w:hAnsi="Arial" w:cs="Arial"/>
        </w:rPr>
        <w:t xml:space="preserve">implant </w:t>
      </w:r>
      <w:r w:rsidRPr="00415880">
        <w:rPr>
          <w:rFonts w:ascii="Arial" w:hAnsi="Arial" w:cs="Arial"/>
        </w:rPr>
        <w:t>removal was 272 days (range, 84-1574). </w:t>
      </w:r>
    </w:p>
    <w:p w14:paraId="1D7EF956" w14:textId="39549848" w:rsidR="005A3206" w:rsidRPr="00415880" w:rsidRDefault="29BBC5CD" w:rsidP="3ECFDC0D">
      <w:pPr>
        <w:spacing w:line="240" w:lineRule="auto"/>
        <w:rPr>
          <w:rFonts w:ascii="Arial" w:hAnsi="Arial" w:cs="Arial"/>
        </w:rPr>
      </w:pPr>
      <w:r w:rsidRPr="00415880">
        <w:rPr>
          <w:rFonts w:ascii="Arial" w:eastAsia="Arial" w:hAnsi="Arial" w:cs="Arial"/>
        </w:rPr>
        <w:t>Cultures obtained at implant removal were submitted in 25/29 (86.2%) cases.</w:t>
      </w:r>
      <w:r w:rsidR="005A3206" w:rsidRPr="00415880">
        <w:rPr>
          <w:rFonts w:ascii="Arial" w:hAnsi="Arial" w:cs="Arial"/>
        </w:rPr>
        <w:t xml:space="preserve"> </w:t>
      </w:r>
      <w:r w:rsidR="005A3206" w:rsidRPr="00415880">
        <w:rPr>
          <w:rFonts w:ascii="Arial" w:hAnsi="Arial" w:cs="Arial"/>
          <w:i/>
          <w:iCs/>
        </w:rPr>
        <w:t>Staph</w:t>
      </w:r>
      <w:r w:rsidR="00120169" w:rsidRPr="00415880">
        <w:rPr>
          <w:rFonts w:ascii="Arial" w:hAnsi="Arial" w:cs="Arial"/>
          <w:i/>
          <w:iCs/>
        </w:rPr>
        <w:t>.</w:t>
      </w:r>
      <w:r w:rsidR="005A3206" w:rsidRPr="00415880">
        <w:rPr>
          <w:rFonts w:ascii="Arial" w:hAnsi="Arial" w:cs="Arial"/>
          <w:i/>
          <w:iCs/>
        </w:rPr>
        <w:t xml:space="preserve"> pseudintermedius</w:t>
      </w:r>
      <w:r w:rsidR="005A3206" w:rsidRPr="00415880">
        <w:rPr>
          <w:rFonts w:ascii="Arial" w:hAnsi="Arial" w:cs="Arial"/>
        </w:rPr>
        <w:t xml:space="preserve"> was the most common isolate (17/25, 68%), including seven </w:t>
      </w:r>
      <w:r w:rsidR="09EB1BF2" w:rsidRPr="00415880">
        <w:rPr>
          <w:rFonts w:ascii="Arial" w:hAnsi="Arial" w:cs="Arial"/>
        </w:rPr>
        <w:t>MRSP</w:t>
      </w:r>
      <w:r w:rsidR="37F2898F" w:rsidRPr="00415880">
        <w:rPr>
          <w:rFonts w:ascii="Arial" w:eastAsia="Arial" w:hAnsi="Arial" w:cs="Arial"/>
        </w:rPr>
        <w:t xml:space="preserve">, followed by </w:t>
      </w:r>
      <w:r w:rsidR="37F2898F" w:rsidRPr="00415880">
        <w:rPr>
          <w:rFonts w:ascii="Arial" w:eastAsia="Arial" w:hAnsi="Arial" w:cs="Arial"/>
          <w:i/>
          <w:iCs/>
        </w:rPr>
        <w:t>Staph aureus</w:t>
      </w:r>
      <w:r w:rsidR="37F2898F" w:rsidRPr="00415880">
        <w:rPr>
          <w:rFonts w:ascii="Arial" w:eastAsia="Arial" w:hAnsi="Arial" w:cs="Arial"/>
        </w:rPr>
        <w:t xml:space="preserve"> (2/25, 8%), </w:t>
      </w:r>
      <w:r w:rsidR="37F2898F" w:rsidRPr="00415880">
        <w:rPr>
          <w:rFonts w:ascii="Arial" w:eastAsia="Arial" w:hAnsi="Arial" w:cs="Arial"/>
          <w:i/>
          <w:iCs/>
        </w:rPr>
        <w:t>Actinomyces canis</w:t>
      </w:r>
      <w:r w:rsidR="37F2898F" w:rsidRPr="00415880">
        <w:rPr>
          <w:rFonts w:ascii="Arial" w:eastAsia="Arial" w:hAnsi="Arial" w:cs="Arial"/>
        </w:rPr>
        <w:t xml:space="preserve"> (2/25, 8%), </w:t>
      </w:r>
      <w:r w:rsidR="37F2898F" w:rsidRPr="00415880">
        <w:rPr>
          <w:rFonts w:ascii="Arial" w:eastAsia="Arial" w:hAnsi="Arial" w:cs="Arial"/>
          <w:i/>
          <w:iCs/>
        </w:rPr>
        <w:t>Staphylococcus schleiferi</w:t>
      </w:r>
      <w:r w:rsidR="37F2898F" w:rsidRPr="00415880">
        <w:rPr>
          <w:rFonts w:ascii="Arial" w:eastAsia="Arial" w:hAnsi="Arial" w:cs="Arial"/>
        </w:rPr>
        <w:t xml:space="preserve"> (1/25, 4%), </w:t>
      </w:r>
      <w:r w:rsidR="37F2898F" w:rsidRPr="00415880">
        <w:rPr>
          <w:rFonts w:ascii="Arial" w:eastAsia="Arial" w:hAnsi="Arial" w:cs="Arial"/>
          <w:i/>
          <w:iCs/>
        </w:rPr>
        <w:t>Neisseria</w:t>
      </w:r>
      <w:r w:rsidR="37F2898F" w:rsidRPr="00415880">
        <w:rPr>
          <w:rFonts w:ascii="Arial" w:eastAsia="Arial" w:hAnsi="Arial" w:cs="Arial"/>
        </w:rPr>
        <w:t xml:space="preserve"> sp. (1/25, 4%), one </w:t>
      </w:r>
      <w:r w:rsidR="009B2C1F" w:rsidRPr="00415880">
        <w:rPr>
          <w:rFonts w:ascii="Arial" w:eastAsia="Arial" w:hAnsi="Arial" w:cs="Arial"/>
        </w:rPr>
        <w:t>un</w:t>
      </w:r>
      <w:r w:rsidR="37F2898F" w:rsidRPr="00415880">
        <w:rPr>
          <w:rFonts w:ascii="Arial" w:eastAsia="Arial" w:hAnsi="Arial" w:cs="Arial"/>
        </w:rPr>
        <w:t>specified, and one mixed growth consist</w:t>
      </w:r>
      <w:r w:rsidR="009B2C1F" w:rsidRPr="00415880">
        <w:rPr>
          <w:rFonts w:ascii="Arial" w:eastAsia="Arial" w:hAnsi="Arial" w:cs="Arial"/>
        </w:rPr>
        <w:t>ing of</w:t>
      </w:r>
      <w:r w:rsidR="37F2898F" w:rsidRPr="00415880">
        <w:rPr>
          <w:rFonts w:ascii="Arial" w:eastAsia="Arial" w:hAnsi="Arial" w:cs="Arial"/>
        </w:rPr>
        <w:t xml:space="preserve"> oral flora.  </w:t>
      </w:r>
    </w:p>
    <w:p w14:paraId="569DEB37" w14:textId="0DD400C4" w:rsidR="0055293D" w:rsidRPr="00415880" w:rsidRDefault="77E6738C" w:rsidP="3ECFDC0D">
      <w:pPr>
        <w:spacing w:line="240" w:lineRule="auto"/>
        <w:rPr>
          <w:rFonts w:ascii="Arial" w:hAnsi="Arial" w:cs="Arial"/>
        </w:rPr>
      </w:pPr>
      <w:r w:rsidRPr="00415880">
        <w:rPr>
          <w:rFonts w:ascii="Arial" w:hAnsi="Arial" w:cs="Arial"/>
        </w:rPr>
        <w:lastRenderedPageBreak/>
        <w:t xml:space="preserve">Eleven dogs (11/27, 40.7%) with 12 implants (12/29, 41.4%) were discharged without antibiotics, whereas 16 dogs (16/27, 59.3%) with 17 implants (17/29, 58.6%) received </w:t>
      </w:r>
      <w:r w:rsidR="03BEAD2F" w:rsidRPr="00415880">
        <w:rPr>
          <w:rFonts w:ascii="Arial" w:hAnsi="Arial" w:cs="Arial"/>
        </w:rPr>
        <w:t xml:space="preserve">oral </w:t>
      </w:r>
      <w:r w:rsidRPr="00415880">
        <w:rPr>
          <w:rFonts w:ascii="Arial" w:hAnsi="Arial" w:cs="Arial"/>
        </w:rPr>
        <w:t xml:space="preserve">antibiotics </w:t>
      </w:r>
      <w:r w:rsidR="70222489" w:rsidRPr="00415880">
        <w:rPr>
          <w:rFonts w:ascii="Arial" w:hAnsi="Arial" w:cs="Arial"/>
        </w:rPr>
        <w:t>postoperatively</w:t>
      </w:r>
      <w:r w:rsidRPr="00415880">
        <w:rPr>
          <w:rFonts w:ascii="Arial" w:hAnsi="Arial" w:cs="Arial"/>
        </w:rPr>
        <w:t xml:space="preserve">. </w:t>
      </w:r>
      <w:r w:rsidR="44D9D8AB" w:rsidRPr="00415880">
        <w:rPr>
          <w:rFonts w:ascii="Arial" w:hAnsi="Arial" w:cs="Arial"/>
        </w:rPr>
        <w:t>M</w:t>
      </w:r>
      <w:r w:rsidR="1AAA5B10" w:rsidRPr="00415880">
        <w:rPr>
          <w:rFonts w:ascii="Arial" w:hAnsi="Arial" w:cs="Arial"/>
        </w:rPr>
        <w:t>edian</w:t>
      </w:r>
      <w:r w:rsidR="337122A0" w:rsidRPr="00415880">
        <w:rPr>
          <w:rFonts w:ascii="Arial" w:hAnsi="Arial" w:cs="Arial"/>
        </w:rPr>
        <w:t xml:space="preserve"> duration of postoperative antibiotic treatment </w:t>
      </w:r>
      <w:r w:rsidR="1EBC23FF" w:rsidRPr="00415880">
        <w:rPr>
          <w:rFonts w:ascii="Arial" w:hAnsi="Arial" w:cs="Arial"/>
        </w:rPr>
        <w:t>was 7</w:t>
      </w:r>
      <w:r w:rsidR="337122A0" w:rsidRPr="00415880">
        <w:rPr>
          <w:rFonts w:ascii="Arial" w:hAnsi="Arial" w:cs="Arial"/>
        </w:rPr>
        <w:t xml:space="preserve"> days (range, </w:t>
      </w:r>
      <w:r w:rsidR="29674694" w:rsidRPr="00415880">
        <w:rPr>
          <w:rFonts w:ascii="Arial" w:hAnsi="Arial" w:cs="Arial"/>
        </w:rPr>
        <w:t>3-14</w:t>
      </w:r>
      <w:r w:rsidR="337122A0" w:rsidRPr="00415880">
        <w:rPr>
          <w:rFonts w:ascii="Arial" w:hAnsi="Arial" w:cs="Arial"/>
        </w:rPr>
        <w:t>)</w:t>
      </w:r>
      <w:r w:rsidR="5ACDB551" w:rsidRPr="00415880">
        <w:rPr>
          <w:rFonts w:ascii="Arial" w:hAnsi="Arial" w:cs="Arial"/>
        </w:rPr>
        <w:t xml:space="preserve">. </w:t>
      </w:r>
      <w:r w:rsidR="437484B9" w:rsidRPr="00415880">
        <w:rPr>
          <w:rFonts w:ascii="Arial" w:eastAsia="Arial" w:hAnsi="Arial" w:cs="Arial"/>
        </w:rPr>
        <w:t>Antibiotics prescribed included cephalexin (5/17, 29.4%), amoxicillin-clavulanate (5/17, 29.4%), clindamycin (2/17, 11.8%), cefpodoxime (2/17, 11.8%), doxycycline (2/17, 11.8%), and enrofloxacin (1/17, 5.9%).</w:t>
      </w:r>
    </w:p>
    <w:p w14:paraId="53E57FAB" w14:textId="00FB3D0D" w:rsidR="0055293D" w:rsidRPr="00415880" w:rsidRDefault="5ACDB551" w:rsidP="3ECFDC0D">
      <w:pPr>
        <w:spacing w:line="240" w:lineRule="auto"/>
        <w:rPr>
          <w:rFonts w:ascii="Arial" w:hAnsi="Arial" w:cs="Arial"/>
        </w:rPr>
      </w:pPr>
      <w:r w:rsidRPr="00415880">
        <w:rPr>
          <w:rFonts w:ascii="Arial" w:hAnsi="Arial" w:cs="Arial"/>
        </w:rPr>
        <w:t>M</w:t>
      </w:r>
      <w:r w:rsidR="757B9724" w:rsidRPr="00415880">
        <w:rPr>
          <w:rFonts w:ascii="Arial" w:hAnsi="Arial" w:cs="Arial"/>
        </w:rPr>
        <w:t>edian</w:t>
      </w:r>
      <w:r w:rsidR="0B546950" w:rsidRPr="00415880">
        <w:rPr>
          <w:rFonts w:ascii="Arial" w:hAnsi="Arial" w:cs="Arial"/>
        </w:rPr>
        <w:t xml:space="preserve"> follow up time was 334 days (range, 9-1877). </w:t>
      </w:r>
      <w:r w:rsidR="77E6738C" w:rsidRPr="00415880">
        <w:rPr>
          <w:rFonts w:ascii="Arial" w:hAnsi="Arial" w:cs="Arial"/>
        </w:rPr>
        <w:t xml:space="preserve">The overall complication rate was 20.7% (6/29), </w:t>
      </w:r>
      <w:r w:rsidR="12997990" w:rsidRPr="00415880">
        <w:rPr>
          <w:rFonts w:ascii="Arial" w:hAnsi="Arial" w:cs="Arial"/>
        </w:rPr>
        <w:t>including</w:t>
      </w:r>
      <w:r w:rsidR="77E6738C" w:rsidRPr="00415880">
        <w:rPr>
          <w:rFonts w:ascii="Arial" w:hAnsi="Arial" w:cs="Arial"/>
        </w:rPr>
        <w:t xml:space="preserve"> 4/6 (66.7%) minor and 2/6 (33.3%) major</w:t>
      </w:r>
      <w:r w:rsidR="0ADE1466" w:rsidRPr="00415880">
        <w:rPr>
          <w:rFonts w:ascii="Arial" w:hAnsi="Arial" w:cs="Arial"/>
        </w:rPr>
        <w:t xml:space="preserve"> complications</w:t>
      </w:r>
      <w:r w:rsidR="77E6738C" w:rsidRPr="00415880">
        <w:rPr>
          <w:rFonts w:ascii="Arial" w:hAnsi="Arial" w:cs="Arial"/>
        </w:rPr>
        <w:t xml:space="preserve">. Minor complications included incisional discharge (n=2), alopecia </w:t>
      </w:r>
      <w:r w:rsidR="4FBC8E16" w:rsidRPr="00415880">
        <w:rPr>
          <w:rFonts w:ascii="Arial" w:hAnsi="Arial" w:cs="Arial"/>
        </w:rPr>
        <w:t>from</w:t>
      </w:r>
      <w:r w:rsidR="77E6738C" w:rsidRPr="00415880">
        <w:rPr>
          <w:rFonts w:ascii="Arial" w:hAnsi="Arial" w:cs="Arial"/>
        </w:rPr>
        <w:t xml:space="preserve"> chronic licking (n=1), and bandage sores (n=1). Major complications consisted of a </w:t>
      </w:r>
      <w:r w:rsidR="2C057A5B" w:rsidRPr="00415880">
        <w:rPr>
          <w:rFonts w:ascii="Arial" w:hAnsi="Arial" w:cs="Arial"/>
        </w:rPr>
        <w:t xml:space="preserve">radial </w:t>
      </w:r>
      <w:r w:rsidR="77E6738C" w:rsidRPr="00415880">
        <w:rPr>
          <w:rFonts w:ascii="Arial" w:hAnsi="Arial" w:cs="Arial"/>
        </w:rPr>
        <w:t>re-fracture re</w:t>
      </w:r>
      <w:r w:rsidR="009B2C1F" w:rsidRPr="00415880">
        <w:rPr>
          <w:rFonts w:ascii="Arial" w:hAnsi="Arial" w:cs="Arial"/>
        </w:rPr>
        <w:t>sulting in</w:t>
      </w:r>
      <w:r w:rsidR="77E6738C" w:rsidRPr="00415880">
        <w:rPr>
          <w:rFonts w:ascii="Arial" w:hAnsi="Arial" w:cs="Arial"/>
        </w:rPr>
        <w:t xml:space="preserve"> amputation (n=1)</w:t>
      </w:r>
      <w:r w:rsidR="7951C88D" w:rsidRPr="00415880">
        <w:rPr>
          <w:rFonts w:ascii="Arial" w:hAnsi="Arial" w:cs="Arial"/>
        </w:rPr>
        <w:t>, and</w:t>
      </w:r>
      <w:r w:rsidR="77E6738C" w:rsidRPr="00415880">
        <w:rPr>
          <w:rFonts w:ascii="Arial" w:hAnsi="Arial" w:cs="Arial"/>
        </w:rPr>
        <w:t xml:space="preserve"> tarsal re-luxation managed conservatively with orthotics and rehabilitation (n=1). </w:t>
      </w:r>
      <w:r w:rsidR="009B2C1F" w:rsidRPr="00415880">
        <w:rPr>
          <w:rFonts w:ascii="Arial" w:hAnsi="Arial" w:cs="Arial"/>
        </w:rPr>
        <w:t xml:space="preserve">MRSP infections were involved in </w:t>
      </w:r>
      <w:r w:rsidR="4A218CA1" w:rsidRPr="00415880">
        <w:rPr>
          <w:rFonts w:ascii="Arial" w:eastAsia="Arial" w:hAnsi="Arial" w:cs="Arial"/>
        </w:rPr>
        <w:t>50%</w:t>
      </w:r>
      <w:r w:rsidR="009B2C1F" w:rsidRPr="00415880">
        <w:rPr>
          <w:rFonts w:ascii="Arial" w:eastAsia="Arial" w:hAnsi="Arial" w:cs="Arial"/>
        </w:rPr>
        <w:t xml:space="preserve"> of dogs with </w:t>
      </w:r>
      <w:r w:rsidR="4A218CA1" w:rsidRPr="00415880">
        <w:rPr>
          <w:rFonts w:ascii="Arial" w:eastAsia="Arial" w:hAnsi="Arial" w:cs="Arial"/>
        </w:rPr>
        <w:t>complications (3/6).</w:t>
      </w:r>
    </w:p>
    <w:p w14:paraId="622C4087" w14:textId="7BABC4D0" w:rsidR="00120169" w:rsidRPr="00415880" w:rsidRDefault="77E6738C" w:rsidP="005A3206">
      <w:pPr>
        <w:spacing w:line="240" w:lineRule="auto"/>
        <w:rPr>
          <w:rFonts w:ascii="Arial" w:hAnsi="Arial" w:cs="Arial"/>
        </w:rPr>
      </w:pPr>
      <w:r w:rsidRPr="00415880">
        <w:rPr>
          <w:rFonts w:ascii="Arial" w:hAnsi="Arial" w:cs="Arial"/>
        </w:rPr>
        <w:t xml:space="preserve">Complications occurred in 4/12 (33.3%) cases </w:t>
      </w:r>
      <w:r w:rsidR="1283409F" w:rsidRPr="00415880">
        <w:rPr>
          <w:rFonts w:ascii="Arial" w:hAnsi="Arial" w:cs="Arial"/>
        </w:rPr>
        <w:t>without</w:t>
      </w:r>
      <w:r w:rsidRPr="00415880">
        <w:rPr>
          <w:rFonts w:ascii="Arial" w:hAnsi="Arial" w:cs="Arial"/>
        </w:rPr>
        <w:t xml:space="preserve"> postoperative antibiotics, including one major (</w:t>
      </w:r>
      <w:r w:rsidR="399E8C3A" w:rsidRPr="00415880">
        <w:rPr>
          <w:rFonts w:ascii="Arial" w:hAnsi="Arial" w:cs="Arial"/>
        </w:rPr>
        <w:t xml:space="preserve">re-fracture) </w:t>
      </w:r>
      <w:r w:rsidRPr="00415880">
        <w:rPr>
          <w:rFonts w:ascii="Arial" w:hAnsi="Arial" w:cs="Arial"/>
        </w:rPr>
        <w:t>and three minor (</w:t>
      </w:r>
      <w:r w:rsidR="42534475" w:rsidRPr="00415880">
        <w:rPr>
          <w:rFonts w:ascii="Arial" w:hAnsi="Arial" w:cs="Arial"/>
        </w:rPr>
        <w:t>alopecia</w:t>
      </w:r>
      <w:r w:rsidR="616D12A4" w:rsidRPr="00415880">
        <w:rPr>
          <w:rFonts w:ascii="Arial" w:hAnsi="Arial" w:cs="Arial"/>
        </w:rPr>
        <w:t xml:space="preserve"> and</w:t>
      </w:r>
      <w:r w:rsidR="42534475" w:rsidRPr="00415880">
        <w:rPr>
          <w:rFonts w:ascii="Arial" w:hAnsi="Arial" w:cs="Arial"/>
        </w:rPr>
        <w:t xml:space="preserve"> two with incisional discharge treated with antibiotics by </w:t>
      </w:r>
      <w:r w:rsidR="009B2C1F" w:rsidRPr="00415880">
        <w:rPr>
          <w:rFonts w:ascii="Arial" w:hAnsi="Arial" w:cs="Arial"/>
        </w:rPr>
        <w:t>referring</w:t>
      </w:r>
      <w:r w:rsidR="42534475" w:rsidRPr="00415880">
        <w:rPr>
          <w:rFonts w:ascii="Arial" w:hAnsi="Arial" w:cs="Arial"/>
        </w:rPr>
        <w:t xml:space="preserve"> veterinarian</w:t>
      </w:r>
      <w:r w:rsidRPr="00415880">
        <w:rPr>
          <w:rFonts w:ascii="Arial" w:hAnsi="Arial" w:cs="Arial"/>
        </w:rPr>
        <w:t>).</w:t>
      </w:r>
      <w:r w:rsidR="0B546950" w:rsidRPr="00415880">
        <w:rPr>
          <w:rFonts w:ascii="Arial" w:hAnsi="Arial" w:cs="Arial"/>
        </w:rPr>
        <w:t xml:space="preserve"> </w:t>
      </w:r>
      <w:r w:rsidR="618D0C81" w:rsidRPr="00415880">
        <w:rPr>
          <w:rFonts w:ascii="Arial" w:hAnsi="Arial" w:cs="Arial"/>
        </w:rPr>
        <w:t>C</w:t>
      </w:r>
      <w:r w:rsidRPr="00415880">
        <w:rPr>
          <w:rFonts w:ascii="Arial" w:hAnsi="Arial" w:cs="Arial"/>
        </w:rPr>
        <w:t xml:space="preserve">omplications occurred in 2/17 (11.8%) cases </w:t>
      </w:r>
      <w:r w:rsidR="4305F109" w:rsidRPr="00415880">
        <w:rPr>
          <w:rFonts w:ascii="Arial" w:hAnsi="Arial" w:cs="Arial"/>
        </w:rPr>
        <w:t>with</w:t>
      </w:r>
      <w:r w:rsidRPr="00415880">
        <w:rPr>
          <w:rFonts w:ascii="Arial" w:hAnsi="Arial" w:cs="Arial"/>
        </w:rPr>
        <w:t xml:space="preserve"> postoperative antibiotics, one of which was major </w:t>
      </w:r>
      <w:r w:rsidR="0B546950" w:rsidRPr="00415880">
        <w:rPr>
          <w:rFonts w:ascii="Arial" w:hAnsi="Arial" w:cs="Arial"/>
        </w:rPr>
        <w:t>(tarsal re</w:t>
      </w:r>
      <w:r w:rsidR="2CF9A250" w:rsidRPr="00415880">
        <w:rPr>
          <w:rFonts w:ascii="Arial" w:hAnsi="Arial" w:cs="Arial"/>
        </w:rPr>
        <w:t>-</w:t>
      </w:r>
      <w:r w:rsidR="0B546950" w:rsidRPr="00415880">
        <w:rPr>
          <w:rFonts w:ascii="Arial" w:hAnsi="Arial" w:cs="Arial"/>
        </w:rPr>
        <w:t>l</w:t>
      </w:r>
      <w:r w:rsidR="3642C6E3" w:rsidRPr="00415880">
        <w:rPr>
          <w:rFonts w:ascii="Arial" w:hAnsi="Arial" w:cs="Arial"/>
        </w:rPr>
        <w:t>u</w:t>
      </w:r>
      <w:r w:rsidR="0B546950" w:rsidRPr="00415880">
        <w:rPr>
          <w:rFonts w:ascii="Arial" w:hAnsi="Arial" w:cs="Arial"/>
        </w:rPr>
        <w:t xml:space="preserve">xation) </w:t>
      </w:r>
      <w:r w:rsidRPr="00415880">
        <w:rPr>
          <w:rFonts w:ascii="Arial" w:hAnsi="Arial" w:cs="Arial"/>
        </w:rPr>
        <w:t>and one minor</w:t>
      </w:r>
      <w:r w:rsidR="0B546950" w:rsidRPr="00415880">
        <w:rPr>
          <w:rFonts w:ascii="Arial" w:hAnsi="Arial" w:cs="Arial"/>
        </w:rPr>
        <w:t xml:space="preserve"> (bandage sore)</w:t>
      </w:r>
      <w:r w:rsidRPr="00415880">
        <w:rPr>
          <w:rFonts w:ascii="Arial" w:hAnsi="Arial" w:cs="Arial"/>
        </w:rPr>
        <w:t xml:space="preserve">. </w:t>
      </w:r>
    </w:p>
    <w:p w14:paraId="71B0739F" w14:textId="62F9B84C" w:rsidR="0055293D" w:rsidRPr="00415880" w:rsidRDefault="00760B34" w:rsidP="005A3206">
      <w:pPr>
        <w:spacing w:line="240" w:lineRule="auto"/>
        <w:rPr>
          <w:rFonts w:ascii="Arial" w:hAnsi="Arial" w:cs="Arial"/>
        </w:rPr>
      </w:pPr>
      <w:r w:rsidRPr="00415880">
        <w:rPr>
          <w:rFonts w:ascii="Arial" w:hAnsi="Arial" w:cs="Arial"/>
        </w:rPr>
        <w:t xml:space="preserve">CONCLUSION: </w:t>
      </w:r>
    </w:p>
    <w:p w14:paraId="534A74B7" w14:textId="3774F02A" w:rsidR="000176A1" w:rsidRPr="00415880" w:rsidRDefault="04AD2C17" w:rsidP="005A3206">
      <w:pPr>
        <w:spacing w:line="240" w:lineRule="auto"/>
        <w:rPr>
          <w:rFonts w:ascii="Arial" w:hAnsi="Arial" w:cs="Arial"/>
        </w:rPr>
      </w:pPr>
      <w:r w:rsidRPr="00415880">
        <w:rPr>
          <w:rFonts w:ascii="Arial" w:hAnsi="Arial" w:cs="Arial"/>
        </w:rPr>
        <w:t>Complications following infected implant removal a</w:t>
      </w:r>
      <w:r w:rsidR="7F415A4F" w:rsidRPr="00415880">
        <w:rPr>
          <w:rFonts w:ascii="Arial" w:hAnsi="Arial" w:cs="Arial"/>
        </w:rPr>
        <w:t>re</w:t>
      </w:r>
      <w:r w:rsidRPr="00415880">
        <w:rPr>
          <w:rFonts w:ascii="Arial" w:hAnsi="Arial" w:cs="Arial"/>
        </w:rPr>
        <w:t xml:space="preserve"> common </w:t>
      </w:r>
      <w:r w:rsidR="75459379" w:rsidRPr="00415880">
        <w:rPr>
          <w:rFonts w:ascii="Arial" w:hAnsi="Arial" w:cs="Arial"/>
        </w:rPr>
        <w:t>but</w:t>
      </w:r>
      <w:r w:rsidRPr="00415880">
        <w:rPr>
          <w:rFonts w:ascii="Arial" w:hAnsi="Arial" w:cs="Arial"/>
        </w:rPr>
        <w:t xml:space="preserve"> predominantly minor</w:t>
      </w:r>
      <w:r w:rsidR="0B546950" w:rsidRPr="00415880">
        <w:rPr>
          <w:rFonts w:ascii="Arial" w:hAnsi="Arial" w:cs="Arial"/>
        </w:rPr>
        <w:t xml:space="preserve">. Our </w:t>
      </w:r>
      <w:r w:rsidR="3D569C55" w:rsidRPr="00415880">
        <w:rPr>
          <w:rFonts w:ascii="Arial" w:hAnsi="Arial" w:cs="Arial"/>
        </w:rPr>
        <w:t xml:space="preserve">hypothesis </w:t>
      </w:r>
      <w:r w:rsidRPr="00415880">
        <w:rPr>
          <w:rFonts w:ascii="Arial" w:hAnsi="Arial" w:cs="Arial"/>
        </w:rPr>
        <w:t xml:space="preserve">that </w:t>
      </w:r>
      <w:r w:rsidR="2223B362" w:rsidRPr="00415880">
        <w:rPr>
          <w:rFonts w:ascii="Arial" w:hAnsi="Arial" w:cs="Arial"/>
        </w:rPr>
        <w:t xml:space="preserve">the </w:t>
      </w:r>
      <w:r w:rsidRPr="00415880">
        <w:rPr>
          <w:rFonts w:ascii="Arial" w:hAnsi="Arial" w:cs="Arial"/>
        </w:rPr>
        <w:t xml:space="preserve">complication rate after infected implant removal is not affected </w:t>
      </w:r>
      <w:r w:rsidR="4E874D07" w:rsidRPr="00415880">
        <w:rPr>
          <w:rFonts w:ascii="Arial" w:hAnsi="Arial" w:cs="Arial"/>
        </w:rPr>
        <w:t>by</w:t>
      </w:r>
      <w:r w:rsidRPr="00415880">
        <w:rPr>
          <w:rFonts w:ascii="Arial" w:hAnsi="Arial" w:cs="Arial"/>
        </w:rPr>
        <w:t xml:space="preserve"> postoperative antibiotics is rejected, as the complication rate of dogs that did not receive postoperative antibiotics after infected implant removal w</w:t>
      </w:r>
      <w:r w:rsidR="3763CEC4" w:rsidRPr="00415880">
        <w:rPr>
          <w:rFonts w:ascii="Arial" w:hAnsi="Arial" w:cs="Arial"/>
        </w:rPr>
        <w:t xml:space="preserve">as </w:t>
      </w:r>
      <w:r w:rsidR="30C9A6B2" w:rsidRPr="00415880">
        <w:rPr>
          <w:rFonts w:ascii="Arial" w:hAnsi="Arial" w:cs="Arial"/>
        </w:rPr>
        <w:t>approximately</w:t>
      </w:r>
      <w:r w:rsidRPr="00415880">
        <w:rPr>
          <w:rFonts w:ascii="Arial" w:hAnsi="Arial" w:cs="Arial"/>
        </w:rPr>
        <w:t xml:space="preserve"> twice that of dogs that did. </w:t>
      </w:r>
      <w:r w:rsidR="0B546950" w:rsidRPr="00415880">
        <w:rPr>
          <w:rFonts w:ascii="Arial" w:hAnsi="Arial" w:cs="Arial"/>
        </w:rPr>
        <w:t xml:space="preserve"> </w:t>
      </w:r>
    </w:p>
    <w:p w14:paraId="10387802" w14:textId="4A4BE897" w:rsidR="000176A1" w:rsidRPr="00415880" w:rsidRDefault="04AD2C17" w:rsidP="3ECFDC0D">
      <w:pPr>
        <w:spacing w:line="240" w:lineRule="auto"/>
        <w:rPr>
          <w:rFonts w:ascii="Arial" w:hAnsi="Arial" w:cs="Arial"/>
        </w:rPr>
      </w:pPr>
      <w:r w:rsidRPr="00415880">
        <w:rPr>
          <w:rFonts w:ascii="Arial" w:hAnsi="Arial" w:cs="Arial"/>
        </w:rPr>
        <w:t xml:space="preserve">While complications were less common in dogs receiving postoperative antibiotics, </w:t>
      </w:r>
      <w:r w:rsidR="32C92482" w:rsidRPr="00415880">
        <w:rPr>
          <w:rFonts w:ascii="Arial" w:hAnsi="Arial" w:cs="Arial"/>
        </w:rPr>
        <w:t xml:space="preserve">the </w:t>
      </w:r>
      <w:r w:rsidRPr="00415880">
        <w:rPr>
          <w:rFonts w:ascii="Arial" w:hAnsi="Arial" w:cs="Arial"/>
        </w:rPr>
        <w:t>small sample size limits definitive conclusions. These results</w:t>
      </w:r>
      <w:r w:rsidR="651BC355" w:rsidRPr="00415880">
        <w:rPr>
          <w:rFonts w:ascii="Arial" w:hAnsi="Arial" w:cs="Arial"/>
        </w:rPr>
        <w:t xml:space="preserve"> </w:t>
      </w:r>
      <w:r w:rsidR="54CC3BE4" w:rsidRPr="00415880">
        <w:rPr>
          <w:rFonts w:ascii="Arial" w:hAnsi="Arial" w:cs="Arial"/>
        </w:rPr>
        <w:t xml:space="preserve">also </w:t>
      </w:r>
      <w:r w:rsidRPr="00415880">
        <w:rPr>
          <w:rFonts w:ascii="Arial" w:hAnsi="Arial" w:cs="Arial"/>
        </w:rPr>
        <w:t xml:space="preserve">differ from those of Savicky et al. (2013), who reported no differences in outcomes </w:t>
      </w:r>
      <w:r w:rsidR="11350C80" w:rsidRPr="00415880">
        <w:rPr>
          <w:rFonts w:ascii="Arial" w:hAnsi="Arial" w:cs="Arial"/>
        </w:rPr>
        <w:t>following infected TPLO implant removal regardless of postoperative antibiotic use</w:t>
      </w:r>
      <w:r w:rsidRPr="00415880">
        <w:rPr>
          <w:rFonts w:ascii="Arial" w:hAnsi="Arial" w:cs="Arial"/>
          <w:vertAlign w:val="superscript"/>
        </w:rPr>
        <w:t>5</w:t>
      </w:r>
      <w:r w:rsidRPr="00415880">
        <w:rPr>
          <w:rFonts w:ascii="Arial" w:hAnsi="Arial" w:cs="Arial"/>
        </w:rPr>
        <w:t xml:space="preserve">. </w:t>
      </w:r>
      <w:r w:rsidR="0EE96628" w:rsidRPr="00415880">
        <w:rPr>
          <w:rFonts w:ascii="Arial" w:hAnsi="Arial" w:cs="Arial"/>
        </w:rPr>
        <w:t>Infections with MRSP were associated with 50% of complications</w:t>
      </w:r>
      <w:r w:rsidR="42DA1061" w:rsidRPr="00415880">
        <w:rPr>
          <w:rFonts w:ascii="Arial" w:hAnsi="Arial" w:cs="Arial"/>
        </w:rPr>
        <w:t xml:space="preserve"> in our cohort of dogs</w:t>
      </w:r>
      <w:r w:rsidR="0EE96628" w:rsidRPr="00415880">
        <w:rPr>
          <w:rFonts w:ascii="Arial" w:hAnsi="Arial" w:cs="Arial"/>
        </w:rPr>
        <w:t>, suggesting that pathogen resistance may also influence postoperative outcomes</w:t>
      </w:r>
      <w:r w:rsidR="7CD84573" w:rsidRPr="00415880">
        <w:rPr>
          <w:rFonts w:ascii="Arial" w:hAnsi="Arial" w:cs="Arial"/>
        </w:rPr>
        <w:t>.</w:t>
      </w:r>
    </w:p>
    <w:p w14:paraId="4528C6E3" w14:textId="37F19290" w:rsidR="0055293D" w:rsidRPr="00415880" w:rsidRDefault="1E48414B" w:rsidP="005A3206">
      <w:pPr>
        <w:spacing w:line="240" w:lineRule="auto"/>
        <w:rPr>
          <w:rFonts w:ascii="Arial" w:hAnsi="Arial" w:cs="Arial"/>
        </w:rPr>
      </w:pPr>
      <w:r w:rsidRPr="00415880">
        <w:rPr>
          <w:rFonts w:ascii="Arial" w:hAnsi="Arial" w:cs="Arial"/>
        </w:rPr>
        <w:t xml:space="preserve">Additional </w:t>
      </w:r>
      <w:r w:rsidR="04AD2C17" w:rsidRPr="00415880">
        <w:rPr>
          <w:rFonts w:ascii="Arial" w:hAnsi="Arial" w:cs="Arial"/>
        </w:rPr>
        <w:t>limitations include th</w:t>
      </w:r>
      <w:r w:rsidR="7D3B2289" w:rsidRPr="00415880">
        <w:rPr>
          <w:rFonts w:ascii="Arial" w:hAnsi="Arial" w:cs="Arial"/>
        </w:rPr>
        <w:t>e retrospective nature of</w:t>
      </w:r>
      <w:r w:rsidR="04AD2C17" w:rsidRPr="00415880">
        <w:rPr>
          <w:rFonts w:ascii="Arial" w:hAnsi="Arial" w:cs="Arial"/>
        </w:rPr>
        <w:t xml:space="preserve"> </w:t>
      </w:r>
      <w:r w:rsidR="7D3B2289" w:rsidRPr="00415880">
        <w:rPr>
          <w:rFonts w:ascii="Arial" w:hAnsi="Arial" w:cs="Arial"/>
        </w:rPr>
        <w:t xml:space="preserve">the </w:t>
      </w:r>
      <w:r w:rsidR="04AD2C17" w:rsidRPr="00415880">
        <w:rPr>
          <w:rFonts w:ascii="Arial" w:hAnsi="Arial" w:cs="Arial"/>
        </w:rPr>
        <w:t xml:space="preserve">study and </w:t>
      </w:r>
      <w:r w:rsidR="40EC27A4" w:rsidRPr="00415880">
        <w:rPr>
          <w:rFonts w:ascii="Arial" w:hAnsi="Arial" w:cs="Arial"/>
        </w:rPr>
        <w:t xml:space="preserve">lack of clinician blinding to </w:t>
      </w:r>
      <w:r w:rsidR="0B546950" w:rsidRPr="00415880">
        <w:rPr>
          <w:rFonts w:ascii="Arial" w:hAnsi="Arial" w:cs="Arial"/>
        </w:rPr>
        <w:t>postoperative antibiotic administration</w:t>
      </w:r>
      <w:r w:rsidR="04AD2C17" w:rsidRPr="00415880">
        <w:rPr>
          <w:rFonts w:ascii="Arial" w:hAnsi="Arial" w:cs="Arial"/>
        </w:rPr>
        <w:t>. R</w:t>
      </w:r>
      <w:r w:rsidR="0B546950" w:rsidRPr="00415880">
        <w:rPr>
          <w:rFonts w:ascii="Arial" w:hAnsi="Arial" w:cs="Arial"/>
        </w:rPr>
        <w:t xml:space="preserve">eporting </w:t>
      </w:r>
      <w:r w:rsidR="04AD2C17" w:rsidRPr="00415880">
        <w:rPr>
          <w:rFonts w:ascii="Arial" w:hAnsi="Arial" w:cs="Arial"/>
        </w:rPr>
        <w:t>and</w:t>
      </w:r>
      <w:r w:rsidR="0B546950" w:rsidRPr="00415880">
        <w:rPr>
          <w:rFonts w:ascii="Arial" w:hAnsi="Arial" w:cs="Arial"/>
        </w:rPr>
        <w:t xml:space="preserve"> management of minor complications such as incisional d</w:t>
      </w:r>
      <w:r w:rsidR="04AD2C17" w:rsidRPr="00415880">
        <w:rPr>
          <w:rFonts w:ascii="Arial" w:hAnsi="Arial" w:cs="Arial"/>
        </w:rPr>
        <w:t>rainage</w:t>
      </w:r>
      <w:r w:rsidR="0B546950" w:rsidRPr="00415880">
        <w:rPr>
          <w:rFonts w:ascii="Arial" w:hAnsi="Arial" w:cs="Arial"/>
        </w:rPr>
        <w:t xml:space="preserve"> may have been influenced</w:t>
      </w:r>
      <w:r w:rsidR="04AD2C17" w:rsidRPr="00415880">
        <w:rPr>
          <w:rFonts w:ascii="Arial" w:hAnsi="Arial" w:cs="Arial"/>
        </w:rPr>
        <w:t xml:space="preserve"> by </w:t>
      </w:r>
      <w:r w:rsidR="09A51076" w:rsidRPr="00415880">
        <w:rPr>
          <w:rFonts w:ascii="Arial" w:hAnsi="Arial" w:cs="Arial"/>
        </w:rPr>
        <w:t xml:space="preserve">clinicians’ awareness of culture results. For example, non-infectious serous drainage may have prompted </w:t>
      </w:r>
      <w:r w:rsidR="415027E1" w:rsidRPr="00415880">
        <w:rPr>
          <w:rFonts w:ascii="Arial" w:hAnsi="Arial" w:cs="Arial"/>
        </w:rPr>
        <w:t>reinitiation</w:t>
      </w:r>
      <w:r w:rsidR="73C84D15" w:rsidRPr="00415880">
        <w:rPr>
          <w:rFonts w:ascii="Arial" w:hAnsi="Arial" w:cs="Arial"/>
        </w:rPr>
        <w:t xml:space="preserve"> of </w:t>
      </w:r>
      <w:r w:rsidR="09A51076" w:rsidRPr="00415880">
        <w:rPr>
          <w:rFonts w:ascii="Arial" w:hAnsi="Arial" w:cs="Arial"/>
        </w:rPr>
        <w:t xml:space="preserve">antibiotic </w:t>
      </w:r>
      <w:r w:rsidR="2FE59440" w:rsidRPr="00415880">
        <w:rPr>
          <w:rFonts w:ascii="Arial" w:hAnsi="Arial" w:cs="Arial"/>
        </w:rPr>
        <w:t>treatment</w:t>
      </w:r>
      <w:r w:rsidR="09A51076" w:rsidRPr="00415880">
        <w:rPr>
          <w:rFonts w:ascii="Arial" w:hAnsi="Arial" w:cs="Arial"/>
        </w:rPr>
        <w:t xml:space="preserve"> wi</w:t>
      </w:r>
      <w:r w:rsidR="27CFF4EA" w:rsidRPr="00415880">
        <w:rPr>
          <w:rFonts w:ascii="Arial" w:hAnsi="Arial" w:cs="Arial"/>
        </w:rPr>
        <w:t>thout confirmatory testing</w:t>
      </w:r>
      <w:r w:rsidR="556B1209" w:rsidRPr="00415880">
        <w:rPr>
          <w:rFonts w:ascii="Arial" w:hAnsi="Arial" w:cs="Arial"/>
        </w:rPr>
        <w:t>,</w:t>
      </w:r>
      <w:r w:rsidR="27CFF4EA" w:rsidRPr="00415880">
        <w:rPr>
          <w:rFonts w:ascii="Arial" w:hAnsi="Arial" w:cs="Arial"/>
        </w:rPr>
        <w:t xml:space="preserve"> such as cytology</w:t>
      </w:r>
      <w:r w:rsidR="59C82FC2" w:rsidRPr="00415880">
        <w:rPr>
          <w:rFonts w:ascii="Arial" w:hAnsi="Arial" w:cs="Arial"/>
        </w:rPr>
        <w:t>,</w:t>
      </w:r>
      <w:r w:rsidR="27CFF4EA" w:rsidRPr="00415880">
        <w:rPr>
          <w:rFonts w:ascii="Arial" w:hAnsi="Arial" w:cs="Arial"/>
        </w:rPr>
        <w:t xml:space="preserve"> </w:t>
      </w:r>
      <w:r w:rsidR="13D0D2D9" w:rsidRPr="00415880">
        <w:rPr>
          <w:rFonts w:ascii="Arial" w:hAnsi="Arial" w:cs="Arial"/>
        </w:rPr>
        <w:t>due to known positive</w:t>
      </w:r>
      <w:r w:rsidR="5CC6CCB5" w:rsidRPr="00415880">
        <w:rPr>
          <w:rFonts w:ascii="Arial" w:hAnsi="Arial" w:cs="Arial"/>
        </w:rPr>
        <w:t xml:space="preserve"> </w:t>
      </w:r>
      <w:r w:rsidR="0A1A943E" w:rsidRPr="00415880">
        <w:rPr>
          <w:rFonts w:ascii="Arial" w:hAnsi="Arial" w:cs="Arial"/>
        </w:rPr>
        <w:t xml:space="preserve">implant </w:t>
      </w:r>
      <w:r w:rsidR="13D0D2D9" w:rsidRPr="00415880">
        <w:rPr>
          <w:rFonts w:ascii="Arial" w:hAnsi="Arial" w:cs="Arial"/>
        </w:rPr>
        <w:t>culture results</w:t>
      </w:r>
      <w:r w:rsidR="27CFF4EA" w:rsidRPr="00415880">
        <w:rPr>
          <w:rFonts w:ascii="Arial" w:hAnsi="Arial" w:cs="Arial"/>
        </w:rPr>
        <w:t>.</w:t>
      </w:r>
      <w:r w:rsidR="62A05B8A" w:rsidRPr="00415880">
        <w:rPr>
          <w:rFonts w:ascii="Arial" w:hAnsi="Arial" w:cs="Arial"/>
        </w:rPr>
        <w:t xml:space="preserve"> </w:t>
      </w:r>
      <w:r w:rsidR="04AD2C17" w:rsidRPr="00415880">
        <w:rPr>
          <w:rFonts w:ascii="Arial" w:hAnsi="Arial" w:cs="Arial"/>
        </w:rPr>
        <w:t xml:space="preserve"> </w:t>
      </w:r>
    </w:p>
    <w:p w14:paraId="099AE752" w14:textId="6F58A629" w:rsidR="007E3DC1" w:rsidRPr="00415880" w:rsidRDefault="007E3DC1" w:rsidP="3ECFDC0D">
      <w:pPr>
        <w:spacing w:line="240" w:lineRule="auto"/>
        <w:rPr>
          <w:rFonts w:ascii="Arial" w:hAnsi="Arial" w:cs="Arial"/>
        </w:rPr>
      </w:pPr>
      <w:r w:rsidRPr="00415880">
        <w:rPr>
          <w:rFonts w:ascii="Arial" w:hAnsi="Arial" w:cs="Arial"/>
        </w:rPr>
        <w:t xml:space="preserve">In conclusion, </w:t>
      </w:r>
      <w:r w:rsidR="002806CD" w:rsidRPr="00415880">
        <w:rPr>
          <w:rFonts w:ascii="Arial" w:hAnsi="Arial" w:cs="Arial"/>
        </w:rPr>
        <w:t>p</w:t>
      </w:r>
      <w:r w:rsidRPr="00415880">
        <w:rPr>
          <w:rFonts w:ascii="Arial" w:hAnsi="Arial" w:cs="Arial"/>
        </w:rPr>
        <w:t xml:space="preserve">ostoperative antibiotic administration </w:t>
      </w:r>
      <w:r w:rsidR="002806CD" w:rsidRPr="00415880">
        <w:rPr>
          <w:rFonts w:ascii="Arial" w:hAnsi="Arial" w:cs="Arial"/>
        </w:rPr>
        <w:t xml:space="preserve">after infected implant removal </w:t>
      </w:r>
      <w:r w:rsidRPr="00415880">
        <w:rPr>
          <w:rFonts w:ascii="Arial" w:hAnsi="Arial" w:cs="Arial"/>
        </w:rPr>
        <w:t xml:space="preserve">was associated with a lower incidence of </w:t>
      </w:r>
      <w:r w:rsidR="002806CD" w:rsidRPr="00415880">
        <w:rPr>
          <w:rFonts w:ascii="Arial" w:hAnsi="Arial" w:cs="Arial"/>
        </w:rPr>
        <w:t xml:space="preserve">postoperative </w:t>
      </w:r>
      <w:r w:rsidRPr="00415880">
        <w:rPr>
          <w:rFonts w:ascii="Arial" w:hAnsi="Arial" w:cs="Arial"/>
        </w:rPr>
        <w:t>complications in this cohort</w:t>
      </w:r>
      <w:r w:rsidR="00E610F8" w:rsidRPr="00415880">
        <w:rPr>
          <w:rFonts w:ascii="Arial" w:hAnsi="Arial" w:cs="Arial"/>
        </w:rPr>
        <w:t>.</w:t>
      </w:r>
      <w:r w:rsidR="40A17E20" w:rsidRPr="00415880">
        <w:rPr>
          <w:rFonts w:ascii="Arial" w:hAnsi="Arial" w:cs="Arial"/>
        </w:rPr>
        <w:t xml:space="preserve"> </w:t>
      </w:r>
      <w:r w:rsidR="00E610F8" w:rsidRPr="00415880">
        <w:rPr>
          <w:rFonts w:ascii="Arial" w:hAnsi="Arial" w:cs="Arial"/>
        </w:rPr>
        <w:t>To support evidence-based treatment and anti</w:t>
      </w:r>
      <w:r w:rsidR="6F68F8A6" w:rsidRPr="00415880">
        <w:rPr>
          <w:rFonts w:ascii="Arial" w:hAnsi="Arial" w:cs="Arial"/>
        </w:rPr>
        <w:t>microbial</w:t>
      </w:r>
      <w:r w:rsidR="00E610F8" w:rsidRPr="00415880">
        <w:rPr>
          <w:rFonts w:ascii="Arial" w:hAnsi="Arial" w:cs="Arial"/>
        </w:rPr>
        <w:t xml:space="preserve"> stewardship, </w:t>
      </w:r>
      <w:r w:rsidR="388F02D3" w:rsidRPr="00415880">
        <w:rPr>
          <w:rFonts w:ascii="Arial" w:hAnsi="Arial" w:cs="Arial"/>
        </w:rPr>
        <w:t>larger multi-institutional retrospective or prospective studies are required to determine whether a true difference in outcomes exists.</w:t>
      </w:r>
    </w:p>
    <w:p w14:paraId="124B6F02" w14:textId="6E766306" w:rsidR="005A3206" w:rsidRPr="00415880" w:rsidRDefault="005A3206" w:rsidP="005A3206">
      <w:pPr>
        <w:spacing w:line="240" w:lineRule="auto"/>
        <w:rPr>
          <w:rFonts w:ascii="Arial" w:hAnsi="Arial" w:cs="Arial"/>
        </w:rPr>
      </w:pPr>
      <w:r w:rsidRPr="00415880">
        <w:rPr>
          <w:rFonts w:ascii="Arial" w:hAnsi="Arial" w:cs="Arial"/>
        </w:rPr>
        <w:lastRenderedPageBreak/>
        <w:t>ACKNOWLEDGEMENTS: There was no proprietary interest or funding provided for this project.</w:t>
      </w:r>
    </w:p>
    <w:p w14:paraId="72EE6ACD" w14:textId="2C57538D" w:rsidR="005A3206" w:rsidRPr="00415880" w:rsidRDefault="005A3206" w:rsidP="005A3206">
      <w:pPr>
        <w:numPr>
          <w:ilvl w:val="0"/>
          <w:numId w:val="1"/>
        </w:numPr>
        <w:spacing w:line="240" w:lineRule="auto"/>
        <w:rPr>
          <w:rFonts w:ascii="Arial" w:hAnsi="Arial" w:cs="Arial"/>
        </w:rPr>
      </w:pPr>
      <w:r w:rsidRPr="00415880">
        <w:rPr>
          <w:rFonts w:ascii="Arial" w:hAnsi="Arial" w:cs="Arial"/>
        </w:rPr>
        <w:t xml:space="preserve">Ferrell CL, Barnhart MD, Herman E. Impact of postoperative antibiotics on rates of infection and implant removal after tibial tuberosity advancement in 1,768 canine stifles. </w:t>
      </w:r>
      <w:r w:rsidRPr="00415880">
        <w:rPr>
          <w:rFonts w:ascii="Arial" w:hAnsi="Arial" w:cs="Arial"/>
          <w:i/>
          <w:iCs/>
        </w:rPr>
        <w:t>Vet Surg</w:t>
      </w:r>
      <w:r w:rsidRPr="00415880">
        <w:rPr>
          <w:rFonts w:ascii="Arial" w:hAnsi="Arial" w:cs="Arial"/>
        </w:rPr>
        <w:t>. 2019;48(5):694-699. doi:</w:t>
      </w:r>
      <w:hyperlink r:id="rId5" w:history="1">
        <w:r w:rsidRPr="00415880">
          <w:rPr>
            <w:rStyle w:val="Hyperlink"/>
            <w:rFonts w:ascii="Arial" w:hAnsi="Arial" w:cs="Arial"/>
          </w:rPr>
          <w:t>10.1111/vsu.13250</w:t>
        </w:r>
      </w:hyperlink>
    </w:p>
    <w:p w14:paraId="3F843AD3" w14:textId="77777777" w:rsidR="005A3206" w:rsidRPr="00415880" w:rsidRDefault="005A3206" w:rsidP="005A3206">
      <w:pPr>
        <w:numPr>
          <w:ilvl w:val="0"/>
          <w:numId w:val="1"/>
        </w:numPr>
        <w:spacing w:line="240" w:lineRule="auto"/>
        <w:rPr>
          <w:rFonts w:ascii="Arial" w:hAnsi="Arial" w:cs="Arial"/>
        </w:rPr>
      </w:pPr>
      <w:r w:rsidRPr="00415880">
        <w:rPr>
          <w:rFonts w:ascii="Arial" w:hAnsi="Arial" w:cs="Arial"/>
          <w:lang w:val="fr-FR"/>
        </w:rPr>
        <w:t xml:space="preserve">Choi CJ, </w:t>
      </w:r>
      <w:proofErr w:type="spellStart"/>
      <w:r w:rsidRPr="00415880">
        <w:rPr>
          <w:rFonts w:ascii="Arial" w:hAnsi="Arial" w:cs="Arial"/>
          <w:lang w:val="fr-FR"/>
        </w:rPr>
        <w:t>Balara</w:t>
      </w:r>
      <w:proofErr w:type="spellEnd"/>
      <w:r w:rsidRPr="00415880">
        <w:rPr>
          <w:rFonts w:ascii="Arial" w:hAnsi="Arial" w:cs="Arial"/>
          <w:lang w:val="fr-FR"/>
        </w:rPr>
        <w:t xml:space="preserve"> JM, </w:t>
      </w:r>
      <w:proofErr w:type="spellStart"/>
      <w:r w:rsidRPr="00415880">
        <w:rPr>
          <w:rFonts w:ascii="Arial" w:hAnsi="Arial" w:cs="Arial"/>
          <w:lang w:val="fr-FR"/>
        </w:rPr>
        <w:t>Casale</w:t>
      </w:r>
      <w:proofErr w:type="spellEnd"/>
      <w:r w:rsidRPr="00415880">
        <w:rPr>
          <w:rFonts w:ascii="Arial" w:hAnsi="Arial" w:cs="Arial"/>
          <w:lang w:val="fr-FR"/>
        </w:rPr>
        <w:t xml:space="preserve"> SA, </w:t>
      </w:r>
      <w:proofErr w:type="spellStart"/>
      <w:r w:rsidRPr="00415880">
        <w:rPr>
          <w:rFonts w:ascii="Arial" w:hAnsi="Arial" w:cs="Arial"/>
          <w:lang w:val="fr-FR"/>
        </w:rPr>
        <w:t>Wendelburg</w:t>
      </w:r>
      <w:proofErr w:type="spellEnd"/>
      <w:r w:rsidRPr="00415880">
        <w:rPr>
          <w:rFonts w:ascii="Arial" w:hAnsi="Arial" w:cs="Arial"/>
          <w:lang w:val="fr-FR"/>
        </w:rPr>
        <w:t xml:space="preserve"> KL. </w:t>
      </w:r>
      <w:r w:rsidRPr="00415880">
        <w:rPr>
          <w:rFonts w:ascii="Arial" w:hAnsi="Arial" w:cs="Arial"/>
        </w:rPr>
        <w:t xml:space="preserve">Implant removal rate after partial carpal arthrodesis in dogs: A retrospective analysis of 22 cases. </w:t>
      </w:r>
      <w:r w:rsidRPr="00415880">
        <w:rPr>
          <w:rFonts w:ascii="Arial" w:hAnsi="Arial" w:cs="Arial"/>
          <w:i/>
          <w:iCs/>
        </w:rPr>
        <w:t>Front Vet Sci</w:t>
      </w:r>
      <w:r w:rsidRPr="00415880">
        <w:rPr>
          <w:rFonts w:ascii="Arial" w:hAnsi="Arial" w:cs="Arial"/>
        </w:rPr>
        <w:t xml:space="preserve">. </w:t>
      </w:r>
      <w:proofErr w:type="gramStart"/>
      <w:r w:rsidRPr="00415880">
        <w:rPr>
          <w:rFonts w:ascii="Arial" w:hAnsi="Arial" w:cs="Arial"/>
        </w:rPr>
        <w:t>2023;10:1160129</w:t>
      </w:r>
      <w:proofErr w:type="gramEnd"/>
      <w:r w:rsidRPr="00415880">
        <w:rPr>
          <w:rFonts w:ascii="Arial" w:hAnsi="Arial" w:cs="Arial"/>
        </w:rPr>
        <w:t>. doi:</w:t>
      </w:r>
      <w:hyperlink r:id="rId6" w:history="1">
        <w:r w:rsidRPr="00415880">
          <w:rPr>
            <w:rStyle w:val="Hyperlink"/>
            <w:rFonts w:ascii="Arial" w:hAnsi="Arial" w:cs="Arial"/>
          </w:rPr>
          <w:t>10.3389/fvets.2023.1160129</w:t>
        </w:r>
      </w:hyperlink>
    </w:p>
    <w:p w14:paraId="4ED19056" w14:textId="3EFEF3E7" w:rsidR="005A3206" w:rsidRPr="00415880" w:rsidRDefault="005A3206" w:rsidP="005A3206">
      <w:pPr>
        <w:numPr>
          <w:ilvl w:val="0"/>
          <w:numId w:val="1"/>
        </w:numPr>
        <w:spacing w:line="240" w:lineRule="auto"/>
        <w:rPr>
          <w:rFonts w:ascii="Arial" w:hAnsi="Arial" w:cs="Arial"/>
        </w:rPr>
      </w:pPr>
      <w:r w:rsidRPr="00415880">
        <w:rPr>
          <w:rFonts w:ascii="Arial" w:hAnsi="Arial" w:cs="Arial"/>
        </w:rPr>
        <w:t xml:space="preserve">Gallagher AD, Mertens WD. Implant Removal Rate from Infection after Tibial Plateau Leveling Osteotomy in Dogs. </w:t>
      </w:r>
      <w:r w:rsidRPr="00415880">
        <w:rPr>
          <w:rFonts w:ascii="Arial" w:hAnsi="Arial" w:cs="Arial"/>
          <w:i/>
          <w:iCs/>
        </w:rPr>
        <w:t>Vet Surg</w:t>
      </w:r>
      <w:r w:rsidRPr="00415880">
        <w:rPr>
          <w:rFonts w:ascii="Arial" w:hAnsi="Arial" w:cs="Arial"/>
        </w:rPr>
        <w:t>. 2012;41(6):705-711. doi:</w:t>
      </w:r>
      <w:hyperlink r:id="rId7" w:history="1">
        <w:r w:rsidRPr="00415880">
          <w:rPr>
            <w:rStyle w:val="Hyperlink"/>
            <w:rFonts w:ascii="Arial" w:hAnsi="Arial" w:cs="Arial"/>
          </w:rPr>
          <w:t>10.1111/j.1532-950X.</w:t>
        </w:r>
        <w:proofErr w:type="gramStart"/>
        <w:r w:rsidRPr="00415880">
          <w:rPr>
            <w:rStyle w:val="Hyperlink"/>
            <w:rFonts w:ascii="Arial" w:hAnsi="Arial" w:cs="Arial"/>
          </w:rPr>
          <w:t>2012.00971.x</w:t>
        </w:r>
        <w:proofErr w:type="gramEnd"/>
      </w:hyperlink>
    </w:p>
    <w:p w14:paraId="589B0B5B" w14:textId="6B398CCF" w:rsidR="005A3206" w:rsidRPr="00415880" w:rsidRDefault="005A3206" w:rsidP="005A3206">
      <w:pPr>
        <w:numPr>
          <w:ilvl w:val="0"/>
          <w:numId w:val="1"/>
        </w:numPr>
        <w:spacing w:line="240" w:lineRule="auto"/>
        <w:rPr>
          <w:rFonts w:ascii="Arial" w:hAnsi="Arial" w:cs="Arial"/>
        </w:rPr>
      </w:pPr>
      <w:r w:rsidRPr="00415880">
        <w:rPr>
          <w:rFonts w:ascii="Arial" w:hAnsi="Arial" w:cs="Arial"/>
        </w:rPr>
        <w:t xml:space="preserve">Emmerson TD, Muir P. Bone plate removal in dogs and cats. </w:t>
      </w:r>
      <w:r w:rsidRPr="00415880">
        <w:rPr>
          <w:rFonts w:ascii="Arial" w:hAnsi="Arial" w:cs="Arial"/>
          <w:i/>
          <w:iCs/>
        </w:rPr>
        <w:t xml:space="preserve">Vet Comp </w:t>
      </w:r>
      <w:proofErr w:type="spellStart"/>
      <w:r w:rsidRPr="00415880">
        <w:rPr>
          <w:rFonts w:ascii="Arial" w:hAnsi="Arial" w:cs="Arial"/>
          <w:i/>
          <w:iCs/>
        </w:rPr>
        <w:t>Orthop</w:t>
      </w:r>
      <w:proofErr w:type="spellEnd"/>
      <w:r w:rsidRPr="00415880">
        <w:rPr>
          <w:rFonts w:ascii="Arial" w:hAnsi="Arial" w:cs="Arial"/>
          <w:i/>
          <w:iCs/>
        </w:rPr>
        <w:t xml:space="preserve"> </w:t>
      </w:r>
      <w:proofErr w:type="spellStart"/>
      <w:r w:rsidRPr="00415880">
        <w:rPr>
          <w:rFonts w:ascii="Arial" w:hAnsi="Arial" w:cs="Arial"/>
          <w:i/>
          <w:iCs/>
        </w:rPr>
        <w:t>Traumatol</w:t>
      </w:r>
      <w:proofErr w:type="spellEnd"/>
      <w:r w:rsidRPr="00415880">
        <w:rPr>
          <w:rFonts w:ascii="Arial" w:hAnsi="Arial" w:cs="Arial"/>
        </w:rPr>
        <w:t>.</w:t>
      </w:r>
      <w:r w:rsidR="0047037B" w:rsidRPr="00415880">
        <w:rPr>
          <w:rFonts w:ascii="Arial" w:hAnsi="Arial" w:cs="Arial"/>
        </w:rPr>
        <w:t xml:space="preserve"> </w:t>
      </w:r>
      <w:r w:rsidRPr="00415880">
        <w:rPr>
          <w:rFonts w:ascii="Arial" w:hAnsi="Arial" w:cs="Arial"/>
        </w:rPr>
        <w:t>1999;12(2):74-7.</w:t>
      </w:r>
    </w:p>
    <w:p w14:paraId="40BF0503" w14:textId="29F15B65" w:rsidR="00650FAD" w:rsidRPr="00415880" w:rsidRDefault="005A3206" w:rsidP="005A3206">
      <w:pPr>
        <w:numPr>
          <w:ilvl w:val="0"/>
          <w:numId w:val="1"/>
        </w:numPr>
        <w:spacing w:line="240" w:lineRule="auto"/>
        <w:rPr>
          <w:rFonts w:ascii="Arial" w:hAnsi="Arial" w:cs="Arial"/>
        </w:rPr>
      </w:pPr>
      <w:proofErr w:type="spellStart"/>
      <w:r w:rsidRPr="00415880">
        <w:rPr>
          <w:rFonts w:ascii="Arial" w:hAnsi="Arial" w:cs="Arial"/>
        </w:rPr>
        <w:t>Savicky</w:t>
      </w:r>
      <w:proofErr w:type="spellEnd"/>
      <w:r w:rsidRPr="00415880">
        <w:rPr>
          <w:rFonts w:ascii="Arial" w:hAnsi="Arial" w:cs="Arial"/>
        </w:rPr>
        <w:t xml:space="preserve"> R, Beale B, Murtaugh R, Swiderski-Hazlett J, Unis M. Outcome following removal of TPLO implants with surgical site infection. </w:t>
      </w:r>
      <w:r w:rsidRPr="00415880">
        <w:rPr>
          <w:rFonts w:ascii="Arial" w:hAnsi="Arial" w:cs="Arial"/>
          <w:i/>
          <w:iCs/>
        </w:rPr>
        <w:t xml:space="preserve">Vet Comp </w:t>
      </w:r>
      <w:proofErr w:type="spellStart"/>
      <w:r w:rsidRPr="00415880">
        <w:rPr>
          <w:rFonts w:ascii="Arial" w:hAnsi="Arial" w:cs="Arial"/>
          <w:i/>
          <w:iCs/>
        </w:rPr>
        <w:t>Orthop</w:t>
      </w:r>
      <w:proofErr w:type="spellEnd"/>
      <w:r w:rsidRPr="00415880">
        <w:rPr>
          <w:rFonts w:ascii="Arial" w:hAnsi="Arial" w:cs="Arial"/>
          <w:i/>
          <w:iCs/>
        </w:rPr>
        <w:t xml:space="preserve"> </w:t>
      </w:r>
      <w:proofErr w:type="spellStart"/>
      <w:r w:rsidRPr="00415880">
        <w:rPr>
          <w:rFonts w:ascii="Arial" w:hAnsi="Arial" w:cs="Arial"/>
          <w:i/>
          <w:iCs/>
        </w:rPr>
        <w:t>Traumatol</w:t>
      </w:r>
      <w:proofErr w:type="spellEnd"/>
      <w:r w:rsidRPr="00415880">
        <w:rPr>
          <w:rFonts w:ascii="Arial" w:hAnsi="Arial" w:cs="Arial"/>
        </w:rPr>
        <w:t>. 2013;26(04):260-265. doi:</w:t>
      </w:r>
      <w:hyperlink r:id="rId8" w:history="1">
        <w:r w:rsidRPr="00415880">
          <w:rPr>
            <w:rStyle w:val="Hyperlink"/>
            <w:rFonts w:ascii="Arial" w:hAnsi="Arial" w:cs="Arial"/>
          </w:rPr>
          <w:t>10.3415/VCOT-11-12-0177</w:t>
        </w:r>
      </w:hyperlink>
    </w:p>
    <w:sectPr w:rsidR="00650FAD" w:rsidRPr="00415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539B9"/>
    <w:multiLevelType w:val="multilevel"/>
    <w:tmpl w:val="73BA1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368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06"/>
    <w:rsid w:val="000176A1"/>
    <w:rsid w:val="000467FB"/>
    <w:rsid w:val="00047C28"/>
    <w:rsid w:val="00071FE8"/>
    <w:rsid w:val="00120169"/>
    <w:rsid w:val="00144819"/>
    <w:rsid w:val="001D26AF"/>
    <w:rsid w:val="002806CD"/>
    <w:rsid w:val="002C1DCD"/>
    <w:rsid w:val="00303BF3"/>
    <w:rsid w:val="00415880"/>
    <w:rsid w:val="00440282"/>
    <w:rsid w:val="00454A1A"/>
    <w:rsid w:val="0047037B"/>
    <w:rsid w:val="00473C26"/>
    <w:rsid w:val="0055293D"/>
    <w:rsid w:val="00557157"/>
    <w:rsid w:val="005A3206"/>
    <w:rsid w:val="00650FAD"/>
    <w:rsid w:val="00760B34"/>
    <w:rsid w:val="007D6C27"/>
    <w:rsid w:val="007E373F"/>
    <w:rsid w:val="007E3DC1"/>
    <w:rsid w:val="008B696E"/>
    <w:rsid w:val="008C0D5D"/>
    <w:rsid w:val="00920D7F"/>
    <w:rsid w:val="009B2C1F"/>
    <w:rsid w:val="00A97B6D"/>
    <w:rsid w:val="00AA409F"/>
    <w:rsid w:val="00B5368F"/>
    <w:rsid w:val="00B85285"/>
    <w:rsid w:val="00CE4992"/>
    <w:rsid w:val="00E610F8"/>
    <w:rsid w:val="00E84175"/>
    <w:rsid w:val="00F21C32"/>
    <w:rsid w:val="01E6DAA2"/>
    <w:rsid w:val="02516D15"/>
    <w:rsid w:val="027734D6"/>
    <w:rsid w:val="02C0B08C"/>
    <w:rsid w:val="03385076"/>
    <w:rsid w:val="03BEAD2F"/>
    <w:rsid w:val="04696533"/>
    <w:rsid w:val="04AD2C17"/>
    <w:rsid w:val="060D90D7"/>
    <w:rsid w:val="07427801"/>
    <w:rsid w:val="074300D7"/>
    <w:rsid w:val="087E430A"/>
    <w:rsid w:val="08C8F23E"/>
    <w:rsid w:val="0928DA50"/>
    <w:rsid w:val="0985F13C"/>
    <w:rsid w:val="09A51076"/>
    <w:rsid w:val="09EB1BF2"/>
    <w:rsid w:val="0A1A943E"/>
    <w:rsid w:val="0AAE961F"/>
    <w:rsid w:val="0ADE1466"/>
    <w:rsid w:val="0B546950"/>
    <w:rsid w:val="0C1AD6D3"/>
    <w:rsid w:val="0C1AEA2D"/>
    <w:rsid w:val="0DD8849F"/>
    <w:rsid w:val="0E049E35"/>
    <w:rsid w:val="0EB67C9C"/>
    <w:rsid w:val="0EBDA49F"/>
    <w:rsid w:val="0EC664E7"/>
    <w:rsid w:val="0EE96628"/>
    <w:rsid w:val="10342E04"/>
    <w:rsid w:val="11350C80"/>
    <w:rsid w:val="116857E3"/>
    <w:rsid w:val="119B354F"/>
    <w:rsid w:val="125287CC"/>
    <w:rsid w:val="1283409F"/>
    <w:rsid w:val="12997990"/>
    <w:rsid w:val="129BE9F2"/>
    <w:rsid w:val="13199CCD"/>
    <w:rsid w:val="13D0D2D9"/>
    <w:rsid w:val="17F4365C"/>
    <w:rsid w:val="18D441F5"/>
    <w:rsid w:val="19150A01"/>
    <w:rsid w:val="19DAAE91"/>
    <w:rsid w:val="1AAA5B10"/>
    <w:rsid w:val="1B7A5B4A"/>
    <w:rsid w:val="1BB29E9F"/>
    <w:rsid w:val="1C14513A"/>
    <w:rsid w:val="1CCB7D71"/>
    <w:rsid w:val="1CF8E7BF"/>
    <w:rsid w:val="1D01C972"/>
    <w:rsid w:val="1D1CDFA5"/>
    <w:rsid w:val="1DC6677A"/>
    <w:rsid w:val="1DF9A5B9"/>
    <w:rsid w:val="1E1AE186"/>
    <w:rsid w:val="1E48414B"/>
    <w:rsid w:val="1E48FB18"/>
    <w:rsid w:val="1EBC23FF"/>
    <w:rsid w:val="1F5382EE"/>
    <w:rsid w:val="209D9A34"/>
    <w:rsid w:val="21139A03"/>
    <w:rsid w:val="2223B362"/>
    <w:rsid w:val="23275C20"/>
    <w:rsid w:val="252FEF2B"/>
    <w:rsid w:val="25C2406F"/>
    <w:rsid w:val="2771A1CC"/>
    <w:rsid w:val="27CFF4EA"/>
    <w:rsid w:val="27DDAD6B"/>
    <w:rsid w:val="28C52867"/>
    <w:rsid w:val="29674694"/>
    <w:rsid w:val="29BBC5CD"/>
    <w:rsid w:val="2A00BE92"/>
    <w:rsid w:val="2C057A5B"/>
    <w:rsid w:val="2C81719B"/>
    <w:rsid w:val="2CF9A250"/>
    <w:rsid w:val="2D404590"/>
    <w:rsid w:val="2FE59440"/>
    <w:rsid w:val="3018CB24"/>
    <w:rsid w:val="30656648"/>
    <w:rsid w:val="30799897"/>
    <w:rsid w:val="30C3B3D4"/>
    <w:rsid w:val="30C9A6B2"/>
    <w:rsid w:val="3143DC1B"/>
    <w:rsid w:val="316E25F7"/>
    <w:rsid w:val="32266D73"/>
    <w:rsid w:val="324F8BD8"/>
    <w:rsid w:val="32C92482"/>
    <w:rsid w:val="333E627B"/>
    <w:rsid w:val="337122A0"/>
    <w:rsid w:val="345757FA"/>
    <w:rsid w:val="347BA8B2"/>
    <w:rsid w:val="3642C6E3"/>
    <w:rsid w:val="36774924"/>
    <w:rsid w:val="36AA8D60"/>
    <w:rsid w:val="371D11FE"/>
    <w:rsid w:val="37509B81"/>
    <w:rsid w:val="3763CEC4"/>
    <w:rsid w:val="37F2898F"/>
    <w:rsid w:val="37FDB841"/>
    <w:rsid w:val="388E4C7F"/>
    <w:rsid w:val="388F02D3"/>
    <w:rsid w:val="399E8C3A"/>
    <w:rsid w:val="39D2563D"/>
    <w:rsid w:val="3A1F9615"/>
    <w:rsid w:val="3A45BA69"/>
    <w:rsid w:val="3B40AD3C"/>
    <w:rsid w:val="3B675A17"/>
    <w:rsid w:val="3D3E6E36"/>
    <w:rsid w:val="3D569C55"/>
    <w:rsid w:val="3DF71863"/>
    <w:rsid w:val="3EB46F56"/>
    <w:rsid w:val="3ECFDC0D"/>
    <w:rsid w:val="3F1EAE23"/>
    <w:rsid w:val="3FBC789D"/>
    <w:rsid w:val="40720C44"/>
    <w:rsid w:val="40A17E20"/>
    <w:rsid w:val="40EC27A4"/>
    <w:rsid w:val="415027E1"/>
    <w:rsid w:val="42534475"/>
    <w:rsid w:val="42DA1061"/>
    <w:rsid w:val="42F5A5B1"/>
    <w:rsid w:val="4305F109"/>
    <w:rsid w:val="437484B9"/>
    <w:rsid w:val="44D9D8AB"/>
    <w:rsid w:val="45508379"/>
    <w:rsid w:val="4567C572"/>
    <w:rsid w:val="45C0B1D7"/>
    <w:rsid w:val="4706D7A1"/>
    <w:rsid w:val="48A1767E"/>
    <w:rsid w:val="48FE9EC3"/>
    <w:rsid w:val="490F42A4"/>
    <w:rsid w:val="49D0B16C"/>
    <w:rsid w:val="4A218CA1"/>
    <w:rsid w:val="4BFF3267"/>
    <w:rsid w:val="4C1B8348"/>
    <w:rsid w:val="4C5FE439"/>
    <w:rsid w:val="4CF0C099"/>
    <w:rsid w:val="4E874D07"/>
    <w:rsid w:val="4E8761DE"/>
    <w:rsid w:val="4F8E77C7"/>
    <w:rsid w:val="4FBC8E16"/>
    <w:rsid w:val="50F58F3D"/>
    <w:rsid w:val="50F91714"/>
    <w:rsid w:val="51D4F383"/>
    <w:rsid w:val="52CB4AC1"/>
    <w:rsid w:val="5392CD49"/>
    <w:rsid w:val="53E49C2B"/>
    <w:rsid w:val="54CC3BE4"/>
    <w:rsid w:val="54CC5200"/>
    <w:rsid w:val="54D07C14"/>
    <w:rsid w:val="54F5C256"/>
    <w:rsid w:val="556B1209"/>
    <w:rsid w:val="5626A637"/>
    <w:rsid w:val="562D0E9E"/>
    <w:rsid w:val="56AA6F5B"/>
    <w:rsid w:val="585E3BEE"/>
    <w:rsid w:val="59C6CD35"/>
    <w:rsid w:val="59C82FC2"/>
    <w:rsid w:val="5ACDB551"/>
    <w:rsid w:val="5B017FEC"/>
    <w:rsid w:val="5BD97B6C"/>
    <w:rsid w:val="5C0C3AA1"/>
    <w:rsid w:val="5C21FEDE"/>
    <w:rsid w:val="5CC6CCB5"/>
    <w:rsid w:val="5CEF9304"/>
    <w:rsid w:val="5D5691C6"/>
    <w:rsid w:val="5F1D04E4"/>
    <w:rsid w:val="5F8DD93C"/>
    <w:rsid w:val="603E1167"/>
    <w:rsid w:val="607A16B3"/>
    <w:rsid w:val="60C8C328"/>
    <w:rsid w:val="616D12A4"/>
    <w:rsid w:val="618D0C81"/>
    <w:rsid w:val="62232F1E"/>
    <w:rsid w:val="62A05B8A"/>
    <w:rsid w:val="63050206"/>
    <w:rsid w:val="639FA676"/>
    <w:rsid w:val="63BE3456"/>
    <w:rsid w:val="651BC355"/>
    <w:rsid w:val="66E05307"/>
    <w:rsid w:val="670C3CE2"/>
    <w:rsid w:val="68310AD7"/>
    <w:rsid w:val="68D6A185"/>
    <w:rsid w:val="69C698F1"/>
    <w:rsid w:val="6AAB9290"/>
    <w:rsid w:val="6B142FA6"/>
    <w:rsid w:val="6C0D4255"/>
    <w:rsid w:val="6C273DC7"/>
    <w:rsid w:val="6CBDB595"/>
    <w:rsid w:val="6CC2ECE9"/>
    <w:rsid w:val="6DFCEB63"/>
    <w:rsid w:val="6E726700"/>
    <w:rsid w:val="6EB834BF"/>
    <w:rsid w:val="6F15864E"/>
    <w:rsid w:val="6F68F8A6"/>
    <w:rsid w:val="70222489"/>
    <w:rsid w:val="7071F892"/>
    <w:rsid w:val="71C03D6C"/>
    <w:rsid w:val="72016587"/>
    <w:rsid w:val="72142D01"/>
    <w:rsid w:val="73611C07"/>
    <w:rsid w:val="73C84D15"/>
    <w:rsid w:val="749D8527"/>
    <w:rsid w:val="74AB21C5"/>
    <w:rsid w:val="75459379"/>
    <w:rsid w:val="7563555A"/>
    <w:rsid w:val="757B9724"/>
    <w:rsid w:val="76801584"/>
    <w:rsid w:val="769BF16F"/>
    <w:rsid w:val="76B27392"/>
    <w:rsid w:val="7758FEF0"/>
    <w:rsid w:val="775BAC52"/>
    <w:rsid w:val="77725475"/>
    <w:rsid w:val="77B0AD6C"/>
    <w:rsid w:val="77C643B9"/>
    <w:rsid w:val="77E6738C"/>
    <w:rsid w:val="79330EA0"/>
    <w:rsid w:val="7951C88D"/>
    <w:rsid w:val="79EA3565"/>
    <w:rsid w:val="7B808E3C"/>
    <w:rsid w:val="7CD84573"/>
    <w:rsid w:val="7D038CC8"/>
    <w:rsid w:val="7D2849B5"/>
    <w:rsid w:val="7D3B2289"/>
    <w:rsid w:val="7F415A4F"/>
    <w:rsid w:val="7FFBA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8E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206"/>
    <w:rPr>
      <w:rFonts w:eastAsiaTheme="majorEastAsia" w:cstheme="majorBidi"/>
      <w:color w:val="272727" w:themeColor="text1" w:themeTint="D8"/>
    </w:rPr>
  </w:style>
  <w:style w:type="paragraph" w:styleId="Title">
    <w:name w:val="Title"/>
    <w:basedOn w:val="Normal"/>
    <w:next w:val="Normal"/>
    <w:link w:val="TitleChar"/>
    <w:uiPriority w:val="10"/>
    <w:qFormat/>
    <w:rsid w:val="005A3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206"/>
    <w:pPr>
      <w:spacing w:before="160"/>
      <w:jc w:val="center"/>
    </w:pPr>
    <w:rPr>
      <w:i/>
      <w:iCs/>
      <w:color w:val="404040" w:themeColor="text1" w:themeTint="BF"/>
    </w:rPr>
  </w:style>
  <w:style w:type="character" w:customStyle="1" w:styleId="QuoteChar">
    <w:name w:val="Quote Char"/>
    <w:basedOn w:val="DefaultParagraphFont"/>
    <w:link w:val="Quote"/>
    <w:uiPriority w:val="29"/>
    <w:rsid w:val="005A3206"/>
    <w:rPr>
      <w:i/>
      <w:iCs/>
      <w:color w:val="404040" w:themeColor="text1" w:themeTint="BF"/>
    </w:rPr>
  </w:style>
  <w:style w:type="paragraph" w:styleId="ListParagraph">
    <w:name w:val="List Paragraph"/>
    <w:basedOn w:val="Normal"/>
    <w:uiPriority w:val="34"/>
    <w:qFormat/>
    <w:rsid w:val="005A3206"/>
    <w:pPr>
      <w:ind w:left="720"/>
      <w:contextualSpacing/>
    </w:pPr>
  </w:style>
  <w:style w:type="character" w:styleId="IntenseEmphasis">
    <w:name w:val="Intense Emphasis"/>
    <w:basedOn w:val="DefaultParagraphFont"/>
    <w:uiPriority w:val="21"/>
    <w:qFormat/>
    <w:rsid w:val="005A3206"/>
    <w:rPr>
      <w:i/>
      <w:iCs/>
      <w:color w:val="0F4761" w:themeColor="accent1" w:themeShade="BF"/>
    </w:rPr>
  </w:style>
  <w:style w:type="paragraph" w:styleId="IntenseQuote">
    <w:name w:val="Intense Quote"/>
    <w:basedOn w:val="Normal"/>
    <w:next w:val="Normal"/>
    <w:link w:val="IntenseQuoteChar"/>
    <w:uiPriority w:val="30"/>
    <w:qFormat/>
    <w:rsid w:val="005A3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206"/>
    <w:rPr>
      <w:i/>
      <w:iCs/>
      <w:color w:val="0F4761" w:themeColor="accent1" w:themeShade="BF"/>
    </w:rPr>
  </w:style>
  <w:style w:type="character" w:styleId="IntenseReference">
    <w:name w:val="Intense Reference"/>
    <w:basedOn w:val="DefaultParagraphFont"/>
    <w:uiPriority w:val="32"/>
    <w:qFormat/>
    <w:rsid w:val="005A3206"/>
    <w:rPr>
      <w:b/>
      <w:bCs/>
      <w:smallCaps/>
      <w:color w:val="0F4761" w:themeColor="accent1" w:themeShade="BF"/>
      <w:spacing w:val="5"/>
    </w:rPr>
  </w:style>
  <w:style w:type="character" w:styleId="Hyperlink">
    <w:name w:val="Hyperlink"/>
    <w:basedOn w:val="DefaultParagraphFont"/>
    <w:uiPriority w:val="99"/>
    <w:unhideWhenUsed/>
    <w:rsid w:val="005A3206"/>
    <w:rPr>
      <w:color w:val="467886" w:themeColor="hyperlink"/>
      <w:u w:val="single"/>
    </w:rPr>
  </w:style>
  <w:style w:type="character" w:styleId="UnresolvedMention">
    <w:name w:val="Unresolved Mention"/>
    <w:basedOn w:val="DefaultParagraphFont"/>
    <w:uiPriority w:val="99"/>
    <w:semiHidden/>
    <w:unhideWhenUsed/>
    <w:rsid w:val="005A3206"/>
    <w:rPr>
      <w:color w:val="605E5C"/>
      <w:shd w:val="clear" w:color="auto" w:fill="E1DFDD"/>
    </w:rPr>
  </w:style>
  <w:style w:type="character" w:styleId="CommentReference">
    <w:name w:val="annotation reference"/>
    <w:basedOn w:val="DefaultParagraphFont"/>
    <w:uiPriority w:val="99"/>
    <w:semiHidden/>
    <w:unhideWhenUsed/>
    <w:rsid w:val="00120169"/>
    <w:rPr>
      <w:sz w:val="16"/>
      <w:szCs w:val="16"/>
    </w:rPr>
  </w:style>
  <w:style w:type="paragraph" w:styleId="CommentText">
    <w:name w:val="annotation text"/>
    <w:basedOn w:val="Normal"/>
    <w:link w:val="CommentTextChar"/>
    <w:uiPriority w:val="99"/>
    <w:unhideWhenUsed/>
    <w:rsid w:val="00120169"/>
    <w:pPr>
      <w:spacing w:line="240" w:lineRule="auto"/>
    </w:pPr>
    <w:rPr>
      <w:sz w:val="20"/>
      <w:szCs w:val="20"/>
    </w:rPr>
  </w:style>
  <w:style w:type="character" w:customStyle="1" w:styleId="CommentTextChar">
    <w:name w:val="Comment Text Char"/>
    <w:basedOn w:val="DefaultParagraphFont"/>
    <w:link w:val="CommentText"/>
    <w:uiPriority w:val="99"/>
    <w:rsid w:val="00120169"/>
    <w:rPr>
      <w:sz w:val="20"/>
      <w:szCs w:val="20"/>
    </w:rPr>
  </w:style>
  <w:style w:type="paragraph" w:styleId="CommentSubject">
    <w:name w:val="annotation subject"/>
    <w:basedOn w:val="CommentText"/>
    <w:next w:val="CommentText"/>
    <w:link w:val="CommentSubjectChar"/>
    <w:uiPriority w:val="99"/>
    <w:semiHidden/>
    <w:unhideWhenUsed/>
    <w:rsid w:val="00120169"/>
    <w:rPr>
      <w:b/>
      <w:bCs/>
    </w:rPr>
  </w:style>
  <w:style w:type="character" w:customStyle="1" w:styleId="CommentSubjectChar">
    <w:name w:val="Comment Subject Char"/>
    <w:basedOn w:val="CommentTextChar"/>
    <w:link w:val="CommentSubject"/>
    <w:uiPriority w:val="99"/>
    <w:semiHidden/>
    <w:rsid w:val="001201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15/VCOT-11-12-0177" TargetMode="External"/><Relationship Id="rId3" Type="http://schemas.openxmlformats.org/officeDocument/2006/relationships/settings" Target="settings.xml"/><Relationship Id="rId7" Type="http://schemas.openxmlformats.org/officeDocument/2006/relationships/hyperlink" Target="https://doi.org/10.1111/j.1532-950X.2012.00971.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89/fvets.2023.1160129" TargetMode="External"/><Relationship Id="rId5" Type="http://schemas.openxmlformats.org/officeDocument/2006/relationships/hyperlink" Target="https://doi.org/10.1111/vsu.1325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2025-10-31T20:05:00Z</dcterms:created>
  <dcterms:modified xsi:type="dcterms:W3CDTF">2025-10-31T20:32:00Z</dcterms:modified>
</cp:coreProperties>
</file>