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97412" w14:textId="7A51BFA2" w:rsidR="00F31763" w:rsidRPr="004B7F9B" w:rsidRDefault="00892DBE">
      <w:pPr>
        <w:rPr>
          <w:rFonts w:ascii="Arial" w:hAnsi="Arial" w:cs="Arial"/>
          <w:sz w:val="24"/>
          <w:szCs w:val="24"/>
        </w:rPr>
      </w:pPr>
      <w:bookmarkStart w:id="0" w:name="_Hlk212824543"/>
      <w:r>
        <w:rPr>
          <w:rFonts w:ascii="Arial" w:hAnsi="Arial" w:cs="Arial"/>
          <w:b/>
          <w:bCs/>
          <w:sz w:val="24"/>
          <w:szCs w:val="24"/>
        </w:rPr>
        <w:t xml:space="preserve">Evaluation of Factors Influencing Pathologic Fracture in Canine Appendicular Osteosarcoma </w:t>
      </w:r>
    </w:p>
    <w:bookmarkEnd w:id="0"/>
    <w:p w14:paraId="2566B95F" w14:textId="5D71BC11" w:rsidR="00F31763" w:rsidRPr="004B7F9B" w:rsidRDefault="00531CC2">
      <w:pPr>
        <w:rPr>
          <w:rFonts w:ascii="Arial" w:hAnsi="Arial" w:cs="Arial"/>
          <w:sz w:val="24"/>
          <w:szCs w:val="24"/>
        </w:rPr>
      </w:pPr>
      <w:r w:rsidRPr="004E2CD8">
        <w:rPr>
          <w:rFonts w:ascii="Arial" w:hAnsi="Arial" w:cs="Arial"/>
          <w:b/>
          <w:bCs/>
          <w:sz w:val="24"/>
          <w:szCs w:val="24"/>
        </w:rPr>
        <w:t>Objective:</w:t>
      </w:r>
      <w:r w:rsidR="00F31763" w:rsidRPr="004B7F9B">
        <w:rPr>
          <w:rFonts w:ascii="Arial" w:hAnsi="Arial" w:cs="Arial"/>
          <w:sz w:val="24"/>
          <w:szCs w:val="24"/>
        </w:rPr>
        <w:t xml:space="preserve"> </w:t>
      </w:r>
      <w:r w:rsidR="00892DBE" w:rsidRPr="00892DBE">
        <w:rPr>
          <w:rFonts w:ascii="Arial" w:hAnsi="Arial" w:cs="Arial"/>
          <w:sz w:val="24"/>
          <w:szCs w:val="24"/>
        </w:rPr>
        <w:t xml:space="preserve">Pathologic fracture is a complication of </w:t>
      </w:r>
      <w:r w:rsidR="00892DBE">
        <w:rPr>
          <w:rFonts w:ascii="Arial" w:hAnsi="Arial" w:cs="Arial"/>
          <w:sz w:val="24"/>
          <w:szCs w:val="24"/>
        </w:rPr>
        <w:t>appendicular osteosarcoma</w:t>
      </w:r>
      <w:r w:rsidR="00FE7C9D">
        <w:rPr>
          <w:rFonts w:ascii="Arial" w:hAnsi="Arial" w:cs="Arial"/>
          <w:sz w:val="24"/>
          <w:szCs w:val="24"/>
        </w:rPr>
        <w:t xml:space="preserve"> (OSA)</w:t>
      </w:r>
      <w:r w:rsidR="00892DBE">
        <w:rPr>
          <w:rFonts w:ascii="Arial" w:hAnsi="Arial" w:cs="Arial"/>
          <w:sz w:val="24"/>
          <w:szCs w:val="24"/>
        </w:rPr>
        <w:t>. R</w:t>
      </w:r>
      <w:r w:rsidR="00892DBE" w:rsidRPr="00892DBE">
        <w:rPr>
          <w:rFonts w:ascii="Arial" w:hAnsi="Arial" w:cs="Arial"/>
          <w:sz w:val="24"/>
          <w:szCs w:val="24"/>
        </w:rPr>
        <w:t>adiation therapy (RT)</w:t>
      </w:r>
      <w:r w:rsidR="00892DBE">
        <w:rPr>
          <w:rFonts w:ascii="Arial" w:hAnsi="Arial" w:cs="Arial"/>
          <w:sz w:val="24"/>
          <w:szCs w:val="24"/>
        </w:rPr>
        <w:t xml:space="preserve"> </w:t>
      </w:r>
      <w:r w:rsidR="00CB3D17">
        <w:rPr>
          <w:rFonts w:ascii="Arial" w:hAnsi="Arial" w:cs="Arial"/>
          <w:sz w:val="24"/>
          <w:szCs w:val="24"/>
        </w:rPr>
        <w:t xml:space="preserve">is effective at mitigating pain associated with OSA but </w:t>
      </w:r>
      <w:r w:rsidR="00892DBE">
        <w:rPr>
          <w:rFonts w:ascii="Arial" w:hAnsi="Arial" w:cs="Arial"/>
          <w:sz w:val="24"/>
          <w:szCs w:val="24"/>
        </w:rPr>
        <w:t>has the potential to increase pathological fracture</w:t>
      </w:r>
      <w:r w:rsidR="00402BB2">
        <w:rPr>
          <w:rFonts w:ascii="Arial" w:hAnsi="Arial" w:cs="Arial"/>
          <w:sz w:val="24"/>
          <w:szCs w:val="24"/>
        </w:rPr>
        <w:t xml:space="preserve"> risk</w:t>
      </w:r>
      <w:r w:rsidR="00892DBE">
        <w:rPr>
          <w:rFonts w:ascii="Arial" w:hAnsi="Arial" w:cs="Arial"/>
          <w:sz w:val="24"/>
          <w:szCs w:val="24"/>
        </w:rPr>
        <w:t xml:space="preserve">, </w:t>
      </w:r>
      <w:r w:rsidR="00402BB2">
        <w:rPr>
          <w:rFonts w:ascii="Arial" w:hAnsi="Arial" w:cs="Arial"/>
          <w:sz w:val="24"/>
          <w:szCs w:val="24"/>
        </w:rPr>
        <w:t>via</w:t>
      </w:r>
      <w:r w:rsidR="00892DBE">
        <w:rPr>
          <w:rFonts w:ascii="Arial" w:hAnsi="Arial" w:cs="Arial"/>
          <w:sz w:val="24"/>
          <w:szCs w:val="24"/>
        </w:rPr>
        <w:t xml:space="preserve"> collateral damage to surrounding </w:t>
      </w:r>
      <w:r w:rsidR="00067CBB">
        <w:rPr>
          <w:rFonts w:ascii="Arial" w:hAnsi="Arial" w:cs="Arial"/>
          <w:sz w:val="24"/>
          <w:szCs w:val="24"/>
        </w:rPr>
        <w:t xml:space="preserve">skeletal </w:t>
      </w:r>
      <w:r w:rsidR="00892DBE">
        <w:rPr>
          <w:rFonts w:ascii="Arial" w:hAnsi="Arial" w:cs="Arial"/>
          <w:sz w:val="24"/>
          <w:szCs w:val="24"/>
        </w:rPr>
        <w:t>tissue</w:t>
      </w:r>
      <w:r w:rsidR="00CB3D17">
        <w:rPr>
          <w:rFonts w:ascii="Arial" w:hAnsi="Arial" w:cs="Arial"/>
          <w:sz w:val="24"/>
          <w:szCs w:val="24"/>
        </w:rPr>
        <w:t xml:space="preserve"> [</w:t>
      </w:r>
      <w:r w:rsidR="00402BB2">
        <w:rPr>
          <w:rFonts w:ascii="Arial" w:hAnsi="Arial" w:cs="Arial"/>
          <w:sz w:val="24"/>
          <w:szCs w:val="24"/>
        </w:rPr>
        <w:t>1,2]</w:t>
      </w:r>
      <w:r w:rsidR="00892DBE" w:rsidRPr="00892DBE">
        <w:rPr>
          <w:rFonts w:ascii="Arial" w:hAnsi="Arial" w:cs="Arial"/>
          <w:sz w:val="24"/>
          <w:szCs w:val="24"/>
        </w:rPr>
        <w:t>.  Low dose rate (LDR) RT can spare normal tissues by allowing intra</w:t>
      </w:r>
      <w:r w:rsidR="00892DBE">
        <w:rPr>
          <w:rFonts w:ascii="Arial" w:hAnsi="Arial" w:cs="Arial"/>
          <w:sz w:val="24"/>
          <w:szCs w:val="24"/>
        </w:rPr>
        <w:t>-</w:t>
      </w:r>
      <w:r w:rsidR="00892DBE" w:rsidRPr="00892DBE">
        <w:rPr>
          <w:rFonts w:ascii="Arial" w:hAnsi="Arial" w:cs="Arial"/>
          <w:sz w:val="24"/>
          <w:szCs w:val="24"/>
        </w:rPr>
        <w:t>fraction DNA repair, which could also impact tumor response</w:t>
      </w:r>
      <w:r w:rsidR="00402BB2">
        <w:rPr>
          <w:rFonts w:ascii="Arial" w:hAnsi="Arial" w:cs="Arial"/>
          <w:sz w:val="24"/>
          <w:szCs w:val="24"/>
        </w:rPr>
        <w:t xml:space="preserve"> [3]</w:t>
      </w:r>
      <w:r w:rsidR="00892DBE" w:rsidRPr="00892DBE">
        <w:rPr>
          <w:rFonts w:ascii="Arial" w:hAnsi="Arial" w:cs="Arial"/>
          <w:sz w:val="24"/>
          <w:szCs w:val="24"/>
        </w:rPr>
        <w:t xml:space="preserve">. </w:t>
      </w:r>
      <w:r w:rsidR="00892DBE">
        <w:rPr>
          <w:rFonts w:ascii="Arial" w:hAnsi="Arial" w:cs="Arial"/>
          <w:sz w:val="24"/>
          <w:szCs w:val="24"/>
        </w:rPr>
        <w:t xml:space="preserve">This study was carried out to determine whether </w:t>
      </w:r>
      <w:r w:rsidR="00B159E1">
        <w:rPr>
          <w:rFonts w:ascii="Arial" w:hAnsi="Arial" w:cs="Arial"/>
          <w:sz w:val="24"/>
          <w:szCs w:val="24"/>
        </w:rPr>
        <w:t>RT dose rate</w:t>
      </w:r>
      <w:r w:rsidR="00561190">
        <w:rPr>
          <w:rFonts w:ascii="Arial" w:hAnsi="Arial" w:cs="Arial"/>
          <w:sz w:val="24"/>
          <w:szCs w:val="24"/>
        </w:rPr>
        <w:t xml:space="preserve">, body weight, lesion location (forelimb vs hindlimb), and </w:t>
      </w:r>
      <w:r w:rsidR="00402BB2">
        <w:rPr>
          <w:rFonts w:ascii="Arial" w:hAnsi="Arial" w:cs="Arial"/>
          <w:sz w:val="24"/>
          <w:szCs w:val="24"/>
        </w:rPr>
        <w:t xml:space="preserve">lesion </w:t>
      </w:r>
      <w:r w:rsidR="00561190">
        <w:rPr>
          <w:rFonts w:ascii="Arial" w:hAnsi="Arial" w:cs="Arial"/>
          <w:sz w:val="24"/>
          <w:szCs w:val="24"/>
        </w:rPr>
        <w:t xml:space="preserve">radiological appearance influence the incidence of pathologic fracture. We hypothesized that SDR administration, </w:t>
      </w:r>
      <w:r w:rsidR="00FE7C9D">
        <w:rPr>
          <w:rFonts w:ascii="Arial" w:hAnsi="Arial" w:cs="Arial"/>
          <w:sz w:val="24"/>
          <w:szCs w:val="24"/>
        </w:rPr>
        <w:t xml:space="preserve">increased body weight, forelimb location and/or predominantly lytic lesions would increase the incidence of pathologic fracture.   </w:t>
      </w:r>
    </w:p>
    <w:p w14:paraId="70E23B63" w14:textId="3028F630" w:rsidR="00F31763" w:rsidRDefault="00531CC2">
      <w:pPr>
        <w:rPr>
          <w:rFonts w:ascii="Arial" w:hAnsi="Arial" w:cs="Arial"/>
          <w:sz w:val="24"/>
          <w:szCs w:val="24"/>
        </w:rPr>
      </w:pPr>
      <w:r w:rsidRPr="004E2CD8">
        <w:rPr>
          <w:rFonts w:ascii="Arial" w:hAnsi="Arial" w:cs="Arial"/>
          <w:b/>
          <w:bCs/>
          <w:sz w:val="24"/>
          <w:szCs w:val="24"/>
        </w:rPr>
        <w:t>Study Design:</w:t>
      </w:r>
      <w:r w:rsidR="00B159E1" w:rsidRPr="00B159E1">
        <w:t xml:space="preserve"> </w:t>
      </w:r>
      <w:r w:rsidR="00F62ACC">
        <w:rPr>
          <w:rFonts w:ascii="Arial" w:hAnsi="Arial" w:cs="Arial"/>
          <w:sz w:val="24"/>
          <w:szCs w:val="24"/>
        </w:rPr>
        <w:t>In this retrospective study, the c</w:t>
      </w:r>
      <w:r w:rsidR="00B159E1" w:rsidRPr="00B159E1">
        <w:rPr>
          <w:rFonts w:ascii="Arial" w:hAnsi="Arial" w:cs="Arial"/>
          <w:sz w:val="24"/>
          <w:szCs w:val="24"/>
        </w:rPr>
        <w:t>linical records</w:t>
      </w:r>
      <w:r w:rsidR="00B159E1">
        <w:t xml:space="preserve"> </w:t>
      </w:r>
      <w:r w:rsidR="00B159E1">
        <w:rPr>
          <w:rFonts w:ascii="Arial" w:hAnsi="Arial" w:cs="Arial"/>
          <w:sz w:val="24"/>
          <w:szCs w:val="24"/>
        </w:rPr>
        <w:t>of canine appendicular osteosarcoma admissions that received two 10 Gy palliative RT treatments</w:t>
      </w:r>
      <w:r w:rsidR="00067CBB">
        <w:rPr>
          <w:rFonts w:ascii="Arial" w:hAnsi="Arial" w:cs="Arial"/>
          <w:sz w:val="24"/>
          <w:szCs w:val="24"/>
        </w:rPr>
        <w:t xml:space="preserve"> </w:t>
      </w:r>
      <w:r w:rsidR="00067CBB" w:rsidRPr="00067CBB">
        <w:rPr>
          <w:rFonts w:ascii="Arial" w:hAnsi="Arial" w:cs="Arial"/>
          <w:sz w:val="24"/>
          <w:szCs w:val="24"/>
        </w:rPr>
        <w:t>on consecutive days with LDR (Cobalt-60) or standard dose rate (SDR, Linear accelerator)</w:t>
      </w:r>
      <w:r w:rsidR="00067CBB">
        <w:rPr>
          <w:rFonts w:ascii="Arial" w:hAnsi="Arial" w:cs="Arial"/>
          <w:sz w:val="24"/>
          <w:szCs w:val="24"/>
        </w:rPr>
        <w:t xml:space="preserve"> </w:t>
      </w:r>
      <w:r w:rsidR="007C6BF9">
        <w:rPr>
          <w:rFonts w:ascii="Arial" w:hAnsi="Arial" w:cs="Arial"/>
          <w:sz w:val="24"/>
          <w:szCs w:val="24"/>
        </w:rPr>
        <w:t xml:space="preserve">between April 2009 and July 2024 </w:t>
      </w:r>
      <w:r w:rsidR="00067CBB">
        <w:rPr>
          <w:rFonts w:ascii="Arial" w:hAnsi="Arial" w:cs="Arial"/>
          <w:sz w:val="24"/>
          <w:szCs w:val="24"/>
        </w:rPr>
        <w:t xml:space="preserve">were retrieved. Outcome data, including the subsequent development of a pathological fracture, were stratified on the bases of RT dose rate, body weight, </w:t>
      </w:r>
      <w:r w:rsidR="00561190">
        <w:rPr>
          <w:rFonts w:ascii="Arial" w:hAnsi="Arial" w:cs="Arial"/>
          <w:sz w:val="24"/>
          <w:szCs w:val="24"/>
        </w:rPr>
        <w:t xml:space="preserve">and </w:t>
      </w:r>
      <w:r w:rsidR="00067CBB">
        <w:rPr>
          <w:rFonts w:ascii="Arial" w:hAnsi="Arial" w:cs="Arial"/>
          <w:sz w:val="24"/>
          <w:szCs w:val="24"/>
        </w:rPr>
        <w:t>location (forelimb vs hindlimb)</w:t>
      </w:r>
      <w:r w:rsidR="00DF2C74">
        <w:rPr>
          <w:rFonts w:ascii="Arial" w:hAnsi="Arial" w:cs="Arial"/>
          <w:sz w:val="24"/>
          <w:szCs w:val="24"/>
        </w:rPr>
        <w:t xml:space="preserve">. </w:t>
      </w:r>
      <w:r w:rsidR="00DF2C74" w:rsidRPr="00DF2C74">
        <w:rPr>
          <w:rFonts w:ascii="Arial" w:hAnsi="Arial" w:cs="Arial"/>
          <w:sz w:val="24"/>
          <w:szCs w:val="24"/>
        </w:rPr>
        <w:t xml:space="preserve">Pre-treatment radiographic images from 161 cases were </w:t>
      </w:r>
      <w:r w:rsidR="00DF2C74">
        <w:rPr>
          <w:rFonts w:ascii="Arial" w:hAnsi="Arial" w:cs="Arial"/>
          <w:sz w:val="24"/>
          <w:szCs w:val="24"/>
        </w:rPr>
        <w:t xml:space="preserve">also </w:t>
      </w:r>
      <w:r w:rsidR="00DF2C74" w:rsidRPr="00DF2C74">
        <w:rPr>
          <w:rFonts w:ascii="Arial" w:hAnsi="Arial" w:cs="Arial"/>
          <w:sz w:val="24"/>
          <w:szCs w:val="24"/>
        </w:rPr>
        <w:t xml:space="preserve">reviewed </w:t>
      </w:r>
      <w:r w:rsidR="00534315">
        <w:rPr>
          <w:rFonts w:ascii="Arial" w:hAnsi="Arial" w:cs="Arial"/>
          <w:sz w:val="24"/>
          <w:szCs w:val="24"/>
        </w:rPr>
        <w:t xml:space="preserve">by a board-certified </w:t>
      </w:r>
      <w:r w:rsidR="00561190">
        <w:rPr>
          <w:rFonts w:ascii="Arial" w:hAnsi="Arial" w:cs="Arial"/>
          <w:sz w:val="24"/>
          <w:szCs w:val="24"/>
        </w:rPr>
        <w:t>radiolog</w:t>
      </w:r>
      <w:r w:rsidR="00534315">
        <w:rPr>
          <w:rFonts w:ascii="Arial" w:hAnsi="Arial" w:cs="Arial"/>
          <w:sz w:val="24"/>
          <w:szCs w:val="24"/>
        </w:rPr>
        <w:t xml:space="preserve">ist </w:t>
      </w:r>
      <w:r w:rsidR="00DF2C74">
        <w:rPr>
          <w:rFonts w:ascii="Arial" w:hAnsi="Arial" w:cs="Arial"/>
          <w:sz w:val="24"/>
          <w:szCs w:val="24"/>
        </w:rPr>
        <w:t xml:space="preserve">and </w:t>
      </w:r>
      <w:r w:rsidR="00DF2C74" w:rsidRPr="00DF2C74">
        <w:rPr>
          <w:rFonts w:ascii="Arial" w:hAnsi="Arial" w:cs="Arial"/>
          <w:sz w:val="24"/>
          <w:szCs w:val="24"/>
        </w:rPr>
        <w:t>lesions were classified as either ‘predominantly lytic’, ‘predominantly proliferative’, or ‘mixed lytic/proliferative’</w:t>
      </w:r>
      <w:r w:rsidR="00FE7C9D">
        <w:rPr>
          <w:rFonts w:ascii="Arial" w:hAnsi="Arial" w:cs="Arial"/>
          <w:sz w:val="24"/>
          <w:szCs w:val="24"/>
        </w:rPr>
        <w:t xml:space="preserve"> (Figure 1)</w:t>
      </w:r>
      <w:r w:rsidR="00DF2C74" w:rsidRPr="00DF2C74">
        <w:rPr>
          <w:rFonts w:ascii="Arial" w:hAnsi="Arial" w:cs="Arial"/>
          <w:sz w:val="24"/>
          <w:szCs w:val="24"/>
        </w:rPr>
        <w:t>. Images were also evaluated for cortical bone loss of at least one cortex</w:t>
      </w:r>
      <w:r w:rsidR="00067CBB">
        <w:rPr>
          <w:rFonts w:ascii="Arial" w:hAnsi="Arial" w:cs="Arial"/>
          <w:sz w:val="24"/>
          <w:szCs w:val="24"/>
        </w:rPr>
        <w:t>.</w:t>
      </w:r>
      <w:r w:rsidR="007C6BF9">
        <w:rPr>
          <w:rFonts w:ascii="Arial" w:hAnsi="Arial" w:cs="Arial"/>
          <w:sz w:val="24"/>
          <w:szCs w:val="24"/>
        </w:rPr>
        <w:t xml:space="preserve"> </w:t>
      </w:r>
      <w:r w:rsidR="00067CBB">
        <w:rPr>
          <w:rFonts w:ascii="Arial" w:hAnsi="Arial" w:cs="Arial"/>
          <w:sz w:val="24"/>
          <w:szCs w:val="24"/>
        </w:rPr>
        <w:t xml:space="preserve"> </w:t>
      </w:r>
      <w:r w:rsidR="007C6BF9" w:rsidRPr="007C6BF9">
        <w:rPr>
          <w:rFonts w:ascii="Arial" w:hAnsi="Arial" w:cs="Arial"/>
          <w:sz w:val="24"/>
          <w:szCs w:val="24"/>
        </w:rPr>
        <w:t xml:space="preserve">Pathologic fractures were divided into events occurring either before or </w:t>
      </w:r>
      <w:r w:rsidR="00561190">
        <w:rPr>
          <w:rFonts w:ascii="Arial" w:hAnsi="Arial" w:cs="Arial"/>
          <w:sz w:val="24"/>
          <w:szCs w:val="24"/>
        </w:rPr>
        <w:t xml:space="preserve">three </w:t>
      </w:r>
      <w:r w:rsidR="007C6BF9" w:rsidRPr="007C6BF9">
        <w:rPr>
          <w:rFonts w:ascii="Arial" w:hAnsi="Arial" w:cs="Arial"/>
          <w:sz w:val="24"/>
          <w:szCs w:val="24"/>
        </w:rPr>
        <w:t>months after RT to separate patients with pathologic fracture due to OSA from those occurring as a late effect of radiation therapy.</w:t>
      </w:r>
      <w:r w:rsidR="00561190">
        <w:rPr>
          <w:rFonts w:ascii="Arial" w:hAnsi="Arial" w:cs="Arial"/>
          <w:sz w:val="24"/>
          <w:szCs w:val="24"/>
        </w:rPr>
        <w:t xml:space="preserve"> In cases where the presence of a pathologic fracture was confirmed radiologically, dogs were considered to have sustained a pathologic fracture </w:t>
      </w:r>
      <w:r w:rsidR="00561190" w:rsidRPr="00561190">
        <w:rPr>
          <w:rFonts w:ascii="Arial" w:hAnsi="Arial" w:cs="Arial"/>
          <w:sz w:val="24"/>
          <w:szCs w:val="24"/>
        </w:rPr>
        <w:t>if the record reflected a sudden worsening in pain and non-weight bearing lameness, especially when accompanied by sudden change in the appearance of the tumor area such as swelling.</w:t>
      </w:r>
    </w:p>
    <w:p w14:paraId="6FA3635A" w14:textId="1253EB99" w:rsidR="00DF2C74" w:rsidRPr="004B7F9B" w:rsidRDefault="00DF2C74">
      <w:pPr>
        <w:rPr>
          <w:rFonts w:ascii="Arial" w:hAnsi="Arial" w:cs="Arial"/>
          <w:sz w:val="24"/>
          <w:szCs w:val="24"/>
        </w:rPr>
      </w:pPr>
      <w:r w:rsidRPr="00DF2C74">
        <w:rPr>
          <w:rFonts w:ascii="Arial" w:hAnsi="Arial" w:cs="Arial"/>
          <w:sz w:val="24"/>
          <w:szCs w:val="24"/>
        </w:rPr>
        <w:t xml:space="preserve">Data sets were assessed for normality with the Shapiro Wilk normality test.  Fisher’s </w:t>
      </w:r>
      <w:r>
        <w:rPr>
          <w:rFonts w:ascii="Arial" w:hAnsi="Arial" w:cs="Arial"/>
          <w:sz w:val="24"/>
          <w:szCs w:val="24"/>
        </w:rPr>
        <w:t>e</w:t>
      </w:r>
      <w:r w:rsidRPr="00DF2C74">
        <w:rPr>
          <w:rFonts w:ascii="Arial" w:hAnsi="Arial" w:cs="Arial"/>
          <w:sz w:val="24"/>
          <w:szCs w:val="24"/>
        </w:rPr>
        <w:t>xact test was used to compare the effect of radiation dosage rate on fracture incidence</w:t>
      </w:r>
      <w:r w:rsidR="004D1782">
        <w:rPr>
          <w:rFonts w:ascii="Arial" w:hAnsi="Arial" w:cs="Arial"/>
          <w:sz w:val="24"/>
          <w:szCs w:val="24"/>
        </w:rPr>
        <w:t xml:space="preserve"> and the effect of forelimb vs hindlimb lesions</w:t>
      </w:r>
      <w:r w:rsidRPr="00DF2C74">
        <w:rPr>
          <w:rFonts w:ascii="Arial" w:hAnsi="Arial" w:cs="Arial"/>
          <w:sz w:val="24"/>
          <w:szCs w:val="24"/>
        </w:rPr>
        <w:t xml:space="preserve">. Mann Whitney tests were used to assess the impact of </w:t>
      </w:r>
      <w:r>
        <w:rPr>
          <w:rFonts w:ascii="Arial" w:hAnsi="Arial" w:cs="Arial"/>
          <w:sz w:val="24"/>
          <w:szCs w:val="24"/>
        </w:rPr>
        <w:t xml:space="preserve">body </w:t>
      </w:r>
      <w:r w:rsidRPr="00DF2C74">
        <w:rPr>
          <w:rFonts w:ascii="Arial" w:hAnsi="Arial" w:cs="Arial"/>
          <w:sz w:val="24"/>
          <w:szCs w:val="24"/>
        </w:rPr>
        <w:t xml:space="preserve">weight on fracture incidence. The Kruskal-Wallis test was used to compare weight in the low dose-rate group, and the </w:t>
      </w:r>
      <w:r>
        <w:rPr>
          <w:rFonts w:ascii="Arial" w:hAnsi="Arial" w:cs="Arial"/>
          <w:sz w:val="24"/>
          <w:szCs w:val="24"/>
        </w:rPr>
        <w:t>o</w:t>
      </w:r>
      <w:r w:rsidRPr="00DF2C74">
        <w:rPr>
          <w:rFonts w:ascii="Arial" w:hAnsi="Arial" w:cs="Arial"/>
          <w:sz w:val="24"/>
          <w:szCs w:val="24"/>
        </w:rPr>
        <w:t>ne-way ANOVA test for the high dose-rate group. The Chi-Square test was used to evaluate fracture incidence across radiographic categories.</w:t>
      </w:r>
    </w:p>
    <w:p w14:paraId="320D48EA" w14:textId="5D5CB51B" w:rsidR="00F31763" w:rsidRDefault="00531CC2">
      <w:pPr>
        <w:rPr>
          <w:rFonts w:ascii="Arial" w:hAnsi="Arial" w:cs="Arial"/>
          <w:sz w:val="24"/>
          <w:szCs w:val="24"/>
        </w:rPr>
      </w:pPr>
      <w:r w:rsidRPr="004E2CD8">
        <w:rPr>
          <w:rFonts w:ascii="Arial" w:hAnsi="Arial" w:cs="Arial"/>
          <w:b/>
          <w:bCs/>
          <w:sz w:val="24"/>
          <w:szCs w:val="24"/>
        </w:rPr>
        <w:t>Results:</w:t>
      </w:r>
      <w:r w:rsidR="00F31763" w:rsidRPr="004B7F9B">
        <w:rPr>
          <w:rFonts w:ascii="Arial" w:hAnsi="Arial" w:cs="Arial"/>
          <w:sz w:val="24"/>
          <w:szCs w:val="24"/>
        </w:rPr>
        <w:t xml:space="preserve"> </w:t>
      </w:r>
      <w:r w:rsidR="00F62ACC">
        <w:rPr>
          <w:rFonts w:ascii="Arial" w:hAnsi="Arial" w:cs="Arial"/>
          <w:sz w:val="24"/>
          <w:szCs w:val="24"/>
        </w:rPr>
        <w:t>One hundred and eighty-four</w:t>
      </w:r>
      <w:r w:rsidR="00067CBB">
        <w:rPr>
          <w:rFonts w:ascii="Arial" w:hAnsi="Arial" w:cs="Arial"/>
          <w:sz w:val="24"/>
          <w:szCs w:val="24"/>
        </w:rPr>
        <w:t xml:space="preserve"> cases</w:t>
      </w:r>
      <w:r w:rsidR="00F62ACC">
        <w:rPr>
          <w:rFonts w:ascii="Arial" w:hAnsi="Arial" w:cs="Arial"/>
          <w:sz w:val="24"/>
          <w:szCs w:val="24"/>
        </w:rPr>
        <w:t xml:space="preserve"> were included in the analyses; 153 low-dose cases, and 45 standard dose cases</w:t>
      </w:r>
      <w:r w:rsidR="00534315" w:rsidRPr="00534315">
        <w:rPr>
          <w:rFonts w:ascii="Arial" w:hAnsi="Arial" w:cs="Arial"/>
          <w:sz w:val="24"/>
          <w:szCs w:val="24"/>
        </w:rPr>
        <w:t xml:space="preserve">. The median overall </w:t>
      </w:r>
      <w:r w:rsidR="00561190">
        <w:rPr>
          <w:rFonts w:ascii="Arial" w:hAnsi="Arial" w:cs="Arial"/>
          <w:sz w:val="24"/>
          <w:szCs w:val="24"/>
        </w:rPr>
        <w:t>‘t</w:t>
      </w:r>
      <w:r w:rsidR="00534315">
        <w:rPr>
          <w:rFonts w:ascii="Arial" w:hAnsi="Arial" w:cs="Arial"/>
          <w:sz w:val="24"/>
          <w:szCs w:val="24"/>
        </w:rPr>
        <w:t xml:space="preserve">ime </w:t>
      </w:r>
      <w:r w:rsidR="00561190">
        <w:rPr>
          <w:rFonts w:ascii="Arial" w:hAnsi="Arial" w:cs="Arial"/>
          <w:sz w:val="24"/>
          <w:szCs w:val="24"/>
        </w:rPr>
        <w:t>t</w:t>
      </w:r>
      <w:r w:rsidR="00534315">
        <w:rPr>
          <w:rFonts w:ascii="Arial" w:hAnsi="Arial" w:cs="Arial"/>
          <w:sz w:val="24"/>
          <w:szCs w:val="24"/>
        </w:rPr>
        <w:t xml:space="preserve">o </w:t>
      </w:r>
      <w:r w:rsidR="00561190">
        <w:rPr>
          <w:rFonts w:ascii="Arial" w:hAnsi="Arial" w:cs="Arial"/>
          <w:sz w:val="24"/>
          <w:szCs w:val="24"/>
        </w:rPr>
        <w:t>p</w:t>
      </w:r>
      <w:r w:rsidR="00534315">
        <w:rPr>
          <w:rFonts w:ascii="Arial" w:hAnsi="Arial" w:cs="Arial"/>
          <w:sz w:val="24"/>
          <w:szCs w:val="24"/>
        </w:rPr>
        <w:t>rogression</w:t>
      </w:r>
      <w:r w:rsidR="00561190">
        <w:rPr>
          <w:rFonts w:ascii="Arial" w:hAnsi="Arial" w:cs="Arial"/>
          <w:sz w:val="24"/>
          <w:szCs w:val="24"/>
        </w:rPr>
        <w:t>’</w:t>
      </w:r>
      <w:r w:rsidR="00534315">
        <w:rPr>
          <w:rFonts w:ascii="Arial" w:hAnsi="Arial" w:cs="Arial"/>
          <w:sz w:val="24"/>
          <w:szCs w:val="24"/>
        </w:rPr>
        <w:t xml:space="preserve"> (TTP)</w:t>
      </w:r>
      <w:r w:rsidR="00534315" w:rsidRPr="00534315">
        <w:rPr>
          <w:rFonts w:ascii="Arial" w:hAnsi="Arial" w:cs="Arial"/>
          <w:sz w:val="24"/>
          <w:szCs w:val="24"/>
        </w:rPr>
        <w:t xml:space="preserve"> for all events was 124 days. The overall rate of pathologic fracture was 21.7% and the median time to fracture was 103 days. The median TTP for patients with distant metastasis as their first event was 158 days (n = 73). The median overall survival time for all patients was 243 days.</w:t>
      </w:r>
      <w:r w:rsidR="00534315" w:rsidRPr="00534315">
        <w:t xml:space="preserve"> </w:t>
      </w:r>
      <w:r w:rsidR="00534315">
        <w:rPr>
          <w:rFonts w:ascii="Arial" w:hAnsi="Arial" w:cs="Arial"/>
          <w:sz w:val="24"/>
          <w:szCs w:val="24"/>
        </w:rPr>
        <w:t>The</w:t>
      </w:r>
      <w:r w:rsidR="00534315" w:rsidRPr="00534315">
        <w:rPr>
          <w:rFonts w:ascii="Arial" w:hAnsi="Arial" w:cs="Arial"/>
          <w:sz w:val="24"/>
          <w:szCs w:val="24"/>
        </w:rPr>
        <w:t xml:space="preserve"> median survival times </w:t>
      </w:r>
      <w:r w:rsidR="00534315">
        <w:rPr>
          <w:rFonts w:ascii="Arial" w:hAnsi="Arial" w:cs="Arial"/>
          <w:sz w:val="24"/>
          <w:szCs w:val="24"/>
        </w:rPr>
        <w:t>of</w:t>
      </w:r>
      <w:r w:rsidR="00534315" w:rsidRPr="00534315">
        <w:rPr>
          <w:rFonts w:ascii="Arial" w:hAnsi="Arial" w:cs="Arial"/>
          <w:sz w:val="24"/>
          <w:szCs w:val="24"/>
        </w:rPr>
        <w:t xml:space="preserve"> patients that received </w:t>
      </w:r>
      <w:r w:rsidR="00534315" w:rsidRPr="00534315">
        <w:rPr>
          <w:rFonts w:ascii="Arial" w:hAnsi="Arial" w:cs="Arial"/>
          <w:sz w:val="24"/>
          <w:szCs w:val="24"/>
        </w:rPr>
        <w:lastRenderedPageBreak/>
        <w:t xml:space="preserve">chemotherapy </w:t>
      </w:r>
      <w:r w:rsidR="00534315">
        <w:rPr>
          <w:rFonts w:ascii="Arial" w:hAnsi="Arial" w:cs="Arial"/>
          <w:sz w:val="24"/>
          <w:szCs w:val="24"/>
        </w:rPr>
        <w:t>were greater than</w:t>
      </w:r>
      <w:r w:rsidR="00534315" w:rsidRPr="00534315">
        <w:rPr>
          <w:rFonts w:ascii="Arial" w:hAnsi="Arial" w:cs="Arial"/>
          <w:sz w:val="24"/>
          <w:szCs w:val="24"/>
        </w:rPr>
        <w:t xml:space="preserve"> those that did not (297.5 days vs. 213.5 days, respectively.  p = 0.015). </w:t>
      </w:r>
    </w:p>
    <w:p w14:paraId="090AD62A" w14:textId="36983E6D" w:rsidR="00534315" w:rsidRDefault="00534315">
      <w:pPr>
        <w:rPr>
          <w:rFonts w:ascii="Arial" w:hAnsi="Arial" w:cs="Arial"/>
          <w:sz w:val="24"/>
          <w:szCs w:val="24"/>
        </w:rPr>
      </w:pPr>
      <w:r w:rsidRPr="00534315">
        <w:rPr>
          <w:rFonts w:ascii="Arial" w:hAnsi="Arial" w:cs="Arial"/>
          <w:sz w:val="24"/>
          <w:szCs w:val="24"/>
        </w:rPr>
        <w:t xml:space="preserve">Patients receiving </w:t>
      </w:r>
      <w:r>
        <w:rPr>
          <w:rFonts w:ascii="Arial" w:hAnsi="Arial" w:cs="Arial"/>
          <w:sz w:val="24"/>
          <w:szCs w:val="24"/>
        </w:rPr>
        <w:t>SDR</w:t>
      </w:r>
      <w:r w:rsidRPr="00534315">
        <w:rPr>
          <w:rFonts w:ascii="Arial" w:hAnsi="Arial" w:cs="Arial"/>
          <w:sz w:val="24"/>
          <w:szCs w:val="24"/>
        </w:rPr>
        <w:t xml:space="preserve"> RT (n= 45) and </w:t>
      </w:r>
      <w:r>
        <w:rPr>
          <w:rFonts w:ascii="Arial" w:hAnsi="Arial" w:cs="Arial"/>
          <w:sz w:val="24"/>
          <w:szCs w:val="24"/>
        </w:rPr>
        <w:t>LD</w:t>
      </w:r>
      <w:r w:rsidRPr="00534315">
        <w:rPr>
          <w:rFonts w:ascii="Arial" w:hAnsi="Arial" w:cs="Arial"/>
          <w:sz w:val="24"/>
          <w:szCs w:val="24"/>
        </w:rPr>
        <w:t xml:space="preserve"> rate RT (n= 153) </w:t>
      </w:r>
      <w:r>
        <w:rPr>
          <w:rFonts w:ascii="Arial" w:hAnsi="Arial" w:cs="Arial"/>
          <w:sz w:val="24"/>
          <w:szCs w:val="24"/>
        </w:rPr>
        <w:t>did</w:t>
      </w:r>
      <w:r w:rsidRPr="00534315">
        <w:rPr>
          <w:rFonts w:ascii="Arial" w:hAnsi="Arial" w:cs="Arial"/>
          <w:sz w:val="24"/>
          <w:szCs w:val="24"/>
        </w:rPr>
        <w:t xml:space="preserve"> not differ in pathologic fracture rates (22.4% vs. 17.4% respectively, p = 0.54) or median survival times (231d vs. 248.5d, respectively, p = 0.83).</w:t>
      </w:r>
      <w:r w:rsidRPr="00534315">
        <w:t xml:space="preserve"> </w:t>
      </w:r>
      <w:r>
        <w:rPr>
          <w:rFonts w:ascii="Arial" w:hAnsi="Arial" w:cs="Arial"/>
          <w:sz w:val="24"/>
          <w:szCs w:val="24"/>
        </w:rPr>
        <w:t>Cases were distributed into</w:t>
      </w:r>
      <w:r w:rsidRPr="00534315">
        <w:rPr>
          <w:rFonts w:ascii="Arial" w:hAnsi="Arial" w:cs="Arial"/>
          <w:sz w:val="24"/>
          <w:szCs w:val="24"/>
        </w:rPr>
        <w:t xml:space="preserve"> &lt;35 kg (n=45), 35 kg </w:t>
      </w:r>
      <w:r>
        <w:rPr>
          <w:rFonts w:ascii="Arial" w:hAnsi="Arial" w:cs="Arial"/>
          <w:sz w:val="24"/>
          <w:szCs w:val="24"/>
        </w:rPr>
        <w:t>to</w:t>
      </w:r>
      <w:r w:rsidRPr="00534315">
        <w:rPr>
          <w:rFonts w:ascii="Arial" w:hAnsi="Arial" w:cs="Arial"/>
          <w:sz w:val="24"/>
          <w:szCs w:val="24"/>
        </w:rPr>
        <w:t xml:space="preserve"> 50 kg (n=81), and &gt;50 kg (n=58)</w:t>
      </w:r>
      <w:r>
        <w:rPr>
          <w:rFonts w:ascii="Arial" w:hAnsi="Arial" w:cs="Arial"/>
          <w:sz w:val="24"/>
          <w:szCs w:val="24"/>
        </w:rPr>
        <w:t xml:space="preserve"> categories.</w:t>
      </w:r>
      <w:r w:rsidRPr="00534315">
        <w:t xml:space="preserve"> </w:t>
      </w:r>
      <w:r w:rsidRPr="00534315">
        <w:rPr>
          <w:rFonts w:ascii="Arial" w:hAnsi="Arial" w:cs="Arial"/>
          <w:sz w:val="24"/>
          <w:szCs w:val="24"/>
        </w:rPr>
        <w:t>There was no statistically significant difference in pathologic fracture rates between the three weight groups (20%, 21.18%, and 26.98%, respectively)</w:t>
      </w:r>
      <w:r>
        <w:rPr>
          <w:rFonts w:ascii="Arial" w:hAnsi="Arial" w:cs="Arial"/>
          <w:sz w:val="24"/>
          <w:szCs w:val="24"/>
        </w:rPr>
        <w:t xml:space="preserve"> </w:t>
      </w:r>
      <w:r w:rsidRPr="00534315">
        <w:rPr>
          <w:rFonts w:ascii="Arial" w:hAnsi="Arial" w:cs="Arial"/>
          <w:sz w:val="24"/>
          <w:szCs w:val="24"/>
        </w:rPr>
        <w:t xml:space="preserve">or between forelimb and hindlimb </w:t>
      </w:r>
      <w:r>
        <w:rPr>
          <w:rFonts w:ascii="Arial" w:hAnsi="Arial" w:cs="Arial"/>
          <w:sz w:val="24"/>
          <w:szCs w:val="24"/>
        </w:rPr>
        <w:t xml:space="preserve">groups </w:t>
      </w:r>
      <w:r w:rsidRPr="00534315">
        <w:rPr>
          <w:rFonts w:ascii="Arial" w:hAnsi="Arial" w:cs="Arial"/>
          <w:sz w:val="24"/>
          <w:szCs w:val="24"/>
        </w:rPr>
        <w:t>(front 24%, back 18%, p = 0.44).</w:t>
      </w:r>
    </w:p>
    <w:p w14:paraId="3406B832" w14:textId="07F9AA1A" w:rsidR="00534315" w:rsidRPr="004B7F9B" w:rsidRDefault="00402BB2">
      <w:pPr>
        <w:rPr>
          <w:rFonts w:ascii="Arial" w:hAnsi="Arial" w:cs="Arial"/>
          <w:sz w:val="24"/>
          <w:szCs w:val="24"/>
        </w:rPr>
      </w:pPr>
      <w:r>
        <w:rPr>
          <w:rFonts w:ascii="Arial" w:hAnsi="Arial" w:cs="Arial"/>
          <w:sz w:val="24"/>
          <w:szCs w:val="24"/>
        </w:rPr>
        <w:t>O</w:t>
      </w:r>
      <w:r w:rsidR="00534315" w:rsidRPr="00534315">
        <w:rPr>
          <w:rFonts w:ascii="Arial" w:hAnsi="Arial" w:cs="Arial"/>
          <w:sz w:val="24"/>
          <w:szCs w:val="24"/>
        </w:rPr>
        <w:t>verall fracture rate</w:t>
      </w:r>
      <w:r>
        <w:rPr>
          <w:rFonts w:ascii="Arial" w:hAnsi="Arial" w:cs="Arial"/>
          <w:sz w:val="24"/>
          <w:szCs w:val="24"/>
        </w:rPr>
        <w:t>s</w:t>
      </w:r>
      <w:r w:rsidR="00534315" w:rsidRPr="00534315">
        <w:rPr>
          <w:rFonts w:ascii="Arial" w:hAnsi="Arial" w:cs="Arial"/>
          <w:sz w:val="24"/>
          <w:szCs w:val="24"/>
        </w:rPr>
        <w:t xml:space="preserve"> of lesions considered </w:t>
      </w:r>
      <w:r w:rsidR="00534315">
        <w:rPr>
          <w:rFonts w:ascii="Arial" w:hAnsi="Arial" w:cs="Arial"/>
          <w:sz w:val="24"/>
          <w:szCs w:val="24"/>
        </w:rPr>
        <w:t>‘</w:t>
      </w:r>
      <w:r w:rsidR="00534315" w:rsidRPr="00534315">
        <w:rPr>
          <w:rFonts w:ascii="Arial" w:hAnsi="Arial" w:cs="Arial"/>
          <w:sz w:val="24"/>
          <w:szCs w:val="24"/>
        </w:rPr>
        <w:t>primarily lytic</w:t>
      </w:r>
      <w:r w:rsidR="00534315">
        <w:rPr>
          <w:rFonts w:ascii="Arial" w:hAnsi="Arial" w:cs="Arial"/>
          <w:sz w:val="24"/>
          <w:szCs w:val="24"/>
        </w:rPr>
        <w:t>’</w:t>
      </w:r>
      <w:r w:rsidR="00534315" w:rsidRPr="00534315">
        <w:rPr>
          <w:rFonts w:ascii="Arial" w:hAnsi="Arial" w:cs="Arial"/>
          <w:sz w:val="24"/>
          <w:szCs w:val="24"/>
        </w:rPr>
        <w:t>,</w:t>
      </w:r>
      <w:r w:rsidR="00FE7C9D">
        <w:rPr>
          <w:rFonts w:ascii="Arial" w:hAnsi="Arial" w:cs="Arial"/>
          <w:sz w:val="24"/>
          <w:szCs w:val="24"/>
        </w:rPr>
        <w:t xml:space="preserve"> </w:t>
      </w:r>
      <w:r w:rsidR="00534315">
        <w:rPr>
          <w:rFonts w:ascii="Arial" w:hAnsi="Arial" w:cs="Arial"/>
          <w:sz w:val="24"/>
          <w:szCs w:val="24"/>
        </w:rPr>
        <w:t>‘</w:t>
      </w:r>
      <w:r w:rsidR="00534315" w:rsidRPr="00534315">
        <w:rPr>
          <w:rFonts w:ascii="Arial" w:hAnsi="Arial" w:cs="Arial"/>
          <w:sz w:val="24"/>
          <w:szCs w:val="24"/>
        </w:rPr>
        <w:t>mixed lytic/proliferative</w:t>
      </w:r>
      <w:r w:rsidR="00534315">
        <w:rPr>
          <w:rFonts w:ascii="Arial" w:hAnsi="Arial" w:cs="Arial"/>
          <w:sz w:val="24"/>
          <w:szCs w:val="24"/>
        </w:rPr>
        <w:t>’</w:t>
      </w:r>
      <w:r w:rsidR="00534315" w:rsidRPr="00534315">
        <w:rPr>
          <w:rFonts w:ascii="Arial" w:hAnsi="Arial" w:cs="Arial"/>
          <w:sz w:val="24"/>
          <w:szCs w:val="24"/>
        </w:rPr>
        <w:t xml:space="preserve">, or </w:t>
      </w:r>
      <w:r w:rsidR="00534315">
        <w:rPr>
          <w:rFonts w:ascii="Arial" w:hAnsi="Arial" w:cs="Arial"/>
          <w:sz w:val="24"/>
          <w:szCs w:val="24"/>
        </w:rPr>
        <w:t>‘</w:t>
      </w:r>
      <w:r w:rsidR="00534315" w:rsidRPr="00534315">
        <w:rPr>
          <w:rFonts w:ascii="Arial" w:hAnsi="Arial" w:cs="Arial"/>
          <w:sz w:val="24"/>
          <w:szCs w:val="24"/>
        </w:rPr>
        <w:t>primarily proliferative</w:t>
      </w:r>
      <w:r w:rsidR="00534315">
        <w:rPr>
          <w:rFonts w:ascii="Arial" w:hAnsi="Arial" w:cs="Arial"/>
          <w:sz w:val="24"/>
          <w:szCs w:val="24"/>
        </w:rPr>
        <w:t>’</w:t>
      </w:r>
      <w:r w:rsidR="00534315" w:rsidRPr="00534315">
        <w:rPr>
          <w:rFonts w:ascii="Arial" w:hAnsi="Arial" w:cs="Arial"/>
          <w:sz w:val="24"/>
          <w:szCs w:val="24"/>
        </w:rPr>
        <w:t xml:space="preserve"> were 21.6%, 32.69%, and 12.5%, respectively. </w:t>
      </w:r>
      <w:r>
        <w:rPr>
          <w:rFonts w:ascii="Arial" w:hAnsi="Arial" w:cs="Arial"/>
          <w:sz w:val="24"/>
          <w:szCs w:val="24"/>
        </w:rPr>
        <w:t>P</w:t>
      </w:r>
      <w:r w:rsidR="00534315" w:rsidRPr="00534315">
        <w:rPr>
          <w:rFonts w:ascii="Arial" w:hAnsi="Arial" w:cs="Arial"/>
          <w:sz w:val="24"/>
          <w:szCs w:val="24"/>
        </w:rPr>
        <w:t xml:space="preserve">redominantly proliferative </w:t>
      </w:r>
      <w:r>
        <w:rPr>
          <w:rFonts w:ascii="Arial" w:hAnsi="Arial" w:cs="Arial"/>
          <w:sz w:val="24"/>
          <w:szCs w:val="24"/>
        </w:rPr>
        <w:t>lesions</w:t>
      </w:r>
      <w:r w:rsidR="00534315" w:rsidRPr="00534315">
        <w:rPr>
          <w:rFonts w:ascii="Arial" w:hAnsi="Arial" w:cs="Arial"/>
          <w:sz w:val="24"/>
          <w:szCs w:val="24"/>
        </w:rPr>
        <w:t xml:space="preserve"> were less likely to fracture, though this did not reach statistical significance (p = 0.054).  The overall fracture rate for lesions with or without a pretreatment </w:t>
      </w:r>
      <w:r>
        <w:rPr>
          <w:rFonts w:ascii="Arial" w:hAnsi="Arial" w:cs="Arial"/>
          <w:sz w:val="24"/>
          <w:szCs w:val="24"/>
        </w:rPr>
        <w:t xml:space="preserve">cortical </w:t>
      </w:r>
      <w:r w:rsidR="00534315" w:rsidRPr="00534315">
        <w:rPr>
          <w:rFonts w:ascii="Arial" w:hAnsi="Arial" w:cs="Arial"/>
          <w:sz w:val="24"/>
          <w:szCs w:val="24"/>
        </w:rPr>
        <w:t>defect was 21% and 23.7% respectively (p = 0.702).</w:t>
      </w:r>
    </w:p>
    <w:p w14:paraId="7CEEE0F2" w14:textId="6C285955" w:rsidR="00CB3D17" w:rsidRDefault="00531CC2">
      <w:pPr>
        <w:rPr>
          <w:rFonts w:ascii="Arial" w:hAnsi="Arial" w:cs="Arial"/>
          <w:sz w:val="24"/>
          <w:szCs w:val="24"/>
        </w:rPr>
      </w:pPr>
      <w:r w:rsidRPr="004E2CD8">
        <w:rPr>
          <w:rFonts w:ascii="Arial" w:hAnsi="Arial" w:cs="Arial"/>
          <w:b/>
          <w:bCs/>
          <w:sz w:val="24"/>
          <w:szCs w:val="24"/>
        </w:rPr>
        <w:t>Conclusion:</w:t>
      </w:r>
      <w:r w:rsidR="00F31763" w:rsidRPr="004B7F9B">
        <w:rPr>
          <w:rFonts w:ascii="Arial" w:hAnsi="Arial" w:cs="Arial"/>
          <w:sz w:val="24"/>
          <w:szCs w:val="24"/>
        </w:rPr>
        <w:t xml:space="preserve"> </w:t>
      </w:r>
      <w:r w:rsidR="00FE7C9D">
        <w:rPr>
          <w:rFonts w:ascii="Arial" w:hAnsi="Arial" w:cs="Arial"/>
          <w:sz w:val="24"/>
          <w:szCs w:val="24"/>
        </w:rPr>
        <w:t>Based on the outcomes of the study, all four components of the hypothesis were rejected. RT dose</w:t>
      </w:r>
      <w:r w:rsidR="00FE7C9D" w:rsidRPr="00FE7C9D">
        <w:rPr>
          <w:rFonts w:ascii="Arial" w:hAnsi="Arial" w:cs="Arial"/>
          <w:sz w:val="24"/>
          <w:szCs w:val="24"/>
        </w:rPr>
        <w:t xml:space="preserve"> administration</w:t>
      </w:r>
      <w:r w:rsidR="00FE7C9D">
        <w:rPr>
          <w:rFonts w:ascii="Arial" w:hAnsi="Arial" w:cs="Arial"/>
          <w:sz w:val="24"/>
          <w:szCs w:val="24"/>
        </w:rPr>
        <w:t xml:space="preserve"> rate did not impact pathologic fracture incidence, despite the purported tissue-saving advantages of low-dose administration. Body weight </w:t>
      </w:r>
      <w:r w:rsidR="00CB3D17">
        <w:rPr>
          <w:rFonts w:ascii="Arial" w:hAnsi="Arial" w:cs="Arial"/>
          <w:sz w:val="24"/>
          <w:szCs w:val="24"/>
        </w:rPr>
        <w:t xml:space="preserve">and limb location </w:t>
      </w:r>
      <w:r w:rsidR="00FE7C9D">
        <w:rPr>
          <w:rFonts w:ascii="Arial" w:hAnsi="Arial" w:cs="Arial"/>
          <w:sz w:val="24"/>
          <w:szCs w:val="24"/>
        </w:rPr>
        <w:t xml:space="preserve">had no effect on fracture incidence, although </w:t>
      </w:r>
      <w:r w:rsidR="00FE7C9D" w:rsidRPr="00FE7C9D">
        <w:rPr>
          <w:rFonts w:ascii="Arial" w:hAnsi="Arial" w:cs="Arial"/>
          <w:sz w:val="24"/>
          <w:szCs w:val="24"/>
        </w:rPr>
        <w:t xml:space="preserve">a small subset of </w:t>
      </w:r>
      <w:r w:rsidR="00FE7C9D">
        <w:rPr>
          <w:rFonts w:ascii="Arial" w:hAnsi="Arial" w:cs="Arial"/>
          <w:sz w:val="24"/>
          <w:szCs w:val="24"/>
        </w:rPr>
        <w:t xml:space="preserve">six </w:t>
      </w:r>
      <w:r w:rsidR="00FE7C9D" w:rsidRPr="00FE7C9D">
        <w:rPr>
          <w:rFonts w:ascii="Arial" w:hAnsi="Arial" w:cs="Arial"/>
          <w:sz w:val="24"/>
          <w:szCs w:val="24"/>
        </w:rPr>
        <w:t xml:space="preserve">dogs weighing less than 20 kg </w:t>
      </w:r>
      <w:r w:rsidR="00FE7C9D">
        <w:rPr>
          <w:rFonts w:ascii="Arial" w:hAnsi="Arial" w:cs="Arial"/>
          <w:sz w:val="24"/>
          <w:szCs w:val="24"/>
        </w:rPr>
        <w:t>did not develop any</w:t>
      </w:r>
      <w:r w:rsidR="00FE7C9D" w:rsidRPr="00FE7C9D">
        <w:rPr>
          <w:rFonts w:ascii="Arial" w:hAnsi="Arial" w:cs="Arial"/>
          <w:sz w:val="24"/>
          <w:szCs w:val="24"/>
        </w:rPr>
        <w:t xml:space="preserve"> pathologic fractures</w:t>
      </w:r>
      <w:r w:rsidR="00FE7C9D">
        <w:rPr>
          <w:rFonts w:ascii="Arial" w:hAnsi="Arial" w:cs="Arial"/>
          <w:sz w:val="24"/>
          <w:szCs w:val="24"/>
        </w:rPr>
        <w:t xml:space="preserve">. </w:t>
      </w:r>
      <w:r w:rsidR="00CB3D17">
        <w:rPr>
          <w:rFonts w:ascii="Arial" w:hAnsi="Arial" w:cs="Arial"/>
          <w:sz w:val="24"/>
          <w:szCs w:val="24"/>
        </w:rPr>
        <w:t>Most surprisingly, perhaps,</w:t>
      </w:r>
      <w:r w:rsidR="00FE7C9D" w:rsidRPr="00FE7C9D">
        <w:rPr>
          <w:rFonts w:ascii="Arial" w:hAnsi="Arial" w:cs="Arial"/>
          <w:sz w:val="24"/>
          <w:szCs w:val="24"/>
        </w:rPr>
        <w:t xml:space="preserve"> predominantly lytic lesions </w:t>
      </w:r>
      <w:r w:rsidR="00CB3D17">
        <w:rPr>
          <w:rFonts w:ascii="Arial" w:hAnsi="Arial" w:cs="Arial"/>
          <w:sz w:val="24"/>
          <w:szCs w:val="24"/>
        </w:rPr>
        <w:t>were not more likely to progress to</w:t>
      </w:r>
      <w:r w:rsidR="00FE7C9D" w:rsidRPr="00FE7C9D">
        <w:rPr>
          <w:rFonts w:ascii="Arial" w:hAnsi="Arial" w:cs="Arial"/>
          <w:sz w:val="24"/>
          <w:szCs w:val="24"/>
        </w:rPr>
        <w:t xml:space="preserve"> pathologic fracture</w:t>
      </w:r>
      <w:r w:rsidR="00CB3D17">
        <w:rPr>
          <w:rFonts w:ascii="Arial" w:hAnsi="Arial" w:cs="Arial"/>
          <w:sz w:val="24"/>
          <w:szCs w:val="24"/>
        </w:rPr>
        <w:t xml:space="preserve"> than other OSA lesions.</w:t>
      </w:r>
      <w:r w:rsidR="00402BB2">
        <w:rPr>
          <w:rFonts w:ascii="Arial" w:hAnsi="Arial" w:cs="Arial"/>
          <w:sz w:val="24"/>
          <w:szCs w:val="24"/>
        </w:rPr>
        <w:t xml:space="preserve"> It is likely that the bone stock in proliferative lesions is biomechanically compromised, despite the absence of radiologically overt osteolysis </w:t>
      </w:r>
    </w:p>
    <w:p w14:paraId="42B30DE7" w14:textId="489CABF8" w:rsidR="00F31763" w:rsidRPr="004B7F9B" w:rsidRDefault="00CB3D17">
      <w:pPr>
        <w:rPr>
          <w:rFonts w:ascii="Arial" w:hAnsi="Arial" w:cs="Arial"/>
          <w:sz w:val="24"/>
          <w:szCs w:val="24"/>
        </w:rPr>
      </w:pPr>
      <w:r>
        <w:rPr>
          <w:rFonts w:ascii="Arial" w:hAnsi="Arial" w:cs="Arial"/>
          <w:sz w:val="24"/>
          <w:szCs w:val="24"/>
        </w:rPr>
        <w:t>Collectively, these results warn against the use of OSA radiological appearance in predicting the risk for pathologic fracture and, by extension, overall prognosis</w:t>
      </w:r>
      <w:r w:rsidR="00FE7C9D" w:rsidRPr="00FE7C9D">
        <w:rPr>
          <w:rFonts w:ascii="Arial" w:hAnsi="Arial" w:cs="Arial"/>
          <w:sz w:val="24"/>
          <w:szCs w:val="24"/>
        </w:rPr>
        <w:t>.</w:t>
      </w:r>
      <w:r>
        <w:rPr>
          <w:rFonts w:ascii="Arial" w:hAnsi="Arial" w:cs="Arial"/>
          <w:sz w:val="24"/>
          <w:szCs w:val="24"/>
        </w:rPr>
        <w:t xml:space="preserve"> Further, these results suggest that pathologic fractures in OSA patients are ‘chance’ events that are, for the most part, avoided by dogs’ capacity to protect painful and biomechanically compromised limbs by resorting to a non-weight bearing</w:t>
      </w:r>
      <w:r w:rsidR="00FE7C9D" w:rsidRPr="00FE7C9D">
        <w:rPr>
          <w:rFonts w:ascii="Arial" w:hAnsi="Arial" w:cs="Arial"/>
          <w:sz w:val="24"/>
          <w:szCs w:val="24"/>
        </w:rPr>
        <w:t xml:space="preserve"> </w:t>
      </w:r>
      <w:r>
        <w:rPr>
          <w:rFonts w:ascii="Arial" w:hAnsi="Arial" w:cs="Arial"/>
          <w:sz w:val="24"/>
          <w:szCs w:val="24"/>
        </w:rPr>
        <w:t xml:space="preserve">gait. </w:t>
      </w:r>
    </w:p>
    <w:p w14:paraId="4EFC278B" w14:textId="1E68EA74" w:rsidR="00402BB2" w:rsidRPr="0063432B" w:rsidRDefault="00531CC2">
      <w:pPr>
        <w:rPr>
          <w:rFonts w:ascii="Arial" w:hAnsi="Arial" w:cs="Arial"/>
          <w:b/>
          <w:bCs/>
          <w:sz w:val="24"/>
          <w:szCs w:val="24"/>
        </w:rPr>
      </w:pPr>
      <w:r>
        <w:rPr>
          <w:rFonts w:ascii="Arial" w:hAnsi="Arial" w:cs="Arial"/>
          <w:b/>
          <w:bCs/>
          <w:sz w:val="24"/>
          <w:szCs w:val="24"/>
        </w:rPr>
        <w:t>References</w:t>
      </w:r>
      <w:r w:rsidRPr="004E2CD8">
        <w:rPr>
          <w:rFonts w:ascii="Arial" w:hAnsi="Arial" w:cs="Arial"/>
          <w:b/>
          <w:bCs/>
          <w:sz w:val="24"/>
          <w:szCs w:val="24"/>
        </w:rPr>
        <w:t>:</w:t>
      </w:r>
      <w:r w:rsidR="00F31763" w:rsidRPr="004B7F9B">
        <w:rPr>
          <w:rFonts w:ascii="Arial" w:hAnsi="Arial" w:cs="Arial"/>
          <w:sz w:val="24"/>
          <w:szCs w:val="24"/>
        </w:rPr>
        <w:t xml:space="preserve"> </w:t>
      </w:r>
    </w:p>
    <w:p w14:paraId="6A29290A" w14:textId="0C7E860B" w:rsidR="00F31763" w:rsidRPr="00402BB2" w:rsidRDefault="00402BB2" w:rsidP="00402BB2">
      <w:pPr>
        <w:pStyle w:val="ListParagraph"/>
        <w:numPr>
          <w:ilvl w:val="0"/>
          <w:numId w:val="1"/>
        </w:numPr>
        <w:rPr>
          <w:rFonts w:ascii="Arial" w:hAnsi="Arial" w:cs="Arial"/>
          <w:sz w:val="24"/>
          <w:szCs w:val="24"/>
        </w:rPr>
      </w:pPr>
      <w:r w:rsidRPr="00402BB2">
        <w:rPr>
          <w:rFonts w:ascii="Arial" w:hAnsi="Arial" w:cs="Arial"/>
          <w:sz w:val="24"/>
          <w:szCs w:val="24"/>
        </w:rPr>
        <w:t>Mayer MN and Grier CK. Palliative radiation therapy for canine osteosarcoma. The Canadian Veterinary Journal 2006;47:707-709.</w:t>
      </w:r>
    </w:p>
    <w:p w14:paraId="087CC253" w14:textId="2C5CA0B9" w:rsidR="00402BB2" w:rsidRPr="00402BB2" w:rsidRDefault="00402BB2" w:rsidP="00402BB2">
      <w:pPr>
        <w:pStyle w:val="ListParagraph"/>
        <w:numPr>
          <w:ilvl w:val="0"/>
          <w:numId w:val="1"/>
        </w:numPr>
        <w:rPr>
          <w:rFonts w:ascii="Arial" w:hAnsi="Arial" w:cs="Arial"/>
          <w:sz w:val="24"/>
          <w:szCs w:val="24"/>
        </w:rPr>
      </w:pPr>
      <w:r w:rsidRPr="00402BB2">
        <w:rPr>
          <w:rFonts w:ascii="Arial" w:hAnsi="Arial" w:cs="Arial"/>
          <w:sz w:val="24"/>
          <w:szCs w:val="24"/>
        </w:rPr>
        <w:t>Vakaet LA and Boterberg T. Pain control by ionizing radiation of bone metastasis. International Journal of Developmental Biology 2004;48:599-606.</w:t>
      </w:r>
    </w:p>
    <w:p w14:paraId="3DF21E3B" w14:textId="0B7B19FD" w:rsidR="00402BB2" w:rsidRPr="00402BB2" w:rsidRDefault="00402BB2" w:rsidP="00402BB2">
      <w:pPr>
        <w:pStyle w:val="ListParagraph"/>
        <w:numPr>
          <w:ilvl w:val="0"/>
          <w:numId w:val="1"/>
        </w:numPr>
        <w:rPr>
          <w:rFonts w:ascii="Arial" w:hAnsi="Arial" w:cs="Arial"/>
          <w:sz w:val="24"/>
          <w:szCs w:val="24"/>
        </w:rPr>
      </w:pPr>
      <w:r w:rsidRPr="00402BB2">
        <w:rPr>
          <w:rFonts w:ascii="Arial" w:hAnsi="Arial" w:cs="Arial"/>
          <w:sz w:val="24"/>
          <w:szCs w:val="24"/>
        </w:rPr>
        <w:t>Ling CC, Gerweck LE, Zaider M, and Yorke E. Dose-rate effects in external beam radiotherapy redux. Radiotherapy and Oncology 2010;95:261-268.</w:t>
      </w:r>
    </w:p>
    <w:p w14:paraId="65947474" w14:textId="748F1516" w:rsidR="00B71961" w:rsidRPr="004B7F9B" w:rsidRDefault="00531CC2">
      <w:pPr>
        <w:rPr>
          <w:rFonts w:ascii="Arial" w:hAnsi="Arial" w:cs="Arial"/>
          <w:sz w:val="24"/>
          <w:szCs w:val="24"/>
        </w:rPr>
      </w:pPr>
      <w:r>
        <w:rPr>
          <w:rFonts w:ascii="Arial" w:hAnsi="Arial" w:cs="Arial"/>
          <w:b/>
          <w:bCs/>
          <w:sz w:val="24"/>
          <w:szCs w:val="24"/>
        </w:rPr>
        <w:t>Acknowledgements</w:t>
      </w:r>
      <w:r w:rsidRPr="004E2CD8">
        <w:rPr>
          <w:rFonts w:ascii="Arial" w:hAnsi="Arial" w:cs="Arial"/>
          <w:b/>
          <w:bCs/>
          <w:sz w:val="24"/>
          <w:szCs w:val="24"/>
        </w:rPr>
        <w:t>:</w:t>
      </w:r>
      <w:r w:rsidR="00B71961" w:rsidRPr="004B7F9B">
        <w:rPr>
          <w:rFonts w:ascii="Arial" w:hAnsi="Arial" w:cs="Arial"/>
          <w:sz w:val="24"/>
          <w:szCs w:val="24"/>
        </w:rPr>
        <w:t xml:space="preserve"> </w:t>
      </w:r>
      <w:r w:rsidR="00CB3D17">
        <w:rPr>
          <w:rFonts w:ascii="Arial" w:hAnsi="Arial" w:cs="Arial"/>
          <w:color w:val="7F7F7F" w:themeColor="text1" w:themeTint="80"/>
          <w:sz w:val="24"/>
          <w:szCs w:val="24"/>
        </w:rPr>
        <w:t>Nothing to disclose.</w:t>
      </w:r>
    </w:p>
    <w:sectPr w:rsidR="00B71961" w:rsidRPr="004B7F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E842DE"/>
    <w:multiLevelType w:val="hybridMultilevel"/>
    <w:tmpl w:val="7A322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4193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763"/>
    <w:rsid w:val="00061FA9"/>
    <w:rsid w:val="00067CBB"/>
    <w:rsid w:val="0018597C"/>
    <w:rsid w:val="002045EA"/>
    <w:rsid w:val="002F79D8"/>
    <w:rsid w:val="003852C3"/>
    <w:rsid w:val="00402BB2"/>
    <w:rsid w:val="004B7F9B"/>
    <w:rsid w:val="004D1782"/>
    <w:rsid w:val="00531CC2"/>
    <w:rsid w:val="00534315"/>
    <w:rsid w:val="00561190"/>
    <w:rsid w:val="00623AEF"/>
    <w:rsid w:val="0063432B"/>
    <w:rsid w:val="007C6BF9"/>
    <w:rsid w:val="007F06F9"/>
    <w:rsid w:val="00892DBE"/>
    <w:rsid w:val="00AF647B"/>
    <w:rsid w:val="00B159E1"/>
    <w:rsid w:val="00B47149"/>
    <w:rsid w:val="00B71961"/>
    <w:rsid w:val="00C26409"/>
    <w:rsid w:val="00CB3D17"/>
    <w:rsid w:val="00DD0524"/>
    <w:rsid w:val="00DF2C74"/>
    <w:rsid w:val="00F1275B"/>
    <w:rsid w:val="00F250D2"/>
    <w:rsid w:val="00F31763"/>
    <w:rsid w:val="00F62ACC"/>
    <w:rsid w:val="00FE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C8413"/>
  <w15:chartTrackingRefBased/>
  <w15:docId w15:val="{CC84EF8A-1AF4-4040-A39A-B7396148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763"/>
    <w:rPr>
      <w:color w:val="808080"/>
    </w:rPr>
  </w:style>
  <w:style w:type="paragraph" w:styleId="ListParagraph">
    <w:name w:val="List Paragraph"/>
    <w:basedOn w:val="Normal"/>
    <w:uiPriority w:val="34"/>
    <w:qFormat/>
    <w:rsid w:val="00402B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0DC7A-7E89-4596-9D2D-73753566B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Nicole McGee</dc:creator>
  <cp:keywords/>
  <dc:description/>
  <cp:lastModifiedBy>Stewart, Matthew C</cp:lastModifiedBy>
  <cp:revision>6</cp:revision>
  <dcterms:created xsi:type="dcterms:W3CDTF">2025-10-31T22:39:00Z</dcterms:created>
  <dcterms:modified xsi:type="dcterms:W3CDTF">2025-10-31T23:51:00Z</dcterms:modified>
</cp:coreProperties>
</file>