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CDCD" w14:textId="5F9189F3" w:rsidR="003850B0" w:rsidRPr="00930DD7" w:rsidRDefault="00FB38DA" w:rsidP="00FB38DA">
      <w:pPr>
        <w:autoSpaceDE w:val="0"/>
        <w:autoSpaceDN w:val="0"/>
        <w:adjustRightInd w:val="0"/>
        <w:spacing w:line="480" w:lineRule="auto"/>
        <w:rPr>
          <w:rFonts w:ascii="Arial" w:hAnsi="Arial" w:cs="Arial"/>
          <w:kern w:val="0"/>
        </w:rPr>
      </w:pPr>
      <w:r w:rsidRPr="00930DD7">
        <w:rPr>
          <w:rFonts w:ascii="Arial" w:hAnsi="Arial" w:cs="Arial"/>
          <w:b/>
          <w:bCs/>
        </w:rPr>
        <w:t>Objective</w:t>
      </w:r>
      <w:r w:rsidR="003850B0" w:rsidRPr="00930DD7">
        <w:rPr>
          <w:rFonts w:ascii="Arial" w:hAnsi="Arial" w:cs="Arial"/>
          <w:b/>
          <w:bCs/>
        </w:rPr>
        <w:t xml:space="preserve">.  </w:t>
      </w:r>
      <w:r w:rsidR="003850B0" w:rsidRPr="00930DD7">
        <w:rPr>
          <w:rFonts w:ascii="Arial" w:hAnsi="Arial" w:cs="Arial"/>
        </w:rPr>
        <w:t xml:space="preserve">Neonatal rib </w:t>
      </w:r>
      <w:r w:rsidR="003850B0" w:rsidRPr="00930DD7">
        <w:rPr>
          <w:rFonts w:ascii="Arial" w:hAnsi="Arial" w:cs="Arial"/>
          <w:kern w:val="0"/>
        </w:rPr>
        <w:t>fractures occur commonly in primiparous mares with dystocia requir</w:t>
      </w:r>
      <w:r w:rsidR="00BF7082" w:rsidRPr="00930DD7">
        <w:rPr>
          <w:rFonts w:ascii="Arial" w:hAnsi="Arial" w:cs="Arial"/>
          <w:kern w:val="0"/>
        </w:rPr>
        <w:t>ing</w:t>
      </w:r>
      <w:r w:rsidR="003850B0" w:rsidRPr="00930DD7">
        <w:rPr>
          <w:rFonts w:ascii="Arial" w:hAnsi="Arial" w:cs="Arial"/>
          <w:kern w:val="0"/>
        </w:rPr>
        <w:t xml:space="preserve"> foaling assistance. </w:t>
      </w:r>
      <w:r w:rsidR="003850B0" w:rsidRPr="00930DD7">
        <w:rPr>
          <w:rFonts w:ascii="Arial" w:hAnsi="Arial" w:cs="Arial"/>
        </w:rPr>
        <w:t>Fracture of one or more ribs is common</w:t>
      </w:r>
      <w:r w:rsidR="00BF7082" w:rsidRPr="00930DD7">
        <w:rPr>
          <w:rFonts w:ascii="Arial" w:hAnsi="Arial" w:cs="Arial"/>
        </w:rPr>
        <w:t>,</w:t>
      </w:r>
      <w:r w:rsidR="3767A33C" w:rsidRPr="00930DD7">
        <w:rPr>
          <w:rFonts w:ascii="Arial" w:hAnsi="Arial" w:cs="Arial"/>
        </w:rPr>
        <w:t xml:space="preserve"> </w:t>
      </w:r>
      <w:r w:rsidR="003850B0" w:rsidRPr="00930DD7">
        <w:rPr>
          <w:rFonts w:ascii="Arial" w:hAnsi="Arial" w:cs="Arial"/>
        </w:rPr>
        <w:t>affecting up to 65% of neonatal foals presenting to referral hospitals</w:t>
      </w:r>
      <w:r w:rsidR="00BF7082" w:rsidRPr="00930DD7">
        <w:rPr>
          <w:rFonts w:ascii="Arial" w:hAnsi="Arial" w:cs="Arial"/>
        </w:rPr>
        <w:t xml:space="preserve"> (RE</w:t>
      </w:r>
      <w:r w:rsidR="00B85846">
        <w:rPr>
          <w:rFonts w:ascii="Arial" w:hAnsi="Arial" w:cs="Arial"/>
        </w:rPr>
        <w:t>F)</w:t>
      </w:r>
      <w:r w:rsidR="7F12F59A" w:rsidRPr="085F98E1">
        <w:rPr>
          <w:rFonts w:ascii="Arial" w:hAnsi="Arial" w:cs="Arial"/>
          <w:sz w:val="20"/>
          <w:szCs w:val="20"/>
          <w:vertAlign w:val="superscript"/>
        </w:rPr>
        <w:t>1</w:t>
      </w:r>
      <w:r w:rsidR="003850B0" w:rsidRPr="085F98E1">
        <w:rPr>
          <w:rFonts w:ascii="Arial" w:hAnsi="Arial" w:cs="Arial"/>
          <w:sz w:val="20"/>
          <w:szCs w:val="20"/>
          <w:vertAlign w:val="superscript"/>
        </w:rPr>
        <w:t>.</w:t>
      </w:r>
      <w:r w:rsidR="003850B0" w:rsidRPr="00930DD7">
        <w:rPr>
          <w:rFonts w:ascii="Arial" w:hAnsi="Arial" w:cs="Arial"/>
        </w:rPr>
        <w:t xml:space="preserve"> Prompt diagnosis is critical to ensure foal survival</w:t>
      </w:r>
      <w:r w:rsidR="00BF7082" w:rsidRPr="00930DD7">
        <w:rPr>
          <w:rFonts w:ascii="Arial" w:hAnsi="Arial" w:cs="Arial"/>
        </w:rPr>
        <w:t>,</w:t>
      </w:r>
      <w:r w:rsidR="003850B0" w:rsidRPr="00930DD7">
        <w:rPr>
          <w:rFonts w:ascii="Arial" w:hAnsi="Arial" w:cs="Arial"/>
        </w:rPr>
        <w:t xml:space="preserve"> as this condition may result in severe, life-threatening trauma </w:t>
      </w:r>
      <w:r w:rsidR="00BF7082" w:rsidRPr="00930DD7">
        <w:rPr>
          <w:rFonts w:ascii="Arial" w:hAnsi="Arial" w:cs="Arial"/>
        </w:rPr>
        <w:t xml:space="preserve">from displaced, fractured ribs </w:t>
      </w:r>
      <w:r w:rsidR="003850B0" w:rsidRPr="00930DD7">
        <w:rPr>
          <w:rFonts w:ascii="Arial" w:hAnsi="Arial" w:cs="Arial"/>
        </w:rPr>
        <w:t xml:space="preserve">to underlying vital organs. </w:t>
      </w:r>
      <w:r w:rsidR="003850B0" w:rsidRPr="00930DD7">
        <w:rPr>
          <w:rFonts w:ascii="Arial" w:hAnsi="Arial" w:cs="Arial"/>
          <w:kern w:val="0"/>
        </w:rPr>
        <w:t>Fracture usually occurs</w:t>
      </w:r>
      <w:r w:rsidR="00BF7082" w:rsidRPr="00930DD7">
        <w:rPr>
          <w:rFonts w:ascii="Arial" w:hAnsi="Arial" w:cs="Arial"/>
          <w:kern w:val="0"/>
        </w:rPr>
        <w:t xml:space="preserve"> at</w:t>
      </w:r>
      <w:r w:rsidR="003850B0" w:rsidRPr="00930DD7">
        <w:rPr>
          <w:rFonts w:ascii="Arial" w:hAnsi="Arial" w:cs="Arial"/>
          <w:kern w:val="0"/>
        </w:rPr>
        <w:t xml:space="preserve"> </w:t>
      </w:r>
      <w:r w:rsidR="00BF7082" w:rsidRPr="00930DD7">
        <w:rPr>
          <w:rFonts w:ascii="Arial" w:hAnsi="Arial" w:cs="Arial"/>
          <w:kern w:val="0"/>
        </w:rPr>
        <w:t>or near</w:t>
      </w:r>
      <w:r w:rsidR="003850B0" w:rsidRPr="00930DD7">
        <w:rPr>
          <w:rFonts w:ascii="Arial" w:hAnsi="Arial" w:cs="Arial"/>
          <w:kern w:val="0"/>
        </w:rPr>
        <w:t xml:space="preserve"> the costochondral junction of cranial ribs 3-8</w:t>
      </w:r>
      <w:r w:rsidR="00BF7082" w:rsidRPr="00930DD7">
        <w:rPr>
          <w:rFonts w:ascii="Arial" w:hAnsi="Arial" w:cs="Arial"/>
          <w:kern w:val="0"/>
        </w:rPr>
        <w:t xml:space="preserve"> </w:t>
      </w:r>
      <w:r w:rsidR="003850B0" w:rsidRPr="00930DD7">
        <w:rPr>
          <w:rFonts w:ascii="Arial" w:hAnsi="Arial" w:cs="Arial"/>
          <w:kern w:val="0"/>
        </w:rPr>
        <w:t>overlying these vital organs</w:t>
      </w:r>
      <w:r w:rsidR="47EB7B77" w:rsidRPr="38C3295D">
        <w:rPr>
          <w:rFonts w:ascii="Arial" w:hAnsi="Arial" w:cs="Arial"/>
          <w:kern w:val="0"/>
          <w:vertAlign w:val="superscript"/>
        </w:rPr>
        <w:t>2</w:t>
      </w:r>
      <w:r w:rsidR="00BF7082" w:rsidRPr="00930DD7">
        <w:rPr>
          <w:rFonts w:ascii="Arial" w:hAnsi="Arial" w:cs="Arial"/>
          <w:kern w:val="0"/>
        </w:rPr>
        <w:t xml:space="preserve">. Conservative management is indicated </w:t>
      </w:r>
      <w:r w:rsidR="00BF7082" w:rsidRPr="00930DD7">
        <w:rPr>
          <w:rFonts w:ascii="Arial" w:hAnsi="Arial" w:cs="Arial"/>
        </w:rPr>
        <w:t>w</w:t>
      </w:r>
      <w:r w:rsidR="003850B0" w:rsidRPr="00930DD7">
        <w:rPr>
          <w:rFonts w:ascii="Arial" w:hAnsi="Arial" w:cs="Arial"/>
        </w:rPr>
        <w:t>hen the fracture</w:t>
      </w:r>
      <w:r w:rsidR="00BF7082" w:rsidRPr="00930DD7">
        <w:rPr>
          <w:rFonts w:ascii="Arial" w:hAnsi="Arial" w:cs="Arial"/>
        </w:rPr>
        <w:t xml:space="preserve">(s) are singular and/or </w:t>
      </w:r>
      <w:r w:rsidR="003850B0" w:rsidRPr="00930DD7">
        <w:rPr>
          <w:rFonts w:ascii="Arial" w:hAnsi="Arial" w:cs="Arial"/>
        </w:rPr>
        <w:t>non-displaced</w:t>
      </w:r>
      <w:r w:rsidR="00BF7082" w:rsidRPr="00930DD7">
        <w:rPr>
          <w:rFonts w:ascii="Arial" w:hAnsi="Arial" w:cs="Arial"/>
        </w:rPr>
        <w:t>, but when fracture(s) are multiple, complex and/or displaced surgical management should be pursued to prevent damage to the underlying vital organs. S</w:t>
      </w:r>
      <w:r w:rsidR="003850B0" w:rsidRPr="00930DD7">
        <w:rPr>
          <w:rFonts w:ascii="Arial" w:hAnsi="Arial" w:cs="Arial"/>
        </w:rPr>
        <w:t xml:space="preserve">urgical repair </w:t>
      </w:r>
      <w:r w:rsidR="00BF7082" w:rsidRPr="00930DD7">
        <w:rPr>
          <w:rFonts w:ascii="Arial" w:hAnsi="Arial" w:cs="Arial"/>
        </w:rPr>
        <w:t xml:space="preserve">must </w:t>
      </w:r>
      <w:r w:rsidR="003850B0" w:rsidRPr="00930DD7">
        <w:rPr>
          <w:rFonts w:ascii="Arial" w:hAnsi="Arial" w:cs="Arial"/>
        </w:rPr>
        <w:t>be applied easily and rapidly</w:t>
      </w:r>
      <w:r w:rsidR="002964F8" w:rsidRPr="00930DD7">
        <w:rPr>
          <w:rFonts w:ascii="Arial" w:hAnsi="Arial" w:cs="Arial"/>
        </w:rPr>
        <w:t>,</w:t>
      </w:r>
      <w:r w:rsidR="003850B0" w:rsidRPr="00930DD7">
        <w:rPr>
          <w:rFonts w:ascii="Arial" w:hAnsi="Arial" w:cs="Arial"/>
        </w:rPr>
        <w:t xml:space="preserve"> while providing appropriate stabilization</w:t>
      </w:r>
      <w:r w:rsidR="002964F8" w:rsidRPr="00930DD7">
        <w:rPr>
          <w:rFonts w:ascii="Arial" w:hAnsi="Arial" w:cs="Arial"/>
        </w:rPr>
        <w:t xml:space="preserve"> to minimize anesthetic time. </w:t>
      </w:r>
      <w:r w:rsidR="003850B0" w:rsidRPr="00930DD7">
        <w:rPr>
          <w:rFonts w:ascii="Arial" w:hAnsi="Arial" w:cs="Arial"/>
        </w:rPr>
        <w:t xml:space="preserve">Several techniques have been reported for surgical repair, but there is limited information on the strength of </w:t>
      </w:r>
      <w:r w:rsidR="00AB6C32" w:rsidRPr="00930DD7">
        <w:rPr>
          <w:rFonts w:ascii="Arial" w:hAnsi="Arial" w:cs="Arial"/>
        </w:rPr>
        <w:t xml:space="preserve">these </w:t>
      </w:r>
      <w:r w:rsidR="003850B0" w:rsidRPr="00930DD7">
        <w:rPr>
          <w:rFonts w:ascii="Arial" w:hAnsi="Arial" w:cs="Arial"/>
        </w:rPr>
        <w:t xml:space="preserve">repair </w:t>
      </w:r>
      <w:r w:rsidR="00AB6C32" w:rsidRPr="00930DD7">
        <w:rPr>
          <w:rFonts w:ascii="Arial" w:hAnsi="Arial" w:cs="Arial"/>
        </w:rPr>
        <w:t xml:space="preserve">constructs </w:t>
      </w:r>
      <w:r w:rsidR="003850B0" w:rsidRPr="00930DD7">
        <w:rPr>
          <w:rFonts w:ascii="Arial" w:hAnsi="Arial" w:cs="Arial"/>
        </w:rPr>
        <w:t xml:space="preserve">in neonatal ribs. </w:t>
      </w:r>
      <w:r w:rsidR="003850B0" w:rsidRPr="1A650E61">
        <w:rPr>
          <w:rFonts w:ascii="Arial" w:hAnsi="Arial" w:cs="Arial"/>
          <w:color w:val="000000"/>
        </w:rPr>
        <w:t xml:space="preserve">The </w:t>
      </w:r>
      <w:r w:rsidR="002964F8" w:rsidRPr="1A650E61">
        <w:rPr>
          <w:rFonts w:ascii="Arial" w:hAnsi="Arial" w:cs="Arial"/>
          <w:color w:val="000000"/>
        </w:rPr>
        <w:t xml:space="preserve">study </w:t>
      </w:r>
      <w:r w:rsidR="003850B0" w:rsidRPr="1A650E61">
        <w:rPr>
          <w:rFonts w:ascii="Arial" w:hAnsi="Arial" w:cs="Arial"/>
          <w:color w:val="000000"/>
        </w:rPr>
        <w:t xml:space="preserve">objectives were to </w:t>
      </w:r>
      <w:r w:rsidR="00E9360E" w:rsidRPr="1A650E61">
        <w:rPr>
          <w:rFonts w:ascii="Arial" w:hAnsi="Arial" w:cs="Arial"/>
          <w:color w:val="000000"/>
        </w:rPr>
        <w:t>evaluate strength and mode of</w:t>
      </w:r>
      <w:r w:rsidR="003850B0" w:rsidRPr="1A650E61">
        <w:rPr>
          <w:rFonts w:ascii="Arial" w:hAnsi="Arial" w:cs="Arial"/>
          <w:color w:val="000000"/>
        </w:rPr>
        <w:t xml:space="preserve"> failure of three different </w:t>
      </w:r>
      <w:r w:rsidR="00B74FA7" w:rsidRPr="1A650E61">
        <w:rPr>
          <w:rFonts w:ascii="Arial" w:hAnsi="Arial" w:cs="Arial"/>
          <w:color w:val="000000"/>
        </w:rPr>
        <w:t>constructs</w:t>
      </w:r>
      <w:r w:rsidR="002964F8" w:rsidRPr="1A650E61">
        <w:rPr>
          <w:rFonts w:ascii="Arial" w:hAnsi="Arial" w:cs="Arial"/>
          <w:color w:val="000000"/>
        </w:rPr>
        <w:t xml:space="preserve"> for </w:t>
      </w:r>
      <w:r w:rsidR="00E9360E" w:rsidRPr="1A650E61">
        <w:rPr>
          <w:rFonts w:ascii="Arial" w:hAnsi="Arial" w:cs="Arial"/>
          <w:color w:val="000000"/>
        </w:rPr>
        <w:t xml:space="preserve">neonatal </w:t>
      </w:r>
      <w:r w:rsidR="003850B0" w:rsidRPr="1A650E61">
        <w:rPr>
          <w:rFonts w:ascii="Arial" w:hAnsi="Arial" w:cs="Arial"/>
          <w:color w:val="000000"/>
        </w:rPr>
        <w:t>rib repair</w:t>
      </w:r>
      <w:r w:rsidR="785D09AD" w:rsidRPr="1A650E61">
        <w:rPr>
          <w:rFonts w:ascii="Arial" w:hAnsi="Arial" w:cs="Arial"/>
          <w:color w:val="000000"/>
        </w:rPr>
        <w:t>.</w:t>
      </w:r>
      <w:r w:rsidR="003850B0" w:rsidRPr="1A650E61">
        <w:rPr>
          <w:rFonts w:ascii="Arial" w:hAnsi="Arial" w:cs="Arial"/>
          <w:color w:val="000000"/>
        </w:rPr>
        <w:t xml:space="preserve"> </w:t>
      </w:r>
      <w:r w:rsidRPr="00930DD7">
        <w:rPr>
          <w:rFonts w:ascii="Arial" w:hAnsi="Arial" w:cs="Arial"/>
          <w:kern w:val="0"/>
        </w:rPr>
        <w:t>We hypothesize</w:t>
      </w:r>
      <w:r w:rsidR="00B74FA7" w:rsidRPr="00930DD7">
        <w:rPr>
          <w:rFonts w:ascii="Arial" w:hAnsi="Arial" w:cs="Arial"/>
          <w:kern w:val="0"/>
        </w:rPr>
        <w:t>d</w:t>
      </w:r>
      <w:r w:rsidR="4B9F9D0E" w:rsidRPr="00930DD7">
        <w:rPr>
          <w:rFonts w:ascii="Arial" w:hAnsi="Arial" w:cs="Arial"/>
          <w:kern w:val="0"/>
        </w:rPr>
        <w:t xml:space="preserve"> that</w:t>
      </w:r>
      <w:r w:rsidR="00B74FA7" w:rsidRPr="00930DD7">
        <w:rPr>
          <w:rFonts w:ascii="Arial" w:hAnsi="Arial" w:cs="Arial"/>
          <w:kern w:val="0"/>
        </w:rPr>
        <w:t xml:space="preserve"> </w:t>
      </w:r>
      <w:r w:rsidRPr="00930DD7">
        <w:rPr>
          <w:rFonts w:ascii="Arial" w:hAnsi="Arial" w:cs="Arial"/>
          <w:kern w:val="0"/>
        </w:rPr>
        <w:t xml:space="preserve">the nylon cable tie </w:t>
      </w:r>
      <w:r w:rsidR="00B74FA7" w:rsidRPr="00930DD7">
        <w:rPr>
          <w:rFonts w:ascii="Arial" w:hAnsi="Arial" w:cs="Arial"/>
          <w:kern w:val="0"/>
        </w:rPr>
        <w:t xml:space="preserve">would </w:t>
      </w:r>
      <w:r w:rsidRPr="00930DD7">
        <w:rPr>
          <w:rFonts w:ascii="Arial" w:hAnsi="Arial" w:cs="Arial"/>
          <w:kern w:val="0"/>
        </w:rPr>
        <w:t xml:space="preserve">be </w:t>
      </w:r>
      <w:r w:rsidR="2AC2CF3D" w:rsidRPr="00930DD7">
        <w:rPr>
          <w:rFonts w:ascii="Arial" w:hAnsi="Arial" w:cs="Arial"/>
          <w:kern w:val="0"/>
        </w:rPr>
        <w:t>the weakest repair</w:t>
      </w:r>
      <w:r w:rsidR="1D330661" w:rsidRPr="00930DD7">
        <w:rPr>
          <w:rFonts w:ascii="Arial" w:hAnsi="Arial" w:cs="Arial"/>
          <w:kern w:val="0"/>
        </w:rPr>
        <w:t>,</w:t>
      </w:r>
      <w:r w:rsidR="2AC2CF3D" w:rsidRPr="00930DD7">
        <w:rPr>
          <w:rFonts w:ascii="Arial" w:hAnsi="Arial" w:cs="Arial"/>
          <w:kern w:val="0"/>
        </w:rPr>
        <w:t xml:space="preserve"> and </w:t>
      </w:r>
      <w:r w:rsidR="00E9360E" w:rsidRPr="00930DD7">
        <w:rPr>
          <w:rFonts w:ascii="Arial" w:hAnsi="Arial" w:cs="Arial"/>
          <w:kern w:val="0"/>
        </w:rPr>
        <w:t xml:space="preserve">both </w:t>
      </w:r>
      <w:r w:rsidR="6B307388" w:rsidRPr="00930DD7">
        <w:rPr>
          <w:rFonts w:ascii="Arial" w:hAnsi="Arial" w:cs="Arial"/>
          <w:kern w:val="0"/>
        </w:rPr>
        <w:t xml:space="preserve">the </w:t>
      </w:r>
      <w:r w:rsidRPr="00930DD7">
        <w:rPr>
          <w:rFonts w:ascii="Arial" w:hAnsi="Arial" w:cs="Arial"/>
          <w:kern w:val="0"/>
        </w:rPr>
        <w:t xml:space="preserve">modified reconstruction </w:t>
      </w:r>
      <w:r w:rsidR="00E9360E" w:rsidRPr="00930DD7">
        <w:rPr>
          <w:rFonts w:ascii="Arial" w:hAnsi="Arial" w:cs="Arial"/>
          <w:kern w:val="0"/>
        </w:rPr>
        <w:t xml:space="preserve">plate </w:t>
      </w:r>
      <w:r w:rsidRPr="00930DD7">
        <w:rPr>
          <w:rFonts w:ascii="Arial" w:hAnsi="Arial" w:cs="Arial"/>
          <w:kern w:val="0"/>
        </w:rPr>
        <w:t>and string of pearls plate</w:t>
      </w:r>
      <w:r w:rsidR="00E9360E" w:rsidRPr="00930DD7">
        <w:rPr>
          <w:rFonts w:ascii="Arial" w:hAnsi="Arial" w:cs="Arial"/>
          <w:kern w:val="0"/>
        </w:rPr>
        <w:t xml:space="preserve"> </w:t>
      </w:r>
      <w:r w:rsidR="3DA92729" w:rsidRPr="00930DD7">
        <w:rPr>
          <w:rFonts w:ascii="Arial" w:hAnsi="Arial" w:cs="Arial"/>
          <w:kern w:val="0"/>
        </w:rPr>
        <w:t>would be comparable to one another</w:t>
      </w:r>
      <w:r w:rsidR="00E9360E" w:rsidRPr="00930DD7">
        <w:rPr>
          <w:rFonts w:ascii="Arial" w:hAnsi="Arial" w:cs="Arial"/>
          <w:kern w:val="0"/>
        </w:rPr>
        <w:t xml:space="preserve">. We believed that screw pull out would be the most common mode of failure for both plate constructs and that the nylon cable tie would fail due to fracture at the original fracture site. </w:t>
      </w:r>
      <w:r w:rsidRPr="00930DD7">
        <w:rPr>
          <w:rFonts w:ascii="Arial" w:hAnsi="Arial" w:cs="Arial"/>
          <w:kern w:val="0"/>
        </w:rPr>
        <w:t xml:space="preserve"> </w:t>
      </w:r>
    </w:p>
    <w:p w14:paraId="4C8F2264" w14:textId="78E86BFE" w:rsidR="003850B0" w:rsidRPr="00930DD7" w:rsidRDefault="00FB38DA" w:rsidP="00FB38DA">
      <w:pPr>
        <w:spacing w:line="480" w:lineRule="auto"/>
        <w:rPr>
          <w:rFonts w:ascii="Arial" w:hAnsi="Arial" w:cs="Arial"/>
        </w:rPr>
      </w:pPr>
      <w:r w:rsidRPr="00930DD7">
        <w:rPr>
          <w:rFonts w:ascii="Arial" w:hAnsi="Arial" w:cs="Arial"/>
          <w:b/>
          <w:bCs/>
        </w:rPr>
        <w:t>Study Design</w:t>
      </w:r>
      <w:r w:rsidR="003850B0" w:rsidRPr="00930DD7">
        <w:rPr>
          <w:rFonts w:ascii="Arial" w:hAnsi="Arial" w:cs="Arial"/>
          <w:b/>
          <w:bCs/>
        </w:rPr>
        <w:t xml:space="preserve">. </w:t>
      </w:r>
      <w:r w:rsidR="00E9360E" w:rsidRPr="00930DD7">
        <w:rPr>
          <w:rFonts w:ascii="Arial" w:hAnsi="Arial" w:cs="Arial"/>
        </w:rPr>
        <w:t xml:space="preserve">Rib cages of </w:t>
      </w:r>
      <w:r w:rsidR="00AB6C32" w:rsidRPr="00930DD7">
        <w:rPr>
          <w:rFonts w:ascii="Arial" w:hAnsi="Arial" w:cs="Arial"/>
        </w:rPr>
        <w:t>n</w:t>
      </w:r>
      <w:r w:rsidR="003850B0" w:rsidRPr="00930DD7">
        <w:rPr>
          <w:rFonts w:ascii="Arial" w:hAnsi="Arial" w:cs="Arial"/>
        </w:rPr>
        <w:t>eonatal foal</w:t>
      </w:r>
      <w:r w:rsidR="00AB6C32" w:rsidRPr="00930DD7">
        <w:rPr>
          <w:rFonts w:ascii="Arial" w:hAnsi="Arial" w:cs="Arial"/>
        </w:rPr>
        <w:t>s</w:t>
      </w:r>
      <w:r w:rsidR="003850B0" w:rsidRPr="00930DD7">
        <w:rPr>
          <w:rFonts w:ascii="Arial" w:hAnsi="Arial" w:cs="Arial"/>
        </w:rPr>
        <w:t xml:space="preserve"> &lt; 2 weeks of age </w:t>
      </w:r>
      <w:r w:rsidR="00E9360E" w:rsidRPr="00930DD7">
        <w:rPr>
          <w:rFonts w:ascii="Arial" w:hAnsi="Arial" w:cs="Arial"/>
        </w:rPr>
        <w:t>submitted for necropsy with</w:t>
      </w:r>
      <w:r w:rsidR="00AB6C32" w:rsidRPr="00930DD7">
        <w:rPr>
          <w:rFonts w:ascii="Arial" w:hAnsi="Arial" w:cs="Arial"/>
        </w:rPr>
        <w:t xml:space="preserve"> </w:t>
      </w:r>
      <w:r w:rsidR="003850B0" w:rsidRPr="00930DD7">
        <w:rPr>
          <w:rFonts w:ascii="Arial" w:hAnsi="Arial" w:cs="Arial"/>
        </w:rPr>
        <w:t>no evidence of thoracic trauma were included (n=10</w:t>
      </w:r>
      <w:r w:rsidR="00AB6C32" w:rsidRPr="00930DD7">
        <w:rPr>
          <w:rFonts w:ascii="Arial" w:hAnsi="Arial" w:cs="Arial"/>
        </w:rPr>
        <w:t xml:space="preserve"> foals</w:t>
      </w:r>
      <w:r w:rsidR="003850B0" w:rsidRPr="00930DD7">
        <w:rPr>
          <w:rFonts w:ascii="Arial" w:hAnsi="Arial" w:cs="Arial"/>
        </w:rPr>
        <w:t>). Ribs 3-6 of both the left and right thorax (n=</w:t>
      </w:r>
      <w:r w:rsidR="00B74FA7" w:rsidRPr="00930DD7">
        <w:rPr>
          <w:rFonts w:ascii="Arial" w:hAnsi="Arial" w:cs="Arial"/>
        </w:rPr>
        <w:t xml:space="preserve">60 </w:t>
      </w:r>
      <w:r w:rsidR="003850B0" w:rsidRPr="00930DD7">
        <w:rPr>
          <w:rFonts w:ascii="Arial" w:hAnsi="Arial" w:cs="Arial"/>
        </w:rPr>
        <w:t xml:space="preserve">ribs) were randomly allocated to one of three </w:t>
      </w:r>
      <w:r w:rsidR="00E9360E" w:rsidRPr="00930DD7">
        <w:rPr>
          <w:rFonts w:ascii="Arial" w:hAnsi="Arial" w:cs="Arial"/>
        </w:rPr>
        <w:t xml:space="preserve">repair </w:t>
      </w:r>
      <w:r w:rsidR="003850B0" w:rsidRPr="00930DD7">
        <w:rPr>
          <w:rFonts w:ascii="Arial" w:hAnsi="Arial" w:cs="Arial"/>
        </w:rPr>
        <w:t xml:space="preserve">groups: nylon cable tie (NCT), modified reconstruction plate (MRP), or string of pearls plate (SOP). Ribs were fractured under three-point bending, stimulating external trauma, to induce a </w:t>
      </w:r>
      <w:r w:rsidR="003850B0" w:rsidRPr="00930DD7">
        <w:rPr>
          <w:rFonts w:ascii="Arial" w:hAnsi="Arial" w:cs="Arial"/>
        </w:rPr>
        <w:lastRenderedPageBreak/>
        <w:t>simple, oblique fracture. Maximum force (F</w:t>
      </w:r>
      <w:r w:rsidR="003850B0" w:rsidRPr="00930DD7">
        <w:rPr>
          <w:rFonts w:ascii="Arial" w:hAnsi="Arial" w:cs="Arial"/>
          <w:vertAlign w:val="subscript"/>
        </w:rPr>
        <w:t>max</w:t>
      </w:r>
      <w:r w:rsidR="00AB6C32" w:rsidRPr="00930DD7">
        <w:rPr>
          <w:rFonts w:ascii="Arial" w:hAnsi="Arial" w:cs="Arial"/>
          <w:vertAlign w:val="subscript"/>
        </w:rPr>
        <w:t xml:space="preserve"> </w:t>
      </w:r>
      <w:proofErr w:type="spellStart"/>
      <w:r w:rsidR="00AB6C32" w:rsidRPr="00930DD7">
        <w:rPr>
          <w:rFonts w:ascii="Arial" w:hAnsi="Arial" w:cs="Arial"/>
          <w:vertAlign w:val="subscript"/>
        </w:rPr>
        <w:t>orig</w:t>
      </w:r>
      <w:proofErr w:type="spellEnd"/>
      <w:r w:rsidR="003850B0" w:rsidRPr="00930DD7">
        <w:rPr>
          <w:rFonts w:ascii="Arial" w:hAnsi="Arial" w:cs="Arial"/>
        </w:rPr>
        <w:t xml:space="preserve">, </w:t>
      </w:r>
      <w:proofErr w:type="spellStart"/>
      <w:r w:rsidR="003850B0" w:rsidRPr="00930DD7">
        <w:rPr>
          <w:rFonts w:ascii="Arial" w:hAnsi="Arial" w:cs="Arial"/>
        </w:rPr>
        <w:t>kgf</w:t>
      </w:r>
      <w:proofErr w:type="spellEnd"/>
      <w:r w:rsidR="003850B0" w:rsidRPr="00930DD7">
        <w:rPr>
          <w:rFonts w:ascii="Arial" w:hAnsi="Arial" w:cs="Arial"/>
        </w:rPr>
        <w:t>) was recorded. The fracture was reduced</w:t>
      </w:r>
      <w:r w:rsidR="00AB6C32" w:rsidRPr="00930DD7">
        <w:rPr>
          <w:rFonts w:ascii="Arial" w:hAnsi="Arial" w:cs="Arial"/>
        </w:rPr>
        <w:t xml:space="preserve"> and</w:t>
      </w:r>
      <w:r w:rsidR="003850B0" w:rsidRPr="00930DD7">
        <w:rPr>
          <w:rFonts w:ascii="Arial" w:hAnsi="Arial" w:cs="Arial"/>
        </w:rPr>
        <w:t xml:space="preserve"> repaired according to </w:t>
      </w:r>
      <w:r w:rsidR="00AB6C32" w:rsidRPr="00930DD7">
        <w:rPr>
          <w:rFonts w:ascii="Arial" w:hAnsi="Arial" w:cs="Arial"/>
        </w:rPr>
        <w:t xml:space="preserve">repair </w:t>
      </w:r>
      <w:r w:rsidR="003850B0" w:rsidRPr="00930DD7">
        <w:rPr>
          <w:rFonts w:ascii="Arial" w:hAnsi="Arial" w:cs="Arial"/>
        </w:rPr>
        <w:t>group using either</w:t>
      </w:r>
      <w:r w:rsidR="00E16A61" w:rsidRPr="00930DD7">
        <w:rPr>
          <w:rFonts w:ascii="Arial" w:hAnsi="Arial" w:cs="Arial"/>
        </w:rPr>
        <w:t xml:space="preserve"> a</w:t>
      </w:r>
      <w:r w:rsidR="003850B0" w:rsidRPr="00930DD7">
        <w:rPr>
          <w:rFonts w:ascii="Arial" w:hAnsi="Arial" w:cs="Arial"/>
        </w:rPr>
        <w:t xml:space="preserve"> 4 mm wide nylon cable tie (NCT), 2.7 mm</w:t>
      </w:r>
      <w:r w:rsidR="00E16A61" w:rsidRPr="00930DD7">
        <w:rPr>
          <w:rFonts w:ascii="Arial" w:hAnsi="Arial" w:cs="Arial"/>
        </w:rPr>
        <w:t xml:space="preserve"> 6-hole</w:t>
      </w:r>
      <w:r w:rsidR="003850B0" w:rsidRPr="00930DD7">
        <w:rPr>
          <w:rFonts w:ascii="Arial" w:hAnsi="Arial" w:cs="Arial"/>
        </w:rPr>
        <w:t xml:space="preserve"> reconstruction plate modified to accommodate 3.2 mm cortic</w:t>
      </w:r>
      <w:r w:rsidR="003850B0" w:rsidRPr="3F7E9D67">
        <w:rPr>
          <w:rFonts w:ascii="Arial" w:hAnsi="Arial" w:cs="Arial"/>
        </w:rPr>
        <w:t xml:space="preserve">al screws with cerclage wire (MRP), or a 2.7mm </w:t>
      </w:r>
      <w:r w:rsidR="00E16A61" w:rsidRPr="3F7E9D67">
        <w:rPr>
          <w:rFonts w:ascii="Arial" w:hAnsi="Arial" w:cs="Arial"/>
        </w:rPr>
        <w:t>6-</w:t>
      </w:r>
      <w:r w:rsidR="3B6532A6" w:rsidRPr="3F7E9D67">
        <w:rPr>
          <w:rFonts w:ascii="Arial" w:hAnsi="Arial" w:cs="Arial"/>
        </w:rPr>
        <w:t xml:space="preserve">hole </w:t>
      </w:r>
      <w:r w:rsidR="003850B0" w:rsidRPr="3F7E9D67">
        <w:rPr>
          <w:rFonts w:ascii="Arial" w:hAnsi="Arial" w:cs="Arial"/>
        </w:rPr>
        <w:t>string of pearls plate (SOP)</w:t>
      </w:r>
      <w:r w:rsidR="00E16A61" w:rsidRPr="3F7E9D67">
        <w:rPr>
          <w:rFonts w:ascii="Arial" w:hAnsi="Arial" w:cs="Arial"/>
        </w:rPr>
        <w:t xml:space="preserve">. </w:t>
      </w:r>
      <w:r w:rsidR="29FF2E4E" w:rsidRPr="43786260">
        <w:rPr>
          <w:rFonts w:ascii="Arial" w:eastAsia="Arial" w:hAnsi="Arial" w:cs="Arial"/>
        </w:rPr>
        <w:t xml:space="preserve">The screws were placed in bi-cortical fashion for both MRP and SOP plates, using 3.2 mm x 12 mm cortical screws and 2.7mm x 12mm cortical screws respectively. </w:t>
      </w:r>
      <w:r w:rsidR="003850B0" w:rsidRPr="00930DD7">
        <w:rPr>
          <w:rFonts w:ascii="Arial" w:hAnsi="Arial" w:cs="Arial"/>
        </w:rPr>
        <w:t xml:space="preserve">Repaired ribs were tested under four-point bending </w:t>
      </w:r>
      <w:r w:rsidR="00AB6C32" w:rsidRPr="00930DD7">
        <w:rPr>
          <w:rFonts w:ascii="Arial" w:hAnsi="Arial" w:cs="Arial"/>
        </w:rPr>
        <w:t xml:space="preserve">in a </w:t>
      </w:r>
      <w:r w:rsidR="003850B0" w:rsidRPr="00930DD7">
        <w:rPr>
          <w:rFonts w:ascii="Arial" w:hAnsi="Arial" w:cs="Arial"/>
        </w:rPr>
        <w:t>single cycle load to failure with crosshead speed of 0.25mm/s, center span distance of 30 mm and loading span distance of 90 mm. Maximum force (F</w:t>
      </w:r>
      <w:r w:rsidR="003850B0" w:rsidRPr="00930DD7">
        <w:rPr>
          <w:rFonts w:ascii="Arial" w:hAnsi="Arial" w:cs="Arial"/>
          <w:vertAlign w:val="subscript"/>
        </w:rPr>
        <w:t>max</w:t>
      </w:r>
      <w:r w:rsidR="003850B0" w:rsidRPr="00930DD7">
        <w:rPr>
          <w:rFonts w:ascii="Arial" w:hAnsi="Arial" w:cs="Arial"/>
        </w:rPr>
        <w:t xml:space="preserve">, </w:t>
      </w:r>
      <w:proofErr w:type="spellStart"/>
      <w:r w:rsidR="003850B0" w:rsidRPr="00930DD7">
        <w:rPr>
          <w:rFonts w:ascii="Arial" w:hAnsi="Arial" w:cs="Arial"/>
        </w:rPr>
        <w:t>Kgf</w:t>
      </w:r>
      <w:proofErr w:type="spellEnd"/>
      <w:r w:rsidR="003850B0" w:rsidRPr="00930DD7">
        <w:rPr>
          <w:rFonts w:ascii="Arial" w:hAnsi="Arial" w:cs="Arial"/>
        </w:rPr>
        <w:t>) sustained</w:t>
      </w:r>
      <w:r w:rsidR="00E16A61" w:rsidRPr="00930DD7">
        <w:rPr>
          <w:rFonts w:ascii="Arial" w:hAnsi="Arial" w:cs="Arial"/>
        </w:rPr>
        <w:t xml:space="preserve"> and force at ultimate failure (</w:t>
      </w:r>
      <w:proofErr w:type="spellStart"/>
      <w:r w:rsidR="00E16A61" w:rsidRPr="00930DD7">
        <w:rPr>
          <w:rFonts w:ascii="Arial" w:hAnsi="Arial" w:cs="Arial"/>
        </w:rPr>
        <w:t>F</w:t>
      </w:r>
      <w:r w:rsidR="00E16A61" w:rsidRPr="00930DD7">
        <w:rPr>
          <w:rFonts w:ascii="Arial" w:hAnsi="Arial" w:cs="Arial"/>
          <w:vertAlign w:val="subscript"/>
        </w:rPr>
        <w:t>fail</w:t>
      </w:r>
      <w:proofErr w:type="spellEnd"/>
      <w:r w:rsidR="00E16A61" w:rsidRPr="00930DD7">
        <w:rPr>
          <w:rFonts w:ascii="Arial" w:hAnsi="Arial" w:cs="Arial"/>
        </w:rPr>
        <w:t xml:space="preserve">, </w:t>
      </w:r>
      <w:proofErr w:type="spellStart"/>
      <w:r w:rsidR="00E16A61" w:rsidRPr="00930DD7">
        <w:rPr>
          <w:rFonts w:ascii="Arial" w:hAnsi="Arial" w:cs="Arial"/>
        </w:rPr>
        <w:t>kgf</w:t>
      </w:r>
      <w:proofErr w:type="spellEnd"/>
      <w:r w:rsidR="00E16A61" w:rsidRPr="00930DD7">
        <w:rPr>
          <w:rFonts w:ascii="Arial" w:hAnsi="Arial" w:cs="Arial"/>
        </w:rPr>
        <w:t>)</w:t>
      </w:r>
      <w:r w:rsidR="00AB6C32" w:rsidRPr="00930DD7">
        <w:rPr>
          <w:rFonts w:ascii="Arial" w:hAnsi="Arial" w:cs="Arial"/>
        </w:rPr>
        <w:t xml:space="preserve"> </w:t>
      </w:r>
      <w:r w:rsidR="003850B0" w:rsidRPr="00930DD7">
        <w:rPr>
          <w:rFonts w:ascii="Arial" w:hAnsi="Arial" w:cs="Arial"/>
        </w:rPr>
        <w:t>w</w:t>
      </w:r>
      <w:r w:rsidR="00436BAA" w:rsidRPr="00930DD7">
        <w:rPr>
          <w:rFonts w:ascii="Arial" w:hAnsi="Arial" w:cs="Arial"/>
        </w:rPr>
        <w:t>ere</w:t>
      </w:r>
      <w:r w:rsidR="003850B0" w:rsidRPr="00930DD7">
        <w:rPr>
          <w:rFonts w:ascii="Arial" w:hAnsi="Arial" w:cs="Arial"/>
        </w:rPr>
        <w:t xml:space="preserve"> recorded</w:t>
      </w:r>
      <w:r w:rsidR="00E16A61" w:rsidRPr="00930DD7">
        <w:rPr>
          <w:rFonts w:ascii="Arial" w:hAnsi="Arial" w:cs="Arial"/>
        </w:rPr>
        <w:t xml:space="preserve">. </w:t>
      </w:r>
      <w:r w:rsidR="003850B0" w:rsidRPr="00930DD7">
        <w:rPr>
          <w:rFonts w:ascii="Arial" w:hAnsi="Arial" w:cs="Arial"/>
        </w:rPr>
        <w:t xml:space="preserve"> </w:t>
      </w:r>
      <w:r w:rsidR="00E16A61" w:rsidRPr="00930DD7">
        <w:rPr>
          <w:rFonts w:ascii="Arial" w:hAnsi="Arial" w:cs="Arial"/>
        </w:rPr>
        <w:t>T</w:t>
      </w:r>
      <w:r w:rsidR="003850B0" w:rsidRPr="00930DD7">
        <w:rPr>
          <w:rFonts w:ascii="Arial" w:hAnsi="Arial" w:cs="Arial"/>
        </w:rPr>
        <w:t>he relative difference in F</w:t>
      </w:r>
      <w:r w:rsidR="003850B0" w:rsidRPr="00930DD7">
        <w:rPr>
          <w:rFonts w:ascii="Arial" w:hAnsi="Arial" w:cs="Arial"/>
          <w:vertAlign w:val="subscript"/>
        </w:rPr>
        <w:t>max</w:t>
      </w:r>
      <w:r w:rsidR="003850B0" w:rsidRPr="00930DD7">
        <w:rPr>
          <w:rFonts w:ascii="Arial" w:hAnsi="Arial" w:cs="Arial"/>
        </w:rPr>
        <w:t xml:space="preserve"> </w:t>
      </w:r>
      <w:r w:rsidR="00E16A61" w:rsidRPr="00930DD7">
        <w:rPr>
          <w:rFonts w:ascii="Arial" w:hAnsi="Arial" w:cs="Arial"/>
        </w:rPr>
        <w:t xml:space="preserve">and </w:t>
      </w:r>
      <w:proofErr w:type="spellStart"/>
      <w:r w:rsidR="00E16A61" w:rsidRPr="00930DD7">
        <w:rPr>
          <w:rFonts w:ascii="Arial" w:hAnsi="Arial" w:cs="Arial"/>
        </w:rPr>
        <w:t>F</w:t>
      </w:r>
      <w:r w:rsidR="00E16A61" w:rsidRPr="00930DD7">
        <w:rPr>
          <w:rFonts w:ascii="Arial" w:hAnsi="Arial" w:cs="Arial"/>
          <w:vertAlign w:val="subscript"/>
        </w:rPr>
        <w:t>fail</w:t>
      </w:r>
      <w:proofErr w:type="spellEnd"/>
      <w:r w:rsidR="00E16A61" w:rsidRPr="00930DD7">
        <w:rPr>
          <w:rFonts w:ascii="Arial" w:hAnsi="Arial" w:cs="Arial"/>
        </w:rPr>
        <w:t xml:space="preserve"> </w:t>
      </w:r>
      <w:r w:rsidR="003850B0" w:rsidRPr="00930DD7">
        <w:rPr>
          <w:rFonts w:ascii="Arial" w:hAnsi="Arial" w:cs="Arial"/>
        </w:rPr>
        <w:t xml:space="preserve">between intact and fixated </w:t>
      </w:r>
      <w:r w:rsidR="003850B0" w:rsidRPr="73FEA0BB">
        <w:rPr>
          <w:rFonts w:ascii="Arial" w:hAnsi="Arial" w:cs="Arial"/>
        </w:rPr>
        <w:t>rib</w:t>
      </w:r>
      <w:r w:rsidR="00436BAA" w:rsidRPr="73FEA0BB">
        <w:rPr>
          <w:rFonts w:ascii="Arial" w:hAnsi="Arial" w:cs="Arial"/>
        </w:rPr>
        <w:t>s</w:t>
      </w:r>
      <w:r w:rsidR="2B1E68B9" w:rsidRPr="73FEA0BB">
        <w:rPr>
          <w:rFonts w:ascii="Arial" w:hAnsi="Arial" w:cs="Arial"/>
        </w:rPr>
        <w:t xml:space="preserve"> </w:t>
      </w:r>
      <w:r w:rsidR="003850B0" w:rsidRPr="73FEA0BB">
        <w:rPr>
          <w:rFonts w:ascii="Arial" w:hAnsi="Arial" w:cs="Arial"/>
        </w:rPr>
        <w:t>was</w:t>
      </w:r>
      <w:r w:rsidR="003850B0" w:rsidRPr="00930DD7">
        <w:rPr>
          <w:rFonts w:ascii="Arial" w:hAnsi="Arial" w:cs="Arial"/>
        </w:rPr>
        <w:t xml:space="preserve"> calculated. Mode of failure was recorded. Data were analyzed using </w:t>
      </w:r>
      <w:r w:rsidR="00AB6C32" w:rsidRPr="00930DD7">
        <w:rPr>
          <w:rFonts w:ascii="Arial" w:hAnsi="Arial" w:cs="Arial"/>
        </w:rPr>
        <w:t>one-way and</w:t>
      </w:r>
      <w:r w:rsidR="003850B0" w:rsidRPr="00930DD7">
        <w:rPr>
          <w:rFonts w:ascii="Arial" w:hAnsi="Arial" w:cs="Arial"/>
        </w:rPr>
        <w:t xml:space="preserve"> two-factor repeated measures ANOVA</w:t>
      </w:r>
      <w:r w:rsidR="00AB6C32" w:rsidRPr="00930DD7">
        <w:rPr>
          <w:rFonts w:ascii="Arial" w:hAnsi="Arial" w:cs="Arial"/>
        </w:rPr>
        <w:t>s</w:t>
      </w:r>
      <w:r w:rsidR="003850B0" w:rsidRPr="00930DD7">
        <w:rPr>
          <w:rFonts w:ascii="Arial" w:hAnsi="Arial" w:cs="Arial"/>
        </w:rPr>
        <w:t xml:space="preserve"> with significance set at P &lt;0.05. </w:t>
      </w:r>
    </w:p>
    <w:p w14:paraId="3AE8C4E2" w14:textId="4EC667AB" w:rsidR="003850B0" w:rsidRPr="00930DD7" w:rsidRDefault="003850B0" w:rsidP="00FB38DA">
      <w:pPr>
        <w:spacing w:line="480" w:lineRule="auto"/>
        <w:rPr>
          <w:rFonts w:ascii="Arial" w:hAnsi="Arial" w:cs="Arial"/>
        </w:rPr>
      </w:pPr>
      <w:r w:rsidRPr="00930DD7">
        <w:rPr>
          <w:rFonts w:ascii="Arial" w:hAnsi="Arial" w:cs="Arial"/>
          <w:b/>
          <w:bCs/>
        </w:rPr>
        <w:t>Results</w:t>
      </w:r>
      <w:r w:rsidRPr="00930DD7">
        <w:rPr>
          <w:rFonts w:ascii="Arial" w:hAnsi="Arial" w:cs="Arial"/>
        </w:rPr>
        <w:t xml:space="preserve">. </w:t>
      </w:r>
      <w:r w:rsidR="0062095E" w:rsidRPr="00930DD7">
        <w:rPr>
          <w:rFonts w:ascii="Arial" w:hAnsi="Arial" w:cs="Arial"/>
        </w:rPr>
        <w:t>Both</w:t>
      </w:r>
      <w:r w:rsidR="00AB6C32" w:rsidRPr="00930DD7">
        <w:rPr>
          <w:rFonts w:ascii="Arial" w:hAnsi="Arial" w:cs="Arial"/>
        </w:rPr>
        <w:t xml:space="preserve"> </w:t>
      </w:r>
      <w:r w:rsidR="0062095E" w:rsidRPr="00930DD7">
        <w:rPr>
          <w:rFonts w:ascii="Arial" w:hAnsi="Arial" w:cs="Arial"/>
        </w:rPr>
        <w:t>F</w:t>
      </w:r>
      <w:r w:rsidR="0062095E" w:rsidRPr="00930DD7">
        <w:rPr>
          <w:rFonts w:ascii="Arial" w:hAnsi="Arial" w:cs="Arial"/>
          <w:vertAlign w:val="subscript"/>
        </w:rPr>
        <w:t xml:space="preserve">max </w:t>
      </w:r>
      <w:r w:rsidR="0062095E" w:rsidRPr="00930DD7">
        <w:rPr>
          <w:rFonts w:ascii="Arial" w:hAnsi="Arial" w:cs="Arial"/>
        </w:rPr>
        <w:t xml:space="preserve">and </w:t>
      </w:r>
      <w:proofErr w:type="spellStart"/>
      <w:r w:rsidR="0062095E" w:rsidRPr="00930DD7">
        <w:rPr>
          <w:rFonts w:ascii="Arial" w:hAnsi="Arial" w:cs="Arial"/>
        </w:rPr>
        <w:t>F</w:t>
      </w:r>
      <w:r w:rsidR="0062095E" w:rsidRPr="00930DD7">
        <w:rPr>
          <w:rFonts w:ascii="Arial" w:hAnsi="Arial" w:cs="Arial"/>
          <w:vertAlign w:val="subscript"/>
        </w:rPr>
        <w:t>fail</w:t>
      </w:r>
      <w:proofErr w:type="spellEnd"/>
      <w:r w:rsidR="0062095E" w:rsidRPr="00930DD7">
        <w:rPr>
          <w:rFonts w:ascii="Arial" w:hAnsi="Arial" w:cs="Arial"/>
        </w:rPr>
        <w:t xml:space="preserve"> were higher in SOP (P&lt;0.001, P=0.007) and MRP (P&lt;0.001, P=0.0003) constructs compared to NCT, but similar when compared (P=0.855</w:t>
      </w:r>
      <w:r w:rsidR="00010E89" w:rsidRPr="00930DD7">
        <w:rPr>
          <w:rFonts w:ascii="Arial" w:hAnsi="Arial" w:cs="Arial"/>
        </w:rPr>
        <w:t>, P=0.969)</w:t>
      </w:r>
      <w:r w:rsidR="001B41F8">
        <w:rPr>
          <w:rFonts w:ascii="Arial" w:hAnsi="Arial" w:cs="Arial"/>
        </w:rPr>
        <w:t xml:space="preserve"> (Figure 1A and B)</w:t>
      </w:r>
      <w:r w:rsidR="00010E89" w:rsidRPr="00930DD7">
        <w:rPr>
          <w:rFonts w:ascii="Arial" w:hAnsi="Arial" w:cs="Arial"/>
        </w:rPr>
        <w:t xml:space="preserve">. </w:t>
      </w:r>
      <w:r w:rsidR="0062095E" w:rsidRPr="00930DD7">
        <w:rPr>
          <w:rFonts w:ascii="Arial" w:hAnsi="Arial" w:cs="Arial"/>
        </w:rPr>
        <w:t xml:space="preserve">The relative difference in </w:t>
      </w:r>
      <w:r w:rsidRPr="00930DD7">
        <w:rPr>
          <w:rFonts w:ascii="Arial" w:hAnsi="Arial" w:cs="Arial"/>
        </w:rPr>
        <w:t>F</w:t>
      </w:r>
      <w:r w:rsidRPr="00930DD7">
        <w:rPr>
          <w:rFonts w:ascii="Arial" w:hAnsi="Arial" w:cs="Arial"/>
          <w:vertAlign w:val="subscript"/>
        </w:rPr>
        <w:t>max</w:t>
      </w:r>
      <w:r w:rsidRPr="00930DD7">
        <w:rPr>
          <w:rFonts w:ascii="Arial" w:hAnsi="Arial" w:cs="Arial"/>
        </w:rPr>
        <w:t xml:space="preserve"> </w:t>
      </w:r>
      <w:r w:rsidR="00EB254E" w:rsidRPr="00930DD7">
        <w:rPr>
          <w:rFonts w:ascii="Arial" w:hAnsi="Arial" w:cs="Arial"/>
        </w:rPr>
        <w:t xml:space="preserve">and </w:t>
      </w:r>
      <w:proofErr w:type="spellStart"/>
      <w:r w:rsidR="00EB254E" w:rsidRPr="00930DD7">
        <w:rPr>
          <w:rFonts w:ascii="Arial" w:hAnsi="Arial" w:cs="Arial"/>
        </w:rPr>
        <w:t>F</w:t>
      </w:r>
      <w:r w:rsidR="00EB254E" w:rsidRPr="00930DD7">
        <w:rPr>
          <w:rFonts w:ascii="Arial" w:hAnsi="Arial" w:cs="Arial"/>
          <w:vertAlign w:val="subscript"/>
        </w:rPr>
        <w:t>fail</w:t>
      </w:r>
      <w:proofErr w:type="spellEnd"/>
      <w:r w:rsidR="00EB254E" w:rsidRPr="00930DD7">
        <w:rPr>
          <w:rFonts w:ascii="Arial" w:hAnsi="Arial" w:cs="Arial"/>
        </w:rPr>
        <w:t xml:space="preserve"> </w:t>
      </w:r>
      <w:r w:rsidR="00505A8C" w:rsidRPr="00930DD7">
        <w:rPr>
          <w:rFonts w:ascii="Arial" w:hAnsi="Arial" w:cs="Arial"/>
        </w:rPr>
        <w:t xml:space="preserve">were different </w:t>
      </w:r>
      <w:r w:rsidRPr="00930DD7">
        <w:rPr>
          <w:rFonts w:ascii="Arial" w:hAnsi="Arial" w:cs="Arial"/>
        </w:rPr>
        <w:t xml:space="preserve">between </w:t>
      </w:r>
      <w:r w:rsidR="00EB254E" w:rsidRPr="00930DD7">
        <w:rPr>
          <w:rFonts w:ascii="Arial" w:hAnsi="Arial" w:cs="Arial"/>
        </w:rPr>
        <w:t xml:space="preserve">treatment groups </w:t>
      </w:r>
      <w:r w:rsidRPr="00930DD7">
        <w:rPr>
          <w:rFonts w:ascii="Arial" w:hAnsi="Arial" w:cs="Arial"/>
        </w:rPr>
        <w:t>(</w:t>
      </w:r>
      <w:r w:rsidR="00B1520E" w:rsidRPr="00930DD7">
        <w:rPr>
          <w:rFonts w:ascii="Arial" w:hAnsi="Arial" w:cs="Arial"/>
        </w:rPr>
        <w:t xml:space="preserve">Figure </w:t>
      </w:r>
      <w:r w:rsidR="00010E89" w:rsidRPr="00930DD7">
        <w:rPr>
          <w:rFonts w:ascii="Arial" w:hAnsi="Arial" w:cs="Arial"/>
        </w:rPr>
        <w:t>1</w:t>
      </w:r>
      <w:r w:rsidR="001B41F8">
        <w:rPr>
          <w:rFonts w:ascii="Arial" w:hAnsi="Arial" w:cs="Arial"/>
        </w:rPr>
        <w:t>B</w:t>
      </w:r>
      <w:r w:rsidR="00010E89" w:rsidRPr="00930DD7">
        <w:rPr>
          <w:rFonts w:ascii="Arial" w:hAnsi="Arial" w:cs="Arial"/>
        </w:rPr>
        <w:t xml:space="preserve"> and </w:t>
      </w:r>
      <w:r w:rsidR="001B41F8">
        <w:rPr>
          <w:rFonts w:ascii="Arial" w:hAnsi="Arial" w:cs="Arial"/>
        </w:rPr>
        <w:t>D</w:t>
      </w:r>
      <w:r w:rsidRPr="00930DD7">
        <w:rPr>
          <w:rFonts w:ascii="Arial" w:hAnsi="Arial" w:cs="Arial"/>
        </w:rPr>
        <w:t>)</w:t>
      </w:r>
      <w:r w:rsidR="00505A8C" w:rsidRPr="00930DD7">
        <w:rPr>
          <w:rFonts w:ascii="Arial" w:hAnsi="Arial" w:cs="Arial"/>
        </w:rPr>
        <w:t>. The MRP achieved a higher</w:t>
      </w:r>
      <w:r w:rsidR="00B1520E" w:rsidRPr="00930DD7">
        <w:rPr>
          <w:rFonts w:ascii="Arial" w:hAnsi="Arial" w:cs="Arial"/>
        </w:rPr>
        <w:t xml:space="preserve"> relative difference in</w:t>
      </w:r>
      <w:r w:rsidR="00505A8C" w:rsidRPr="00930DD7">
        <w:rPr>
          <w:rFonts w:ascii="Arial" w:hAnsi="Arial" w:cs="Arial"/>
        </w:rPr>
        <w:t xml:space="preserve"> F</w:t>
      </w:r>
      <w:r w:rsidR="00505A8C" w:rsidRPr="00930DD7">
        <w:rPr>
          <w:rFonts w:ascii="Arial" w:hAnsi="Arial" w:cs="Arial"/>
          <w:vertAlign w:val="subscript"/>
        </w:rPr>
        <w:t>max</w:t>
      </w:r>
      <w:r w:rsidR="00505A8C" w:rsidRPr="00930DD7">
        <w:rPr>
          <w:rFonts w:ascii="Arial" w:hAnsi="Arial" w:cs="Arial"/>
        </w:rPr>
        <w:t xml:space="preserve"> compared to both the NCT (P&lt;0.001) and SOP (P=0.044).</w:t>
      </w:r>
      <w:r w:rsidR="00B1520E" w:rsidRPr="00930DD7">
        <w:rPr>
          <w:rFonts w:ascii="Arial" w:hAnsi="Arial" w:cs="Arial"/>
        </w:rPr>
        <w:t xml:space="preserve"> Relative difference in</w:t>
      </w:r>
      <w:r w:rsidR="00505A8C" w:rsidRPr="00930DD7">
        <w:rPr>
          <w:rFonts w:ascii="Arial" w:hAnsi="Arial" w:cs="Arial"/>
        </w:rPr>
        <w:t xml:space="preserve"> </w:t>
      </w:r>
      <w:proofErr w:type="spellStart"/>
      <w:r w:rsidR="00505A8C" w:rsidRPr="00930DD7">
        <w:rPr>
          <w:rFonts w:ascii="Arial" w:hAnsi="Arial" w:cs="Arial"/>
        </w:rPr>
        <w:t>F</w:t>
      </w:r>
      <w:r w:rsidR="00505A8C" w:rsidRPr="00930DD7">
        <w:rPr>
          <w:rFonts w:ascii="Arial" w:hAnsi="Arial" w:cs="Arial"/>
          <w:vertAlign w:val="subscript"/>
        </w:rPr>
        <w:t>fail</w:t>
      </w:r>
      <w:proofErr w:type="spellEnd"/>
      <w:r w:rsidR="00505A8C" w:rsidRPr="00930DD7">
        <w:rPr>
          <w:rFonts w:ascii="Arial" w:hAnsi="Arial" w:cs="Arial"/>
        </w:rPr>
        <w:t xml:space="preserve"> was similar between MRP and SOP (P=0.262)</w:t>
      </w:r>
      <w:r w:rsidR="000931B6">
        <w:rPr>
          <w:rFonts w:ascii="Arial" w:hAnsi="Arial" w:cs="Arial"/>
        </w:rPr>
        <w:t>,</w:t>
      </w:r>
      <w:r w:rsidR="00505A8C" w:rsidRPr="00930DD7">
        <w:rPr>
          <w:rFonts w:ascii="Arial" w:hAnsi="Arial" w:cs="Arial"/>
        </w:rPr>
        <w:t xml:space="preserve"> </w:t>
      </w:r>
      <w:r w:rsidR="00010E89" w:rsidRPr="00930DD7">
        <w:rPr>
          <w:rFonts w:ascii="Arial" w:hAnsi="Arial" w:cs="Arial"/>
        </w:rPr>
        <w:t>but</w:t>
      </w:r>
      <w:r w:rsidR="00505A8C" w:rsidRPr="00930DD7">
        <w:rPr>
          <w:rFonts w:ascii="Arial" w:hAnsi="Arial" w:cs="Arial"/>
        </w:rPr>
        <w:t xml:space="preserve"> </w:t>
      </w:r>
      <w:r w:rsidR="00B1520E" w:rsidRPr="00930DD7">
        <w:rPr>
          <w:rFonts w:ascii="Arial" w:hAnsi="Arial" w:cs="Arial"/>
        </w:rPr>
        <w:t>higher than NCT (P=0.0006, P=0.049)</w:t>
      </w:r>
      <w:r w:rsidR="00AB6C32" w:rsidRPr="00930DD7">
        <w:rPr>
          <w:rFonts w:ascii="Arial" w:hAnsi="Arial" w:cs="Arial"/>
        </w:rPr>
        <w:t>.</w:t>
      </w:r>
      <w:r w:rsidR="00B1520E" w:rsidRPr="00930DD7">
        <w:rPr>
          <w:rFonts w:ascii="Arial" w:hAnsi="Arial" w:cs="Arial"/>
        </w:rPr>
        <w:t xml:space="preserve"> </w:t>
      </w:r>
      <w:r w:rsidR="00010E89" w:rsidRPr="00930DD7">
        <w:rPr>
          <w:rFonts w:ascii="Arial" w:hAnsi="Arial" w:cs="Arial"/>
        </w:rPr>
        <w:t>When different ribs were considered there was no difference in relative F</w:t>
      </w:r>
      <w:r w:rsidR="00010E89" w:rsidRPr="00930DD7">
        <w:rPr>
          <w:rFonts w:ascii="Arial" w:hAnsi="Arial" w:cs="Arial"/>
          <w:vertAlign w:val="subscript"/>
        </w:rPr>
        <w:t>max</w:t>
      </w:r>
      <w:r w:rsidR="00010E89" w:rsidRPr="00930DD7">
        <w:rPr>
          <w:rFonts w:ascii="Arial" w:hAnsi="Arial" w:cs="Arial"/>
        </w:rPr>
        <w:t xml:space="preserve"> (P= 0.453) and </w:t>
      </w:r>
      <w:proofErr w:type="spellStart"/>
      <w:r w:rsidR="00010E89" w:rsidRPr="00930DD7">
        <w:rPr>
          <w:rFonts w:ascii="Arial" w:hAnsi="Arial" w:cs="Arial"/>
        </w:rPr>
        <w:t>F</w:t>
      </w:r>
      <w:r w:rsidR="00010E89" w:rsidRPr="00930DD7">
        <w:rPr>
          <w:rFonts w:ascii="Arial" w:hAnsi="Arial" w:cs="Arial"/>
          <w:vertAlign w:val="subscript"/>
        </w:rPr>
        <w:t>fail</w:t>
      </w:r>
      <w:proofErr w:type="spellEnd"/>
      <w:r w:rsidR="00010E89" w:rsidRPr="00930DD7">
        <w:rPr>
          <w:rFonts w:ascii="Arial" w:hAnsi="Arial" w:cs="Arial"/>
        </w:rPr>
        <w:t xml:space="preserve"> (P=0.155) between ribs 3-6</w:t>
      </w:r>
      <w:r w:rsidR="000931B6">
        <w:rPr>
          <w:rFonts w:ascii="Arial" w:hAnsi="Arial" w:cs="Arial"/>
        </w:rPr>
        <w:t>, though individual differences were observed</w:t>
      </w:r>
      <w:r w:rsidR="005A439C" w:rsidRPr="00930DD7">
        <w:rPr>
          <w:rFonts w:ascii="Arial" w:hAnsi="Arial" w:cs="Arial"/>
        </w:rPr>
        <w:t xml:space="preserve"> (Figure </w:t>
      </w:r>
      <w:r w:rsidR="000931B6">
        <w:rPr>
          <w:rFonts w:ascii="Arial" w:hAnsi="Arial" w:cs="Arial"/>
        </w:rPr>
        <w:t>1C</w:t>
      </w:r>
      <w:r w:rsidR="005A439C" w:rsidRPr="00930DD7">
        <w:rPr>
          <w:rFonts w:ascii="Arial" w:hAnsi="Arial" w:cs="Arial"/>
        </w:rPr>
        <w:t xml:space="preserve"> and </w:t>
      </w:r>
      <w:r w:rsidR="000931B6">
        <w:rPr>
          <w:rFonts w:ascii="Arial" w:hAnsi="Arial" w:cs="Arial"/>
        </w:rPr>
        <w:t>G</w:t>
      </w:r>
      <w:r w:rsidR="005A439C" w:rsidRPr="00930DD7">
        <w:rPr>
          <w:rFonts w:ascii="Arial" w:hAnsi="Arial" w:cs="Arial"/>
        </w:rPr>
        <w:t>)</w:t>
      </w:r>
      <w:r w:rsidR="00010E89" w:rsidRPr="00930DD7">
        <w:rPr>
          <w:rFonts w:ascii="Arial" w:hAnsi="Arial" w:cs="Arial"/>
        </w:rPr>
        <w:t xml:space="preserve">. Mode of failure was different between constructs (P&lt;0.0001) with the NCT failing at the original fracture (10/20) or a new fracture that propagated from the dorsal hole in which the </w:t>
      </w:r>
      <w:r w:rsidR="00AB6C32" w:rsidRPr="00930DD7">
        <w:rPr>
          <w:rFonts w:ascii="Arial" w:hAnsi="Arial" w:cs="Arial"/>
        </w:rPr>
        <w:t xml:space="preserve">NCT </w:t>
      </w:r>
      <w:r w:rsidR="00010E89" w:rsidRPr="00930DD7">
        <w:rPr>
          <w:rFonts w:ascii="Arial" w:hAnsi="Arial" w:cs="Arial"/>
        </w:rPr>
        <w:t xml:space="preserve">was coursing through </w:t>
      </w:r>
      <w:r w:rsidR="00010E89" w:rsidRPr="00930DD7">
        <w:rPr>
          <w:rFonts w:ascii="Arial" w:hAnsi="Arial" w:cs="Arial"/>
        </w:rPr>
        <w:lastRenderedPageBreak/>
        <w:t>(10/20)</w:t>
      </w:r>
      <w:r w:rsidR="00AB6C32" w:rsidRPr="00930DD7">
        <w:rPr>
          <w:rFonts w:ascii="Arial" w:hAnsi="Arial" w:cs="Arial"/>
        </w:rPr>
        <w:t xml:space="preserve">. </w:t>
      </w:r>
      <w:r w:rsidR="00010E89" w:rsidRPr="00930DD7">
        <w:rPr>
          <w:rFonts w:ascii="Arial" w:hAnsi="Arial" w:cs="Arial"/>
        </w:rPr>
        <w:t xml:space="preserve"> </w:t>
      </w:r>
      <w:r w:rsidR="00AB6C32" w:rsidRPr="00930DD7">
        <w:rPr>
          <w:rFonts w:ascii="Arial" w:hAnsi="Arial" w:cs="Arial"/>
        </w:rPr>
        <w:t>Screw</w:t>
      </w:r>
      <w:r w:rsidR="00010E89" w:rsidRPr="00930DD7">
        <w:rPr>
          <w:rFonts w:ascii="Arial" w:hAnsi="Arial" w:cs="Arial"/>
        </w:rPr>
        <w:t xml:space="preserve"> </w:t>
      </w:r>
      <w:proofErr w:type="gramStart"/>
      <w:r w:rsidR="00010E89" w:rsidRPr="00930DD7">
        <w:rPr>
          <w:rFonts w:ascii="Arial" w:hAnsi="Arial" w:cs="Arial"/>
        </w:rPr>
        <w:t>pull</w:t>
      </w:r>
      <w:proofErr w:type="gramEnd"/>
      <w:r w:rsidR="00010E89" w:rsidRPr="00930DD7">
        <w:rPr>
          <w:rFonts w:ascii="Arial" w:hAnsi="Arial" w:cs="Arial"/>
        </w:rPr>
        <w:t xml:space="preserve"> out</w:t>
      </w:r>
      <w:r w:rsidR="00AB6C32" w:rsidRPr="00930DD7">
        <w:rPr>
          <w:rFonts w:ascii="Arial" w:hAnsi="Arial" w:cs="Arial"/>
        </w:rPr>
        <w:t xml:space="preserve"> </w:t>
      </w:r>
      <w:r w:rsidR="003A6E2E" w:rsidRPr="00930DD7">
        <w:rPr>
          <w:rFonts w:ascii="Arial" w:hAnsi="Arial" w:cs="Arial"/>
        </w:rPr>
        <w:t>occurred most</w:t>
      </w:r>
      <w:r w:rsidR="00010E89" w:rsidRPr="00930DD7">
        <w:rPr>
          <w:rFonts w:ascii="Arial" w:hAnsi="Arial" w:cs="Arial"/>
        </w:rPr>
        <w:t xml:space="preserve"> in the MRP (7/20) and SOP (12/20) </w:t>
      </w:r>
      <w:r w:rsidR="00AB6C32" w:rsidRPr="00930DD7">
        <w:rPr>
          <w:rFonts w:ascii="Arial" w:hAnsi="Arial" w:cs="Arial"/>
        </w:rPr>
        <w:t>repairs</w:t>
      </w:r>
      <w:r w:rsidR="000931B6">
        <w:rPr>
          <w:rFonts w:ascii="Arial" w:hAnsi="Arial" w:cs="Arial"/>
        </w:rPr>
        <w:t xml:space="preserve"> (Figure 2)</w:t>
      </w:r>
      <w:r w:rsidR="00010E89" w:rsidRPr="00930DD7">
        <w:rPr>
          <w:rFonts w:ascii="Arial" w:hAnsi="Arial" w:cs="Arial"/>
        </w:rPr>
        <w:t xml:space="preserve">. </w:t>
      </w:r>
      <w:r w:rsidRPr="00930DD7">
        <w:rPr>
          <w:rFonts w:ascii="Arial" w:hAnsi="Arial" w:cs="Arial"/>
        </w:rPr>
        <w:t xml:space="preserve"> </w:t>
      </w:r>
    </w:p>
    <w:p w14:paraId="3D7928DD" w14:textId="70AE336A" w:rsidR="003850B0" w:rsidRPr="00930DD7" w:rsidRDefault="003850B0" w:rsidP="00FB38DA">
      <w:pPr>
        <w:spacing w:line="480" w:lineRule="auto"/>
        <w:rPr>
          <w:rFonts w:ascii="Arial" w:hAnsi="Arial" w:cs="Arial"/>
        </w:rPr>
      </w:pPr>
      <w:r w:rsidRPr="00930DD7">
        <w:rPr>
          <w:rFonts w:ascii="Arial" w:hAnsi="Arial" w:cs="Arial"/>
          <w:b/>
          <w:bCs/>
        </w:rPr>
        <w:t xml:space="preserve">Conclusion. </w:t>
      </w:r>
      <w:r w:rsidRPr="00930DD7">
        <w:rPr>
          <w:rFonts w:ascii="Arial" w:hAnsi="Arial" w:cs="Arial"/>
        </w:rPr>
        <w:t xml:space="preserve">Results indicate that fixation of neonatal ribs with MRP </w:t>
      </w:r>
      <w:r w:rsidR="005A439C" w:rsidRPr="00930DD7">
        <w:rPr>
          <w:rFonts w:ascii="Arial" w:hAnsi="Arial" w:cs="Arial"/>
        </w:rPr>
        <w:t xml:space="preserve">and SOP </w:t>
      </w:r>
      <w:r w:rsidRPr="00930DD7">
        <w:rPr>
          <w:rFonts w:ascii="Arial" w:hAnsi="Arial" w:cs="Arial"/>
        </w:rPr>
        <w:t xml:space="preserve">provide </w:t>
      </w:r>
      <w:r w:rsidR="005A439C" w:rsidRPr="00930DD7">
        <w:rPr>
          <w:rFonts w:ascii="Arial" w:hAnsi="Arial" w:cs="Arial"/>
        </w:rPr>
        <w:t>greater strength than NCT</w:t>
      </w:r>
      <w:r w:rsidR="00072FDD">
        <w:rPr>
          <w:rFonts w:ascii="Arial" w:hAnsi="Arial" w:cs="Arial"/>
        </w:rPr>
        <w:t>.</w:t>
      </w:r>
      <w:r w:rsidR="003700BB">
        <w:rPr>
          <w:rFonts w:ascii="Arial" w:hAnsi="Arial" w:cs="Arial"/>
        </w:rPr>
        <w:t xml:space="preserve"> </w:t>
      </w:r>
      <w:r w:rsidR="005A439C" w:rsidRPr="00930DD7">
        <w:rPr>
          <w:rFonts w:ascii="Arial" w:hAnsi="Arial" w:cs="Arial"/>
        </w:rPr>
        <w:t>Screw pull out was common in plated constructs, likely due to the soft nature of neonatal cancellous bone. The study was limited by the small sample size and lack of cyclic loading of constructs</w:t>
      </w:r>
      <w:r w:rsidR="531C17F8" w:rsidRPr="6226395B">
        <w:rPr>
          <w:rFonts w:ascii="Arial" w:hAnsi="Arial" w:cs="Arial"/>
        </w:rPr>
        <w:t>.</w:t>
      </w:r>
      <w:r w:rsidR="003A6E2E">
        <w:rPr>
          <w:rFonts w:ascii="Arial" w:hAnsi="Arial" w:cs="Arial"/>
        </w:rPr>
        <w:t xml:space="preserve"> </w:t>
      </w:r>
      <w:r w:rsidRPr="00930DD7">
        <w:rPr>
          <w:rFonts w:ascii="Arial" w:hAnsi="Arial" w:cs="Arial"/>
        </w:rPr>
        <w:t xml:space="preserve">MRP is </w:t>
      </w:r>
      <w:r w:rsidR="005A439C" w:rsidRPr="00930DD7">
        <w:rPr>
          <w:rFonts w:ascii="Arial" w:hAnsi="Arial" w:cs="Arial"/>
        </w:rPr>
        <w:t>a</w:t>
      </w:r>
      <w:r w:rsidRPr="00930DD7">
        <w:rPr>
          <w:rFonts w:ascii="Arial" w:hAnsi="Arial" w:cs="Arial"/>
        </w:rPr>
        <w:t xml:space="preserve"> current </w:t>
      </w:r>
      <w:r w:rsidR="00010E89" w:rsidRPr="00930DD7">
        <w:rPr>
          <w:rFonts w:ascii="Arial" w:hAnsi="Arial" w:cs="Arial"/>
        </w:rPr>
        <w:t xml:space="preserve">recommended </w:t>
      </w:r>
      <w:r w:rsidRPr="00930DD7">
        <w:rPr>
          <w:rFonts w:ascii="Arial" w:hAnsi="Arial" w:cs="Arial"/>
        </w:rPr>
        <w:t>method of repair</w:t>
      </w:r>
      <w:r w:rsidR="005A439C" w:rsidRPr="00930DD7">
        <w:rPr>
          <w:rFonts w:ascii="Arial" w:hAnsi="Arial" w:cs="Arial"/>
        </w:rPr>
        <w:t xml:space="preserve">, but the SOP plate has not been reported. The study supports continued use of MRP and further investigation of locking plates for neonatal rib repair. </w:t>
      </w:r>
    </w:p>
    <w:p w14:paraId="286D4EA0" w14:textId="6BC4FCF0" w:rsidR="003850B0" w:rsidRDefault="003850B0" w:rsidP="3256D600">
      <w:pPr>
        <w:spacing w:line="480" w:lineRule="auto"/>
        <w:rPr>
          <w:rFonts w:ascii="Arial" w:hAnsi="Arial" w:cs="Arial"/>
        </w:rPr>
      </w:pPr>
      <w:r w:rsidRPr="746B03EB">
        <w:rPr>
          <w:rFonts w:ascii="Arial" w:hAnsi="Arial" w:cs="Arial"/>
          <w:b/>
          <w:bCs/>
        </w:rPr>
        <w:t xml:space="preserve">Acknowledgments. </w:t>
      </w:r>
      <w:r w:rsidRPr="746B03EB">
        <w:rPr>
          <w:rFonts w:ascii="Arial" w:hAnsi="Arial" w:cs="Arial"/>
        </w:rPr>
        <w:t>Project</w:t>
      </w:r>
      <w:r w:rsidRPr="746B03EB">
        <w:rPr>
          <w:rFonts w:ascii="Arial" w:hAnsi="Arial" w:cs="Arial"/>
          <w:b/>
          <w:bCs/>
        </w:rPr>
        <w:t xml:space="preserve"> </w:t>
      </w:r>
      <w:r w:rsidRPr="746B03EB">
        <w:rPr>
          <w:rFonts w:ascii="Arial" w:hAnsi="Arial" w:cs="Arial"/>
        </w:rPr>
        <w:t>funding provided by the Birmingham Racing Commission. We thank Dr. Mana Okudaira for assisting with shipment and storage of these rib cages from the University of Kentucky to Auburn University.</w:t>
      </w:r>
    </w:p>
    <w:p w14:paraId="46878C89" w14:textId="39499D08" w:rsidR="07078A74" w:rsidRDefault="07078A74" w:rsidP="6ED3FD65">
      <w:pPr>
        <w:spacing w:line="480" w:lineRule="auto"/>
        <w:rPr>
          <w:rFonts w:ascii="Arial" w:eastAsia="Arial" w:hAnsi="Arial" w:cs="Arial"/>
          <w:b/>
          <w:bCs/>
          <w:color w:val="000000" w:themeColor="text1"/>
        </w:rPr>
      </w:pPr>
      <w:r w:rsidRPr="7968FFAF">
        <w:rPr>
          <w:rFonts w:ascii="Arial" w:eastAsia="Arial" w:hAnsi="Arial" w:cs="Arial"/>
          <w:b/>
          <w:bCs/>
          <w:color w:val="000000" w:themeColor="text1"/>
        </w:rPr>
        <w:t xml:space="preserve">References. </w:t>
      </w:r>
    </w:p>
    <w:p w14:paraId="69144C0F" w14:textId="1F506C57" w:rsidR="2D44B0AF" w:rsidRDefault="07078A74" w:rsidP="7F605416">
      <w:pPr>
        <w:pStyle w:val="ListParagraph"/>
        <w:numPr>
          <w:ilvl w:val="0"/>
          <w:numId w:val="2"/>
        </w:numPr>
        <w:spacing w:line="480" w:lineRule="auto"/>
        <w:rPr>
          <w:rFonts w:ascii="Arial" w:hAnsi="Arial" w:cs="Arial"/>
          <w:b/>
          <w:bCs/>
        </w:rPr>
      </w:pPr>
      <w:r w:rsidRPr="7968FFAF">
        <w:rPr>
          <w:rFonts w:ascii="Times New Roman" w:eastAsia="Times New Roman" w:hAnsi="Times New Roman" w:cs="Times New Roman"/>
        </w:rPr>
        <w:t xml:space="preserve">Lugo </w:t>
      </w:r>
      <w:proofErr w:type="spellStart"/>
      <w:r w:rsidRPr="7968FFAF">
        <w:rPr>
          <w:rFonts w:ascii="Times New Roman" w:eastAsia="Times New Roman" w:hAnsi="Times New Roman" w:cs="Times New Roman"/>
        </w:rPr>
        <w:t>JaC</w:t>
      </w:r>
      <w:proofErr w:type="spellEnd"/>
      <w:r w:rsidRPr="7968FFAF">
        <w:rPr>
          <w:rFonts w:ascii="Times New Roman" w:eastAsia="Times New Roman" w:hAnsi="Times New Roman" w:cs="Times New Roman"/>
        </w:rPr>
        <w:t xml:space="preserve">, E. </w:t>
      </w:r>
      <w:r w:rsidRPr="7968FFAF">
        <w:rPr>
          <w:rFonts w:ascii="Times New Roman" w:eastAsia="Times New Roman" w:hAnsi="Times New Roman" w:cs="Times New Roman"/>
          <w:i/>
          <w:iCs/>
        </w:rPr>
        <w:t>Equine Surgery</w:t>
      </w:r>
      <w:r w:rsidRPr="7968FFAF">
        <w:rPr>
          <w:rFonts w:ascii="Times New Roman" w:eastAsia="Times New Roman" w:hAnsi="Times New Roman" w:cs="Times New Roman"/>
        </w:rPr>
        <w:t xml:space="preserve"> St. Louis, Missouri: Elsevier, 2019.</w:t>
      </w:r>
    </w:p>
    <w:p w14:paraId="21059431" w14:textId="4D20D0DC" w:rsidR="2D44B0AF" w:rsidRDefault="07078A74" w:rsidP="1F4F0BD7">
      <w:pPr>
        <w:pStyle w:val="ListParagraph"/>
        <w:numPr>
          <w:ilvl w:val="0"/>
          <w:numId w:val="2"/>
        </w:numPr>
        <w:spacing w:line="480" w:lineRule="auto"/>
        <w:rPr>
          <w:rFonts w:ascii="Arial" w:hAnsi="Arial" w:cs="Arial"/>
          <w:b/>
          <w:bCs/>
        </w:rPr>
      </w:pPr>
      <w:r w:rsidRPr="7968FFAF">
        <w:rPr>
          <w:rFonts w:ascii="Times New Roman" w:eastAsia="Times New Roman" w:hAnsi="Times New Roman" w:cs="Times New Roman"/>
        </w:rPr>
        <w:t xml:space="preserve">Jean D, Laverty S, Halley J, et al. Thoracic trauma in newborn foals. </w:t>
      </w:r>
      <w:r w:rsidRPr="7968FFAF">
        <w:rPr>
          <w:rFonts w:ascii="Times New Roman" w:eastAsia="Times New Roman" w:hAnsi="Times New Roman" w:cs="Times New Roman"/>
          <w:i/>
          <w:iCs/>
        </w:rPr>
        <w:t>Equine veterinary journal</w:t>
      </w:r>
      <w:r w:rsidRPr="7968FFAF">
        <w:rPr>
          <w:rFonts w:ascii="Times New Roman" w:eastAsia="Times New Roman" w:hAnsi="Times New Roman" w:cs="Times New Roman"/>
        </w:rPr>
        <w:t xml:space="preserve"> </w:t>
      </w:r>
      <w:proofErr w:type="gramStart"/>
      <w:r w:rsidRPr="7968FFAF">
        <w:rPr>
          <w:rFonts w:ascii="Times New Roman" w:eastAsia="Times New Roman" w:hAnsi="Times New Roman" w:cs="Times New Roman"/>
        </w:rPr>
        <w:t>1999;31:149</w:t>
      </w:r>
      <w:proofErr w:type="gramEnd"/>
      <w:r w:rsidRPr="7968FFAF">
        <w:rPr>
          <w:rFonts w:ascii="Times New Roman" w:eastAsia="Times New Roman" w:hAnsi="Times New Roman" w:cs="Times New Roman"/>
        </w:rPr>
        <w:t>-152.</w:t>
      </w:r>
    </w:p>
    <w:p w14:paraId="1E02A671" w14:textId="0CC82D25" w:rsidR="00930DD7" w:rsidRDefault="00930DD7" w:rsidP="003850B0"/>
    <w:sectPr w:rsidR="00930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CC85"/>
    <w:multiLevelType w:val="hybridMultilevel"/>
    <w:tmpl w:val="FFFFFFFF"/>
    <w:lvl w:ilvl="0" w:tplc="0C58E5D4">
      <w:start w:val="1"/>
      <w:numFmt w:val="decimal"/>
      <w:lvlText w:val="%1."/>
      <w:lvlJc w:val="left"/>
      <w:pPr>
        <w:ind w:left="720" w:hanging="360"/>
      </w:pPr>
    </w:lvl>
    <w:lvl w:ilvl="1" w:tplc="9DE6EA42">
      <w:start w:val="1"/>
      <w:numFmt w:val="lowerLetter"/>
      <w:lvlText w:val="%2."/>
      <w:lvlJc w:val="left"/>
      <w:pPr>
        <w:ind w:left="1440" w:hanging="360"/>
      </w:pPr>
    </w:lvl>
    <w:lvl w:ilvl="2" w:tplc="76BCA9D4">
      <w:start w:val="1"/>
      <w:numFmt w:val="lowerRoman"/>
      <w:lvlText w:val="%3."/>
      <w:lvlJc w:val="right"/>
      <w:pPr>
        <w:ind w:left="2160" w:hanging="180"/>
      </w:pPr>
    </w:lvl>
    <w:lvl w:ilvl="3" w:tplc="CCD232C6">
      <w:start w:val="1"/>
      <w:numFmt w:val="decimal"/>
      <w:lvlText w:val="%4."/>
      <w:lvlJc w:val="left"/>
      <w:pPr>
        <w:ind w:left="2880" w:hanging="360"/>
      </w:pPr>
    </w:lvl>
    <w:lvl w:ilvl="4" w:tplc="505EC024">
      <w:start w:val="1"/>
      <w:numFmt w:val="lowerLetter"/>
      <w:lvlText w:val="%5."/>
      <w:lvlJc w:val="left"/>
      <w:pPr>
        <w:ind w:left="3600" w:hanging="360"/>
      </w:pPr>
    </w:lvl>
    <w:lvl w:ilvl="5" w:tplc="A4CCC620">
      <w:start w:val="1"/>
      <w:numFmt w:val="lowerRoman"/>
      <w:lvlText w:val="%6."/>
      <w:lvlJc w:val="right"/>
      <w:pPr>
        <w:ind w:left="4320" w:hanging="180"/>
      </w:pPr>
    </w:lvl>
    <w:lvl w:ilvl="6" w:tplc="2D348CBA">
      <w:start w:val="1"/>
      <w:numFmt w:val="decimal"/>
      <w:lvlText w:val="%7."/>
      <w:lvlJc w:val="left"/>
      <w:pPr>
        <w:ind w:left="5040" w:hanging="360"/>
      </w:pPr>
    </w:lvl>
    <w:lvl w:ilvl="7" w:tplc="3D927CE2">
      <w:start w:val="1"/>
      <w:numFmt w:val="lowerLetter"/>
      <w:lvlText w:val="%8."/>
      <w:lvlJc w:val="left"/>
      <w:pPr>
        <w:ind w:left="5760" w:hanging="360"/>
      </w:pPr>
    </w:lvl>
    <w:lvl w:ilvl="8" w:tplc="85FEE0F8">
      <w:start w:val="1"/>
      <w:numFmt w:val="lowerRoman"/>
      <w:lvlText w:val="%9."/>
      <w:lvlJc w:val="right"/>
      <w:pPr>
        <w:ind w:left="6480" w:hanging="180"/>
      </w:pPr>
    </w:lvl>
  </w:abstractNum>
  <w:abstractNum w:abstractNumId="1" w15:restartNumberingAfterBreak="0">
    <w:nsid w:val="3602FB57"/>
    <w:multiLevelType w:val="hybridMultilevel"/>
    <w:tmpl w:val="FFFFFFFF"/>
    <w:lvl w:ilvl="0" w:tplc="11AC5F42">
      <w:start w:val="1"/>
      <w:numFmt w:val="decimal"/>
      <w:lvlText w:val="%1."/>
      <w:lvlJc w:val="left"/>
      <w:pPr>
        <w:ind w:left="720" w:hanging="360"/>
      </w:pPr>
    </w:lvl>
    <w:lvl w:ilvl="1" w:tplc="C518B61C">
      <w:start w:val="1"/>
      <w:numFmt w:val="lowerLetter"/>
      <w:lvlText w:val="%2."/>
      <w:lvlJc w:val="left"/>
      <w:pPr>
        <w:ind w:left="1440" w:hanging="360"/>
      </w:pPr>
    </w:lvl>
    <w:lvl w:ilvl="2" w:tplc="BFB401EE">
      <w:start w:val="1"/>
      <w:numFmt w:val="lowerRoman"/>
      <w:lvlText w:val="%3."/>
      <w:lvlJc w:val="right"/>
      <w:pPr>
        <w:ind w:left="2160" w:hanging="180"/>
      </w:pPr>
    </w:lvl>
    <w:lvl w:ilvl="3" w:tplc="72721B3E">
      <w:start w:val="1"/>
      <w:numFmt w:val="decimal"/>
      <w:lvlText w:val="%4."/>
      <w:lvlJc w:val="left"/>
      <w:pPr>
        <w:ind w:left="2880" w:hanging="360"/>
      </w:pPr>
    </w:lvl>
    <w:lvl w:ilvl="4" w:tplc="5DFCE14C">
      <w:start w:val="1"/>
      <w:numFmt w:val="lowerLetter"/>
      <w:lvlText w:val="%5."/>
      <w:lvlJc w:val="left"/>
      <w:pPr>
        <w:ind w:left="3600" w:hanging="360"/>
      </w:pPr>
    </w:lvl>
    <w:lvl w:ilvl="5" w:tplc="B9F815B8">
      <w:start w:val="1"/>
      <w:numFmt w:val="lowerRoman"/>
      <w:lvlText w:val="%6."/>
      <w:lvlJc w:val="right"/>
      <w:pPr>
        <w:ind w:left="4320" w:hanging="180"/>
      </w:pPr>
    </w:lvl>
    <w:lvl w:ilvl="6" w:tplc="8C92650E">
      <w:start w:val="1"/>
      <w:numFmt w:val="decimal"/>
      <w:lvlText w:val="%7."/>
      <w:lvlJc w:val="left"/>
      <w:pPr>
        <w:ind w:left="5040" w:hanging="360"/>
      </w:pPr>
    </w:lvl>
    <w:lvl w:ilvl="7" w:tplc="51D00B30">
      <w:start w:val="1"/>
      <w:numFmt w:val="lowerLetter"/>
      <w:lvlText w:val="%8."/>
      <w:lvlJc w:val="left"/>
      <w:pPr>
        <w:ind w:left="5760" w:hanging="360"/>
      </w:pPr>
    </w:lvl>
    <w:lvl w:ilvl="8" w:tplc="875091C4">
      <w:start w:val="1"/>
      <w:numFmt w:val="lowerRoman"/>
      <w:lvlText w:val="%9."/>
      <w:lvlJc w:val="right"/>
      <w:pPr>
        <w:ind w:left="6480" w:hanging="180"/>
      </w:pPr>
    </w:lvl>
  </w:abstractNum>
  <w:num w:numId="1" w16cid:durableId="314837739">
    <w:abstractNumId w:val="1"/>
  </w:num>
  <w:num w:numId="2" w16cid:durableId="139107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B0"/>
    <w:rsid w:val="00010CF8"/>
    <w:rsid w:val="00010E89"/>
    <w:rsid w:val="0001289E"/>
    <w:rsid w:val="00065A10"/>
    <w:rsid w:val="000662FA"/>
    <w:rsid w:val="00071193"/>
    <w:rsid w:val="00072FDD"/>
    <w:rsid w:val="000931B6"/>
    <w:rsid w:val="0009652E"/>
    <w:rsid w:val="00096E45"/>
    <w:rsid w:val="00147F46"/>
    <w:rsid w:val="001734F4"/>
    <w:rsid w:val="00174625"/>
    <w:rsid w:val="00185969"/>
    <w:rsid w:val="001A4776"/>
    <w:rsid w:val="001B41F8"/>
    <w:rsid w:val="001C049F"/>
    <w:rsid w:val="001C2E03"/>
    <w:rsid w:val="001D15F9"/>
    <w:rsid w:val="00201040"/>
    <w:rsid w:val="00206558"/>
    <w:rsid w:val="002229C9"/>
    <w:rsid w:val="00230816"/>
    <w:rsid w:val="002411C2"/>
    <w:rsid w:val="00251DA2"/>
    <w:rsid w:val="0026652A"/>
    <w:rsid w:val="0027039A"/>
    <w:rsid w:val="00280F33"/>
    <w:rsid w:val="00286226"/>
    <w:rsid w:val="002964F8"/>
    <w:rsid w:val="00296848"/>
    <w:rsid w:val="002973AD"/>
    <w:rsid w:val="002A2812"/>
    <w:rsid w:val="0031347B"/>
    <w:rsid w:val="00314576"/>
    <w:rsid w:val="00323ED9"/>
    <w:rsid w:val="00355569"/>
    <w:rsid w:val="003700BB"/>
    <w:rsid w:val="003822A7"/>
    <w:rsid w:val="003850B0"/>
    <w:rsid w:val="003976D4"/>
    <w:rsid w:val="003A6E2E"/>
    <w:rsid w:val="003E5C12"/>
    <w:rsid w:val="00402D0B"/>
    <w:rsid w:val="004160C2"/>
    <w:rsid w:val="0043685C"/>
    <w:rsid w:val="00436BAA"/>
    <w:rsid w:val="00457B1E"/>
    <w:rsid w:val="00472D0D"/>
    <w:rsid w:val="00482D27"/>
    <w:rsid w:val="004A4CC7"/>
    <w:rsid w:val="004A78F0"/>
    <w:rsid w:val="004C5DE1"/>
    <w:rsid w:val="004F6A88"/>
    <w:rsid w:val="004F76B5"/>
    <w:rsid w:val="00505A8C"/>
    <w:rsid w:val="00522ECD"/>
    <w:rsid w:val="00533569"/>
    <w:rsid w:val="00595368"/>
    <w:rsid w:val="005A439C"/>
    <w:rsid w:val="005C7C85"/>
    <w:rsid w:val="005D369B"/>
    <w:rsid w:val="00601F8D"/>
    <w:rsid w:val="0062095E"/>
    <w:rsid w:val="00630A3D"/>
    <w:rsid w:val="00642691"/>
    <w:rsid w:val="00650624"/>
    <w:rsid w:val="00690BDF"/>
    <w:rsid w:val="00701260"/>
    <w:rsid w:val="00704C32"/>
    <w:rsid w:val="00711A18"/>
    <w:rsid w:val="00723B2D"/>
    <w:rsid w:val="00726C3D"/>
    <w:rsid w:val="007324D8"/>
    <w:rsid w:val="00755E12"/>
    <w:rsid w:val="00761ED7"/>
    <w:rsid w:val="007706CE"/>
    <w:rsid w:val="007C05DB"/>
    <w:rsid w:val="007E2D08"/>
    <w:rsid w:val="008263F9"/>
    <w:rsid w:val="00831D16"/>
    <w:rsid w:val="0083248E"/>
    <w:rsid w:val="00867521"/>
    <w:rsid w:val="00886989"/>
    <w:rsid w:val="008E30A1"/>
    <w:rsid w:val="008F7F91"/>
    <w:rsid w:val="00927BCA"/>
    <w:rsid w:val="0092EFA5"/>
    <w:rsid w:val="00930DD7"/>
    <w:rsid w:val="00933527"/>
    <w:rsid w:val="00945D27"/>
    <w:rsid w:val="00945FD0"/>
    <w:rsid w:val="00952D3E"/>
    <w:rsid w:val="0097734A"/>
    <w:rsid w:val="009943BB"/>
    <w:rsid w:val="009C37B7"/>
    <w:rsid w:val="00A1001B"/>
    <w:rsid w:val="00A12E05"/>
    <w:rsid w:val="00A30466"/>
    <w:rsid w:val="00A34BE9"/>
    <w:rsid w:val="00A4568C"/>
    <w:rsid w:val="00A473B8"/>
    <w:rsid w:val="00A65172"/>
    <w:rsid w:val="00A7211E"/>
    <w:rsid w:val="00A77F70"/>
    <w:rsid w:val="00A94B8C"/>
    <w:rsid w:val="00AA0C35"/>
    <w:rsid w:val="00AB4DD5"/>
    <w:rsid w:val="00AB6C32"/>
    <w:rsid w:val="00AD1CAB"/>
    <w:rsid w:val="00AD4952"/>
    <w:rsid w:val="00AD63CC"/>
    <w:rsid w:val="00AE5468"/>
    <w:rsid w:val="00B07574"/>
    <w:rsid w:val="00B1520E"/>
    <w:rsid w:val="00B1558A"/>
    <w:rsid w:val="00B34B70"/>
    <w:rsid w:val="00B36BBA"/>
    <w:rsid w:val="00B425E7"/>
    <w:rsid w:val="00B50759"/>
    <w:rsid w:val="00B53ADD"/>
    <w:rsid w:val="00B716EE"/>
    <w:rsid w:val="00B74FA7"/>
    <w:rsid w:val="00B85846"/>
    <w:rsid w:val="00BB4496"/>
    <w:rsid w:val="00BC4B61"/>
    <w:rsid w:val="00BC5825"/>
    <w:rsid w:val="00BC74E8"/>
    <w:rsid w:val="00BF3C14"/>
    <w:rsid w:val="00BF7082"/>
    <w:rsid w:val="00C12352"/>
    <w:rsid w:val="00C23A15"/>
    <w:rsid w:val="00C4443D"/>
    <w:rsid w:val="00C7002C"/>
    <w:rsid w:val="00C80FAA"/>
    <w:rsid w:val="00C8FACB"/>
    <w:rsid w:val="00CA2F62"/>
    <w:rsid w:val="00CB7221"/>
    <w:rsid w:val="00CD50F5"/>
    <w:rsid w:val="00CE33C5"/>
    <w:rsid w:val="00CE769B"/>
    <w:rsid w:val="00D17C90"/>
    <w:rsid w:val="00D22AB5"/>
    <w:rsid w:val="00D604BA"/>
    <w:rsid w:val="00D728E6"/>
    <w:rsid w:val="00D937CE"/>
    <w:rsid w:val="00D95F87"/>
    <w:rsid w:val="00D96502"/>
    <w:rsid w:val="00DA529D"/>
    <w:rsid w:val="00DD1946"/>
    <w:rsid w:val="00DE15CB"/>
    <w:rsid w:val="00DE20E7"/>
    <w:rsid w:val="00DE6CD4"/>
    <w:rsid w:val="00E01F2F"/>
    <w:rsid w:val="00E04CA3"/>
    <w:rsid w:val="00E1140F"/>
    <w:rsid w:val="00E16A61"/>
    <w:rsid w:val="00E538B9"/>
    <w:rsid w:val="00E66FF0"/>
    <w:rsid w:val="00E8C971"/>
    <w:rsid w:val="00E9360E"/>
    <w:rsid w:val="00EA4AAA"/>
    <w:rsid w:val="00EB254E"/>
    <w:rsid w:val="00EC2628"/>
    <w:rsid w:val="00EF73BA"/>
    <w:rsid w:val="00F212DF"/>
    <w:rsid w:val="00F51CCB"/>
    <w:rsid w:val="00F92F69"/>
    <w:rsid w:val="00FA50AF"/>
    <w:rsid w:val="00FB38DA"/>
    <w:rsid w:val="00FD2FD8"/>
    <w:rsid w:val="00FE0DF5"/>
    <w:rsid w:val="00FE585F"/>
    <w:rsid w:val="00FF639C"/>
    <w:rsid w:val="00FF7940"/>
    <w:rsid w:val="01318EF3"/>
    <w:rsid w:val="0270A814"/>
    <w:rsid w:val="041B6769"/>
    <w:rsid w:val="041B803D"/>
    <w:rsid w:val="05B545EB"/>
    <w:rsid w:val="07078A74"/>
    <w:rsid w:val="076E48BD"/>
    <w:rsid w:val="080A69C8"/>
    <w:rsid w:val="085F98E1"/>
    <w:rsid w:val="0990CF92"/>
    <w:rsid w:val="0C1167CC"/>
    <w:rsid w:val="0CC2F227"/>
    <w:rsid w:val="0FD7B6D3"/>
    <w:rsid w:val="13F1FBDA"/>
    <w:rsid w:val="1463E19F"/>
    <w:rsid w:val="15A5717F"/>
    <w:rsid w:val="1659EC4C"/>
    <w:rsid w:val="183E512F"/>
    <w:rsid w:val="185A670C"/>
    <w:rsid w:val="1A650E61"/>
    <w:rsid w:val="1AAC8592"/>
    <w:rsid w:val="1CE5BAFE"/>
    <w:rsid w:val="1D1B709A"/>
    <w:rsid w:val="1D330661"/>
    <w:rsid w:val="1F4F0BD7"/>
    <w:rsid w:val="24211C7D"/>
    <w:rsid w:val="24DB6F79"/>
    <w:rsid w:val="283C8E70"/>
    <w:rsid w:val="2931178D"/>
    <w:rsid w:val="29C278F1"/>
    <w:rsid w:val="29D85084"/>
    <w:rsid w:val="29FF2E4E"/>
    <w:rsid w:val="2A14C4B4"/>
    <w:rsid w:val="2AC2CF3D"/>
    <w:rsid w:val="2B1E68B9"/>
    <w:rsid w:val="2D203113"/>
    <w:rsid w:val="2D44B0AF"/>
    <w:rsid w:val="2DBE4D88"/>
    <w:rsid w:val="2FAC77DD"/>
    <w:rsid w:val="2FAFEC19"/>
    <w:rsid w:val="3025B476"/>
    <w:rsid w:val="3256D600"/>
    <w:rsid w:val="3375886A"/>
    <w:rsid w:val="366D81F2"/>
    <w:rsid w:val="3767A33C"/>
    <w:rsid w:val="38C3295D"/>
    <w:rsid w:val="39E2EAF4"/>
    <w:rsid w:val="3A1C99E7"/>
    <w:rsid w:val="3A96CD68"/>
    <w:rsid w:val="3B6532A6"/>
    <w:rsid w:val="3BAC68EC"/>
    <w:rsid w:val="3C3F2FBB"/>
    <w:rsid w:val="3DA92729"/>
    <w:rsid w:val="3DF652D2"/>
    <w:rsid w:val="3F7E9D67"/>
    <w:rsid w:val="405815A9"/>
    <w:rsid w:val="4189C3A3"/>
    <w:rsid w:val="41CBA13D"/>
    <w:rsid w:val="4259D97B"/>
    <w:rsid w:val="42A73F9C"/>
    <w:rsid w:val="43786260"/>
    <w:rsid w:val="44770B71"/>
    <w:rsid w:val="44905CA5"/>
    <w:rsid w:val="47EB7B77"/>
    <w:rsid w:val="49AA73C6"/>
    <w:rsid w:val="49C48277"/>
    <w:rsid w:val="4B8FD109"/>
    <w:rsid w:val="4B9F9D0E"/>
    <w:rsid w:val="4CC23133"/>
    <w:rsid w:val="4CEE9CCD"/>
    <w:rsid w:val="4E4EEF16"/>
    <w:rsid w:val="4F914FBF"/>
    <w:rsid w:val="4FA9CF8D"/>
    <w:rsid w:val="51757F49"/>
    <w:rsid w:val="52960063"/>
    <w:rsid w:val="531C17F8"/>
    <w:rsid w:val="5368D7F5"/>
    <w:rsid w:val="561AFC5D"/>
    <w:rsid w:val="583BEF4E"/>
    <w:rsid w:val="58F5A4AE"/>
    <w:rsid w:val="5A594432"/>
    <w:rsid w:val="5B17F16E"/>
    <w:rsid w:val="5BF84D6F"/>
    <w:rsid w:val="5EB867CD"/>
    <w:rsid w:val="5F16666C"/>
    <w:rsid w:val="5F36B223"/>
    <w:rsid w:val="620689DF"/>
    <w:rsid w:val="6226395B"/>
    <w:rsid w:val="62E57296"/>
    <w:rsid w:val="643476C6"/>
    <w:rsid w:val="6780C6BA"/>
    <w:rsid w:val="67AEE4FC"/>
    <w:rsid w:val="68D056CD"/>
    <w:rsid w:val="698BFB3A"/>
    <w:rsid w:val="6A1B6519"/>
    <w:rsid w:val="6A416A75"/>
    <w:rsid w:val="6B0DF92E"/>
    <w:rsid w:val="6B307388"/>
    <w:rsid w:val="6ED3FD65"/>
    <w:rsid w:val="71D2CF5F"/>
    <w:rsid w:val="7318B2BE"/>
    <w:rsid w:val="73BBD92B"/>
    <w:rsid w:val="73EAF97A"/>
    <w:rsid w:val="73FEA0BB"/>
    <w:rsid w:val="74598095"/>
    <w:rsid w:val="746B03EB"/>
    <w:rsid w:val="767EBED4"/>
    <w:rsid w:val="785D09AD"/>
    <w:rsid w:val="7968FFAF"/>
    <w:rsid w:val="7A41442B"/>
    <w:rsid w:val="7B0C63F1"/>
    <w:rsid w:val="7C1570F0"/>
    <w:rsid w:val="7D5B0FA7"/>
    <w:rsid w:val="7D6F64F1"/>
    <w:rsid w:val="7DF67524"/>
    <w:rsid w:val="7F12F59A"/>
    <w:rsid w:val="7F60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69AC"/>
  <w15:chartTrackingRefBased/>
  <w15:docId w15:val="{1643A29E-C932-664A-9E72-94097315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50B0"/>
    <w:rPr>
      <w:sz w:val="16"/>
      <w:szCs w:val="16"/>
    </w:rPr>
  </w:style>
  <w:style w:type="paragraph" w:styleId="CommentText">
    <w:name w:val="annotation text"/>
    <w:basedOn w:val="Normal"/>
    <w:link w:val="CommentTextChar"/>
    <w:uiPriority w:val="99"/>
    <w:semiHidden/>
    <w:unhideWhenUsed/>
    <w:rsid w:val="003850B0"/>
    <w:rPr>
      <w:sz w:val="20"/>
      <w:szCs w:val="20"/>
    </w:rPr>
  </w:style>
  <w:style w:type="character" w:customStyle="1" w:styleId="CommentTextChar">
    <w:name w:val="Comment Text Char"/>
    <w:basedOn w:val="DefaultParagraphFont"/>
    <w:link w:val="CommentText"/>
    <w:uiPriority w:val="99"/>
    <w:semiHidden/>
    <w:rsid w:val="003850B0"/>
    <w:rPr>
      <w:sz w:val="20"/>
      <w:szCs w:val="20"/>
    </w:rPr>
  </w:style>
  <w:style w:type="paragraph" w:styleId="CommentSubject">
    <w:name w:val="annotation subject"/>
    <w:basedOn w:val="CommentText"/>
    <w:next w:val="CommentText"/>
    <w:link w:val="CommentSubjectChar"/>
    <w:uiPriority w:val="99"/>
    <w:semiHidden/>
    <w:unhideWhenUsed/>
    <w:rsid w:val="003850B0"/>
    <w:rPr>
      <w:b/>
      <w:bCs/>
    </w:rPr>
  </w:style>
  <w:style w:type="character" w:customStyle="1" w:styleId="CommentSubjectChar">
    <w:name w:val="Comment Subject Char"/>
    <w:basedOn w:val="CommentTextChar"/>
    <w:link w:val="CommentSubject"/>
    <w:uiPriority w:val="99"/>
    <w:semiHidden/>
    <w:rsid w:val="003850B0"/>
    <w:rPr>
      <w:b/>
      <w:bCs/>
      <w:sz w:val="20"/>
      <w:szCs w:val="20"/>
    </w:rPr>
  </w:style>
  <w:style w:type="paragraph" w:styleId="Revision">
    <w:name w:val="Revision"/>
    <w:hidden/>
    <w:uiPriority w:val="99"/>
    <w:semiHidden/>
    <w:rsid w:val="00B74FA7"/>
  </w:style>
  <w:style w:type="paragraph" w:styleId="ListParagraph">
    <w:name w:val="List Paragraph"/>
    <w:basedOn w:val="Normal"/>
    <w:uiPriority w:val="34"/>
    <w:qFormat/>
    <w:rsid w:val="004F6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Peck</dc:creator>
  <cp:keywords/>
  <dc:description/>
  <cp:lastModifiedBy>Kayla Peck</cp:lastModifiedBy>
  <cp:revision>3</cp:revision>
  <dcterms:created xsi:type="dcterms:W3CDTF">2025-11-01T15:20:00Z</dcterms:created>
  <dcterms:modified xsi:type="dcterms:W3CDTF">2025-11-01T15:42:00Z</dcterms:modified>
</cp:coreProperties>
</file>