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39" w:type="dxa"/>
        <w:tblInd w:w="108" w:type="dxa"/>
        <w:tblLayout w:type="fixed"/>
        <w:tblLook w:val="01E0" w:firstRow="1" w:lastRow="1" w:firstColumn="1" w:lastColumn="1" w:noHBand="0" w:noVBand="0"/>
      </w:tblPr>
      <w:tblGrid>
        <w:gridCol w:w="8639"/>
      </w:tblGrid>
      <w:tr w:rsidR="002B7FC8" w:rsidRPr="0003525D" w14:paraId="5A4DE250" w14:textId="77777777" w:rsidTr="009A2012">
        <w:tc>
          <w:tcPr>
            <w:tcW w:w="8639" w:type="dxa"/>
          </w:tcPr>
          <w:p w14:paraId="5A4DE24F" w14:textId="63657FBD" w:rsidR="002B7FC8" w:rsidRPr="00242808" w:rsidRDefault="00176C96" w:rsidP="00E36AD7">
            <w:pPr>
              <w:jc w:val="both"/>
              <w:rPr>
                <w:rFonts w:ascii="Arial" w:hAnsi="Arial" w:cs="Arial"/>
                <w:sz w:val="22"/>
                <w:szCs w:val="22"/>
              </w:rPr>
            </w:pPr>
            <w:r>
              <w:t xml:space="preserve">Workshop: </w:t>
            </w:r>
            <w:r w:rsidRPr="00B26A86">
              <w:rPr>
                <w:rFonts w:ascii="Arial" w:hAnsi="Arial" w:cs="Arial"/>
                <w:b/>
                <w:sz w:val="22"/>
                <w:szCs w:val="22"/>
              </w:rPr>
              <w:t>UNESCO Chair on Global Health and Education:</w:t>
            </w:r>
            <w:r w:rsidRPr="00B26A86">
              <w:rPr>
                <w:rFonts w:ascii="Arial" w:hAnsi="Arial" w:cs="Arial"/>
                <w:sz w:val="22"/>
                <w:szCs w:val="22"/>
              </w:rPr>
              <w:t xml:space="preserve"> </w:t>
            </w:r>
            <w:r w:rsidRPr="00B26A86">
              <w:rPr>
                <w:rFonts w:ascii="Arial" w:hAnsi="Arial" w:cs="Arial"/>
                <w:b/>
                <w:sz w:val="22"/>
                <w:szCs w:val="22"/>
              </w:rPr>
              <w:t>Inclusion/exclusion mechanisms embedded in the dominant processes of knowledge production and dissemination in health education: Critical discussion and ways forward</w:t>
            </w:r>
          </w:p>
        </w:tc>
      </w:tr>
      <w:tr w:rsidR="002B7FC8" w:rsidRPr="0003525D" w14:paraId="5A4DE264" w14:textId="77777777" w:rsidTr="009A2012">
        <w:trPr>
          <w:trHeight w:val="7663"/>
        </w:trPr>
        <w:tc>
          <w:tcPr>
            <w:tcW w:w="8639" w:type="dxa"/>
          </w:tcPr>
          <w:p w14:paraId="5A4DE252" w14:textId="5BC5AEAE" w:rsidR="00DA7A71" w:rsidRDefault="00DA7A71" w:rsidP="00E36AD7">
            <w:pPr>
              <w:jc w:val="both"/>
              <w:rPr>
                <w:rFonts w:ascii="Arial" w:hAnsi="Arial" w:cs="Arial"/>
                <w:b/>
                <w:sz w:val="22"/>
                <w:szCs w:val="22"/>
              </w:rPr>
            </w:pPr>
          </w:p>
          <w:p w14:paraId="5A4DE253" w14:textId="4F516CD9" w:rsidR="00DA7A71" w:rsidRDefault="00C73E89" w:rsidP="00E36AD7">
            <w:pPr>
              <w:jc w:val="both"/>
              <w:rPr>
                <w:rFonts w:ascii="Arial" w:hAnsi="Arial" w:cs="Arial"/>
                <w:b/>
                <w:sz w:val="22"/>
                <w:szCs w:val="22"/>
              </w:rPr>
            </w:pPr>
            <w:r>
              <w:rPr>
                <w:rFonts w:ascii="Arial" w:hAnsi="Arial" w:cs="Arial"/>
                <w:b/>
                <w:sz w:val="22"/>
                <w:szCs w:val="22"/>
              </w:rPr>
              <w:t>Objectives</w:t>
            </w:r>
          </w:p>
          <w:p w14:paraId="4BE8508B" w14:textId="5AFD2878" w:rsidR="00176C96" w:rsidRPr="00176C96" w:rsidRDefault="00176C96" w:rsidP="00176C96">
            <w:pPr>
              <w:jc w:val="both"/>
              <w:rPr>
                <w:rFonts w:ascii="Arial" w:hAnsi="Arial" w:cs="Arial"/>
                <w:sz w:val="22"/>
                <w:szCs w:val="22"/>
              </w:rPr>
            </w:pPr>
            <w:r w:rsidRPr="00176C96">
              <w:rPr>
                <w:rFonts w:ascii="Arial" w:hAnsi="Arial" w:cs="Arial"/>
                <w:sz w:val="22"/>
                <w:szCs w:val="22"/>
              </w:rPr>
              <w:t>This worksho</w:t>
            </w:r>
            <w:r w:rsidR="006F4C87">
              <w:rPr>
                <w:rFonts w:ascii="Arial" w:hAnsi="Arial" w:cs="Arial"/>
                <w:sz w:val="22"/>
                <w:szCs w:val="22"/>
              </w:rPr>
              <w:t>p proposes a critical exploration</w:t>
            </w:r>
            <w:r w:rsidR="00CB3D72">
              <w:rPr>
                <w:rFonts w:ascii="Arial" w:hAnsi="Arial" w:cs="Arial"/>
                <w:sz w:val="22"/>
                <w:szCs w:val="22"/>
              </w:rPr>
              <w:t xml:space="preserve"> of the inequity</w:t>
            </w:r>
            <w:r w:rsidRPr="00176C96">
              <w:rPr>
                <w:rFonts w:ascii="Arial" w:hAnsi="Arial" w:cs="Arial"/>
                <w:sz w:val="22"/>
                <w:szCs w:val="22"/>
              </w:rPr>
              <w:t xml:space="preserve"> patterns imbricated in the production of knowledge surrounding the field of health education. At global level, the production of knowledge and setting of standards privileges certain epistemologies which are profoundly entrenched in a geographical and cultural ma</w:t>
            </w:r>
            <w:r w:rsidR="00E841A3">
              <w:rPr>
                <w:rFonts w:ascii="Arial" w:hAnsi="Arial" w:cs="Arial"/>
                <w:sz w:val="22"/>
                <w:szCs w:val="22"/>
              </w:rPr>
              <w:t xml:space="preserve">pping of </w:t>
            </w:r>
            <w:r w:rsidRPr="00176C96">
              <w:rPr>
                <w:rFonts w:ascii="Arial" w:hAnsi="Arial" w:cs="Arial"/>
                <w:sz w:val="22"/>
                <w:szCs w:val="22"/>
              </w:rPr>
              <w:t>power relations.</w:t>
            </w:r>
            <w:r w:rsidR="00570467">
              <w:rPr>
                <w:rFonts w:ascii="Arial" w:hAnsi="Arial" w:cs="Arial"/>
                <w:sz w:val="22"/>
                <w:szCs w:val="22"/>
              </w:rPr>
              <w:t xml:space="preserve"> </w:t>
            </w:r>
            <w:r w:rsidR="00A04863">
              <w:rPr>
                <w:rFonts w:ascii="Arial" w:hAnsi="Arial" w:cs="Arial"/>
                <w:sz w:val="22"/>
                <w:szCs w:val="22"/>
              </w:rPr>
              <w:t>Consequently, the status quo</w:t>
            </w:r>
            <w:r w:rsidR="007A0F0D">
              <w:rPr>
                <w:rFonts w:ascii="Arial" w:hAnsi="Arial" w:cs="Arial"/>
                <w:sz w:val="22"/>
                <w:szCs w:val="22"/>
              </w:rPr>
              <w:t xml:space="preserve"> on structural inequalities</w:t>
            </w:r>
            <w:r w:rsidR="00A04863">
              <w:rPr>
                <w:rFonts w:ascii="Arial" w:hAnsi="Arial" w:cs="Arial"/>
                <w:sz w:val="22"/>
                <w:szCs w:val="22"/>
              </w:rPr>
              <w:t xml:space="preserve"> is maintained, preventing</w:t>
            </w:r>
            <w:r w:rsidR="00DB36D0">
              <w:rPr>
                <w:rFonts w:ascii="Arial" w:hAnsi="Arial" w:cs="Arial"/>
                <w:sz w:val="22"/>
                <w:szCs w:val="22"/>
              </w:rPr>
              <w:t xml:space="preserve"> </w:t>
            </w:r>
            <w:r w:rsidR="008F78C3">
              <w:rPr>
                <w:rFonts w:ascii="Arial" w:hAnsi="Arial" w:cs="Arial"/>
                <w:sz w:val="22"/>
                <w:szCs w:val="22"/>
              </w:rPr>
              <w:t>the opening up of</w:t>
            </w:r>
            <w:r w:rsidR="00DB36D0">
              <w:rPr>
                <w:rFonts w:ascii="Arial" w:hAnsi="Arial" w:cs="Arial"/>
                <w:sz w:val="22"/>
                <w:szCs w:val="22"/>
              </w:rPr>
              <w:t xml:space="preserve"> a discursive space where different rationalities</w:t>
            </w:r>
            <w:r w:rsidR="008F78C3">
              <w:rPr>
                <w:rFonts w:ascii="Arial" w:hAnsi="Arial" w:cs="Arial"/>
                <w:sz w:val="22"/>
                <w:szCs w:val="22"/>
              </w:rPr>
              <w:t xml:space="preserve"> could</w:t>
            </w:r>
            <w:r w:rsidR="00DB36D0">
              <w:rPr>
                <w:rFonts w:ascii="Arial" w:hAnsi="Arial" w:cs="Arial"/>
                <w:sz w:val="22"/>
                <w:szCs w:val="22"/>
              </w:rPr>
              <w:t xml:space="preserve"> be</w:t>
            </w:r>
            <w:r w:rsidR="00095BB7">
              <w:rPr>
                <w:rFonts w:ascii="Arial" w:hAnsi="Arial" w:cs="Arial"/>
                <w:sz w:val="22"/>
                <w:szCs w:val="22"/>
              </w:rPr>
              <w:t xml:space="preserve"> constructively</w:t>
            </w:r>
            <w:r w:rsidR="00237672">
              <w:rPr>
                <w:rFonts w:ascii="Arial" w:hAnsi="Arial" w:cs="Arial"/>
                <w:sz w:val="22"/>
                <w:szCs w:val="22"/>
              </w:rPr>
              <w:t xml:space="preserve"> engaged (Dutta 2011</w:t>
            </w:r>
            <w:r w:rsidR="00DB36D0">
              <w:rPr>
                <w:rFonts w:ascii="Arial" w:hAnsi="Arial" w:cs="Arial"/>
                <w:sz w:val="22"/>
                <w:szCs w:val="22"/>
              </w:rPr>
              <w:t xml:space="preserve">). </w:t>
            </w:r>
            <w:r w:rsidRPr="00176C96">
              <w:rPr>
                <w:rFonts w:ascii="Arial" w:hAnsi="Arial" w:cs="Arial"/>
                <w:sz w:val="22"/>
                <w:szCs w:val="22"/>
              </w:rPr>
              <w:t xml:space="preserve"> This pattern is, in our view, highly counter-productive. The “global-loca</w:t>
            </w:r>
            <w:r w:rsidR="00E24092">
              <w:rPr>
                <w:rFonts w:ascii="Arial" w:hAnsi="Arial" w:cs="Arial"/>
                <w:sz w:val="22"/>
                <w:szCs w:val="22"/>
              </w:rPr>
              <w:t>l” dichotomy that</w:t>
            </w:r>
            <w:r w:rsidRPr="00176C96">
              <w:rPr>
                <w:rFonts w:ascii="Arial" w:hAnsi="Arial" w:cs="Arial"/>
                <w:sz w:val="22"/>
                <w:szCs w:val="22"/>
              </w:rPr>
              <w:t xml:space="preserve"> prevails in health promoti</w:t>
            </w:r>
            <w:r w:rsidR="00E841A3">
              <w:rPr>
                <w:rFonts w:ascii="Arial" w:hAnsi="Arial" w:cs="Arial"/>
                <w:sz w:val="22"/>
                <w:szCs w:val="22"/>
              </w:rPr>
              <w:t>on</w:t>
            </w:r>
            <w:r w:rsidRPr="00176C96">
              <w:rPr>
                <w:rFonts w:ascii="Arial" w:hAnsi="Arial" w:cs="Arial"/>
                <w:sz w:val="22"/>
                <w:szCs w:val="22"/>
              </w:rPr>
              <w:t xml:space="preserve"> implies a correlation between the “Global”, the “first-world” and</w:t>
            </w:r>
            <w:r w:rsidR="00F01091">
              <w:rPr>
                <w:rFonts w:ascii="Arial" w:hAnsi="Arial" w:cs="Arial"/>
                <w:sz w:val="22"/>
                <w:szCs w:val="22"/>
              </w:rPr>
              <w:t xml:space="preserve"> the “Global North”</w:t>
            </w:r>
            <w:r w:rsidRPr="00176C96">
              <w:rPr>
                <w:rFonts w:ascii="Arial" w:hAnsi="Arial" w:cs="Arial"/>
                <w:sz w:val="22"/>
                <w:szCs w:val="22"/>
              </w:rPr>
              <w:t xml:space="preserve">. </w:t>
            </w:r>
            <w:r w:rsidR="00AA42CF">
              <w:rPr>
                <w:rFonts w:ascii="Arial" w:hAnsi="Arial" w:cs="Arial"/>
                <w:sz w:val="22"/>
                <w:szCs w:val="22"/>
              </w:rPr>
              <w:t>W</w:t>
            </w:r>
            <w:r w:rsidRPr="00176C96">
              <w:rPr>
                <w:rFonts w:ascii="Arial" w:hAnsi="Arial" w:cs="Arial"/>
                <w:sz w:val="22"/>
                <w:szCs w:val="22"/>
              </w:rPr>
              <w:t>e</w:t>
            </w:r>
            <w:r w:rsidR="00417416">
              <w:rPr>
                <w:rFonts w:ascii="Arial" w:hAnsi="Arial" w:cs="Arial"/>
                <w:sz w:val="22"/>
                <w:szCs w:val="22"/>
              </w:rPr>
              <w:t xml:space="preserve"> argue that it is necessary</w:t>
            </w:r>
            <w:r w:rsidR="00237672">
              <w:rPr>
                <w:rFonts w:ascii="Arial" w:hAnsi="Arial" w:cs="Arial"/>
                <w:sz w:val="22"/>
                <w:szCs w:val="22"/>
              </w:rPr>
              <w:t xml:space="preserve"> to revisit the prevailing</w:t>
            </w:r>
            <w:r w:rsidRPr="00176C96">
              <w:rPr>
                <w:rFonts w:ascii="Arial" w:hAnsi="Arial" w:cs="Arial"/>
                <w:sz w:val="22"/>
                <w:szCs w:val="22"/>
              </w:rPr>
              <w:t xml:space="preserve"> “first world” epistemological fram</w:t>
            </w:r>
            <w:r w:rsidR="00417416">
              <w:rPr>
                <w:rFonts w:ascii="Arial" w:hAnsi="Arial" w:cs="Arial"/>
                <w:sz w:val="22"/>
                <w:szCs w:val="22"/>
              </w:rPr>
              <w:t xml:space="preserve">eworks that informs </w:t>
            </w:r>
            <w:r w:rsidRPr="00176C96">
              <w:rPr>
                <w:rFonts w:ascii="Arial" w:hAnsi="Arial" w:cs="Arial"/>
                <w:sz w:val="22"/>
                <w:szCs w:val="22"/>
              </w:rPr>
              <w:t>research and practices in the field o</w:t>
            </w:r>
            <w:r w:rsidR="00417416">
              <w:rPr>
                <w:rFonts w:ascii="Arial" w:hAnsi="Arial" w:cs="Arial"/>
                <w:sz w:val="22"/>
                <w:szCs w:val="22"/>
              </w:rPr>
              <w:t>f health of</w:t>
            </w:r>
            <w:r w:rsidRPr="00176C96">
              <w:rPr>
                <w:rFonts w:ascii="Arial" w:hAnsi="Arial" w:cs="Arial"/>
                <w:sz w:val="22"/>
                <w:szCs w:val="22"/>
              </w:rPr>
              <w:t xml:space="preserve"> school-base</w:t>
            </w:r>
            <w:r w:rsidR="003A1FC0">
              <w:rPr>
                <w:rFonts w:ascii="Arial" w:hAnsi="Arial" w:cs="Arial"/>
                <w:sz w:val="22"/>
                <w:szCs w:val="22"/>
              </w:rPr>
              <w:t>d health education</w:t>
            </w:r>
            <w:r w:rsidRPr="00176C96">
              <w:rPr>
                <w:rFonts w:ascii="Arial" w:hAnsi="Arial" w:cs="Arial"/>
                <w:sz w:val="22"/>
                <w:szCs w:val="22"/>
              </w:rPr>
              <w:t>. In order to achieve this objective, we highlight the i</w:t>
            </w:r>
            <w:r w:rsidR="00CB3D72">
              <w:rPr>
                <w:rFonts w:ascii="Arial" w:hAnsi="Arial" w:cs="Arial"/>
                <w:sz w:val="22"/>
                <w:szCs w:val="22"/>
              </w:rPr>
              <w:t xml:space="preserve">mperative to </w:t>
            </w:r>
            <w:r w:rsidRPr="00176C96">
              <w:rPr>
                <w:rFonts w:ascii="Arial" w:hAnsi="Arial" w:cs="Arial"/>
                <w:sz w:val="22"/>
                <w:szCs w:val="22"/>
              </w:rPr>
              <w:t>encourage epistemological dialo</w:t>
            </w:r>
            <w:r w:rsidR="00237672">
              <w:rPr>
                <w:rFonts w:ascii="Arial" w:hAnsi="Arial" w:cs="Arial"/>
                <w:sz w:val="22"/>
                <w:szCs w:val="22"/>
              </w:rPr>
              <w:t>gue (de Sousa Santos, 2014</w:t>
            </w:r>
            <w:r w:rsidRPr="00176C96">
              <w:rPr>
                <w:rFonts w:ascii="Arial" w:hAnsi="Arial" w:cs="Arial"/>
                <w:sz w:val="22"/>
                <w:szCs w:val="22"/>
              </w:rPr>
              <w:t>) and eng</w:t>
            </w:r>
            <w:bookmarkStart w:id="0" w:name="_GoBack"/>
            <w:bookmarkEnd w:id="0"/>
            <w:r w:rsidRPr="00176C96">
              <w:rPr>
                <w:rFonts w:ascii="Arial" w:hAnsi="Arial" w:cs="Arial"/>
                <w:sz w:val="22"/>
                <w:szCs w:val="22"/>
              </w:rPr>
              <w:t xml:space="preserve">age scholars and practitioners operating within diverse cultural, political and economic environments in substantial and meaningful ways. </w:t>
            </w:r>
          </w:p>
          <w:p w14:paraId="5A4DE258" w14:textId="4F289BF8" w:rsidR="00DA7A71" w:rsidRPr="00176C96" w:rsidRDefault="00C73E89" w:rsidP="00E36AD7">
            <w:pPr>
              <w:jc w:val="both"/>
              <w:rPr>
                <w:rFonts w:ascii="Arial" w:hAnsi="Arial" w:cs="Arial"/>
                <w:b/>
                <w:sz w:val="22"/>
                <w:szCs w:val="22"/>
              </w:rPr>
            </w:pPr>
            <w:r w:rsidRPr="00176C96">
              <w:rPr>
                <w:rFonts w:ascii="Arial" w:hAnsi="Arial" w:cs="Arial"/>
                <w:b/>
                <w:sz w:val="22"/>
                <w:szCs w:val="22"/>
              </w:rPr>
              <w:t>Format</w:t>
            </w:r>
          </w:p>
          <w:p w14:paraId="730A7512" w14:textId="6DAC4D59" w:rsidR="00176C96" w:rsidRPr="00176C96" w:rsidRDefault="00176C96" w:rsidP="00176C96">
            <w:pPr>
              <w:rPr>
                <w:rFonts w:ascii="Arial" w:hAnsi="Arial" w:cs="Arial"/>
                <w:sz w:val="22"/>
                <w:szCs w:val="22"/>
              </w:rPr>
            </w:pPr>
            <w:r w:rsidRPr="00176C96">
              <w:rPr>
                <w:rFonts w:ascii="Arial" w:hAnsi="Arial" w:cs="Arial"/>
                <w:sz w:val="22"/>
                <w:szCs w:val="22"/>
              </w:rPr>
              <w:t>The workshop</w:t>
            </w:r>
            <w:r w:rsidR="00D82FA4">
              <w:rPr>
                <w:rFonts w:ascii="Arial" w:hAnsi="Arial" w:cs="Arial"/>
                <w:sz w:val="22"/>
                <w:szCs w:val="22"/>
              </w:rPr>
              <w:t xml:space="preserve"> will be organized around </w:t>
            </w:r>
            <w:r w:rsidRPr="00176C96">
              <w:rPr>
                <w:rFonts w:ascii="Arial" w:hAnsi="Arial" w:cs="Arial"/>
                <w:sz w:val="22"/>
                <w:szCs w:val="22"/>
              </w:rPr>
              <w:t>group activit</w:t>
            </w:r>
            <w:r w:rsidR="008663AE">
              <w:rPr>
                <w:rFonts w:ascii="Arial" w:hAnsi="Arial" w:cs="Arial"/>
                <w:sz w:val="22"/>
                <w:szCs w:val="22"/>
              </w:rPr>
              <w:t>ies</w:t>
            </w:r>
            <w:r w:rsidR="0011253F">
              <w:rPr>
                <w:rFonts w:ascii="Arial" w:hAnsi="Arial" w:cs="Arial"/>
                <w:sz w:val="22"/>
                <w:szCs w:val="22"/>
              </w:rPr>
              <w:t xml:space="preserve"> through which the participants</w:t>
            </w:r>
            <w:r w:rsidRPr="00176C96">
              <w:rPr>
                <w:rFonts w:ascii="Arial" w:hAnsi="Arial" w:cs="Arial"/>
                <w:sz w:val="22"/>
                <w:szCs w:val="22"/>
              </w:rPr>
              <w:t xml:space="preserve"> will</w:t>
            </w:r>
            <w:r w:rsidR="00F3529B">
              <w:rPr>
                <w:rFonts w:ascii="Arial" w:hAnsi="Arial" w:cs="Arial"/>
                <w:sz w:val="22"/>
                <w:szCs w:val="22"/>
              </w:rPr>
              <w:t xml:space="preserve"> have the opportunity to</w:t>
            </w:r>
            <w:r w:rsidRPr="00176C96">
              <w:rPr>
                <w:rFonts w:ascii="Arial" w:hAnsi="Arial" w:cs="Arial"/>
                <w:sz w:val="22"/>
                <w:szCs w:val="22"/>
              </w:rPr>
              <w:t xml:space="preserve"> critically reflect on the following themes:</w:t>
            </w:r>
          </w:p>
          <w:p w14:paraId="733A2A86" w14:textId="77777777" w:rsidR="00176C96" w:rsidRPr="00176C96" w:rsidRDefault="00176C96" w:rsidP="00176C96">
            <w:pPr>
              <w:rPr>
                <w:rFonts w:ascii="Arial" w:hAnsi="Arial" w:cs="Arial"/>
                <w:sz w:val="22"/>
                <w:szCs w:val="22"/>
              </w:rPr>
            </w:pPr>
          </w:p>
          <w:p w14:paraId="197E419B" w14:textId="77777777" w:rsidR="00176C96" w:rsidRPr="00176C96" w:rsidRDefault="00176C96" w:rsidP="00176C96">
            <w:pPr>
              <w:pStyle w:val="ListParagraph"/>
              <w:numPr>
                <w:ilvl w:val="0"/>
                <w:numId w:val="1"/>
              </w:numPr>
              <w:rPr>
                <w:rFonts w:ascii="Arial" w:hAnsi="Arial" w:cs="Arial"/>
                <w:sz w:val="22"/>
                <w:szCs w:val="22"/>
              </w:rPr>
            </w:pPr>
            <w:r w:rsidRPr="00176C96">
              <w:rPr>
                <w:rFonts w:ascii="Arial" w:hAnsi="Arial" w:cs="Arial"/>
                <w:sz w:val="22"/>
                <w:szCs w:val="22"/>
              </w:rPr>
              <w:t>Knowledge generation: what are the different meanings of knowledge production in health education in different parts of the world?</w:t>
            </w:r>
          </w:p>
          <w:p w14:paraId="1BA79294" w14:textId="77777777" w:rsidR="00176C96" w:rsidRPr="00176C96" w:rsidRDefault="00176C96" w:rsidP="00176C96">
            <w:pPr>
              <w:pStyle w:val="ListParagraph"/>
              <w:numPr>
                <w:ilvl w:val="0"/>
                <w:numId w:val="1"/>
              </w:numPr>
              <w:rPr>
                <w:rFonts w:ascii="Arial" w:hAnsi="Arial" w:cs="Arial"/>
                <w:sz w:val="22"/>
                <w:szCs w:val="22"/>
              </w:rPr>
            </w:pPr>
            <w:r w:rsidRPr="00176C96">
              <w:rPr>
                <w:rFonts w:ascii="Arial" w:hAnsi="Arial" w:cs="Arial"/>
                <w:sz w:val="22"/>
                <w:szCs w:val="22"/>
              </w:rPr>
              <w:t>Knowledge dissemination: what counts as evidence in health education globally?</w:t>
            </w:r>
          </w:p>
          <w:p w14:paraId="06AF053F" w14:textId="7B3A109F" w:rsidR="00176C96" w:rsidRPr="00176C96" w:rsidRDefault="00176C96" w:rsidP="00176C96">
            <w:pPr>
              <w:pStyle w:val="ListParagraph"/>
              <w:numPr>
                <w:ilvl w:val="0"/>
                <w:numId w:val="1"/>
              </w:numPr>
              <w:rPr>
                <w:rFonts w:ascii="Arial" w:hAnsi="Arial" w:cs="Arial"/>
                <w:sz w:val="22"/>
                <w:szCs w:val="22"/>
              </w:rPr>
            </w:pPr>
            <w:r w:rsidRPr="00176C96">
              <w:rPr>
                <w:rFonts w:ascii="Arial" w:hAnsi="Arial" w:cs="Arial"/>
                <w:sz w:val="22"/>
                <w:szCs w:val="22"/>
              </w:rPr>
              <w:t>Actionable knowledge: how can knowledge be communicated and shared in ways that it would be beneficial for researchers, policy makers, practit</w:t>
            </w:r>
            <w:r w:rsidR="00973D21">
              <w:rPr>
                <w:rFonts w:ascii="Arial" w:hAnsi="Arial" w:cs="Arial"/>
                <w:sz w:val="22"/>
                <w:szCs w:val="22"/>
              </w:rPr>
              <w:t>ioners</w:t>
            </w:r>
            <w:r w:rsidRPr="00176C96">
              <w:rPr>
                <w:rFonts w:ascii="Arial" w:hAnsi="Arial" w:cs="Arial"/>
                <w:sz w:val="22"/>
                <w:szCs w:val="22"/>
              </w:rPr>
              <w:t>?</w:t>
            </w:r>
          </w:p>
          <w:p w14:paraId="53648A5E" w14:textId="1C20A8EE" w:rsidR="00973D21" w:rsidRDefault="00973D21" w:rsidP="00176C96">
            <w:pPr>
              <w:pStyle w:val="ListParagraph"/>
              <w:numPr>
                <w:ilvl w:val="0"/>
                <w:numId w:val="1"/>
              </w:numPr>
              <w:rPr>
                <w:rFonts w:ascii="Arial" w:hAnsi="Arial" w:cs="Arial"/>
                <w:sz w:val="22"/>
                <w:szCs w:val="22"/>
              </w:rPr>
            </w:pPr>
            <w:r>
              <w:rPr>
                <w:rFonts w:ascii="Arial" w:hAnsi="Arial" w:cs="Arial"/>
                <w:sz w:val="22"/>
                <w:szCs w:val="22"/>
              </w:rPr>
              <w:t>How research on health in educational context can contribute to inclusion and equity at the global level?</w:t>
            </w:r>
          </w:p>
          <w:p w14:paraId="28DC1E21" w14:textId="6120D4F4" w:rsidR="009A2012" w:rsidRPr="009A2012" w:rsidRDefault="00231823" w:rsidP="009A2012">
            <w:pPr>
              <w:rPr>
                <w:rFonts w:ascii="Arial" w:hAnsi="Arial" w:cs="Arial"/>
                <w:sz w:val="22"/>
                <w:szCs w:val="22"/>
              </w:rPr>
            </w:pPr>
            <w:r>
              <w:rPr>
                <w:rFonts w:ascii="Arial" w:hAnsi="Arial" w:cs="Arial"/>
                <w:sz w:val="22"/>
                <w:szCs w:val="22"/>
              </w:rPr>
              <w:t>The</w:t>
            </w:r>
            <w:r w:rsidR="009A2012">
              <w:rPr>
                <w:rFonts w:ascii="Arial" w:hAnsi="Arial" w:cs="Arial"/>
                <w:sz w:val="22"/>
                <w:szCs w:val="22"/>
              </w:rPr>
              <w:t xml:space="preserve"> activities will be followed by a roundtabl</w:t>
            </w:r>
            <w:r w:rsidR="00973D21">
              <w:rPr>
                <w:rFonts w:ascii="Arial" w:hAnsi="Arial" w:cs="Arial"/>
                <w:sz w:val="22"/>
                <w:szCs w:val="22"/>
              </w:rPr>
              <w:t>e</w:t>
            </w:r>
            <w:r w:rsidR="009A2012">
              <w:rPr>
                <w:rFonts w:ascii="Arial" w:hAnsi="Arial" w:cs="Arial"/>
                <w:sz w:val="22"/>
                <w:szCs w:val="22"/>
              </w:rPr>
              <w:t xml:space="preserve">. </w:t>
            </w:r>
          </w:p>
          <w:p w14:paraId="5A4DE25D" w14:textId="11C56927" w:rsidR="00DA7A71" w:rsidRPr="00176C96" w:rsidRDefault="00C73E89" w:rsidP="00E36AD7">
            <w:pPr>
              <w:jc w:val="both"/>
              <w:rPr>
                <w:rFonts w:ascii="Arial" w:hAnsi="Arial" w:cs="Arial"/>
                <w:b/>
                <w:sz w:val="22"/>
                <w:szCs w:val="22"/>
              </w:rPr>
            </w:pPr>
            <w:r w:rsidRPr="00176C96">
              <w:rPr>
                <w:rFonts w:ascii="Arial" w:hAnsi="Arial" w:cs="Arial"/>
                <w:b/>
                <w:sz w:val="22"/>
                <w:szCs w:val="22"/>
              </w:rPr>
              <w:t>Learning goals</w:t>
            </w:r>
          </w:p>
          <w:p w14:paraId="5A4DE260" w14:textId="5CC39063" w:rsidR="00DA7A71" w:rsidRPr="00176C96" w:rsidRDefault="000150E3" w:rsidP="00E36AD7">
            <w:pPr>
              <w:jc w:val="both"/>
              <w:rPr>
                <w:rFonts w:ascii="Arial" w:hAnsi="Arial" w:cs="Arial"/>
                <w:b/>
                <w:sz w:val="22"/>
                <w:szCs w:val="22"/>
              </w:rPr>
            </w:pPr>
            <w:r>
              <w:rPr>
                <w:rFonts w:ascii="Arial" w:hAnsi="Arial" w:cs="Arial"/>
                <w:sz w:val="22"/>
                <w:szCs w:val="22"/>
              </w:rPr>
              <w:t>The main objective of this workshop is</w:t>
            </w:r>
            <w:r w:rsidR="00952520">
              <w:rPr>
                <w:rFonts w:ascii="Arial" w:hAnsi="Arial" w:cs="Arial"/>
                <w:sz w:val="22"/>
                <w:szCs w:val="22"/>
              </w:rPr>
              <w:t xml:space="preserve"> to increase the participants’ awareness</w:t>
            </w:r>
            <w:r w:rsidR="000723C6">
              <w:rPr>
                <w:rFonts w:ascii="Arial" w:hAnsi="Arial" w:cs="Arial"/>
                <w:sz w:val="22"/>
                <w:szCs w:val="22"/>
              </w:rPr>
              <w:t xml:space="preserve"> on the necessity</w:t>
            </w:r>
            <w:r w:rsidR="0013411F">
              <w:rPr>
                <w:rFonts w:ascii="Arial" w:hAnsi="Arial" w:cs="Arial"/>
                <w:sz w:val="22"/>
                <w:szCs w:val="22"/>
              </w:rPr>
              <w:t xml:space="preserve"> to rethink the</w:t>
            </w:r>
            <w:r w:rsidR="00176C96" w:rsidRPr="00176C96">
              <w:rPr>
                <w:rFonts w:ascii="Arial" w:hAnsi="Arial" w:cs="Arial"/>
                <w:sz w:val="22"/>
                <w:szCs w:val="22"/>
              </w:rPr>
              <w:t xml:space="preserve"> epistemological frameworks</w:t>
            </w:r>
            <w:r w:rsidR="00E841A3">
              <w:rPr>
                <w:rFonts w:ascii="Arial" w:hAnsi="Arial" w:cs="Arial"/>
                <w:sz w:val="22"/>
                <w:szCs w:val="22"/>
              </w:rPr>
              <w:t xml:space="preserve"> </w:t>
            </w:r>
            <w:r w:rsidR="00176C96" w:rsidRPr="00176C96">
              <w:rPr>
                <w:rFonts w:ascii="Arial" w:hAnsi="Arial" w:cs="Arial"/>
                <w:sz w:val="22"/>
                <w:szCs w:val="22"/>
              </w:rPr>
              <w:t>utilized in research and practice relate</w:t>
            </w:r>
            <w:r w:rsidR="00D54EDE">
              <w:rPr>
                <w:rFonts w:ascii="Arial" w:hAnsi="Arial" w:cs="Arial"/>
                <w:sz w:val="22"/>
                <w:szCs w:val="22"/>
              </w:rPr>
              <w:t xml:space="preserve">d to </w:t>
            </w:r>
            <w:r w:rsidR="00E841A3">
              <w:rPr>
                <w:rFonts w:ascii="Arial" w:hAnsi="Arial" w:cs="Arial"/>
                <w:sz w:val="22"/>
                <w:szCs w:val="22"/>
              </w:rPr>
              <w:t>health</w:t>
            </w:r>
            <w:r w:rsidR="00D54EDE">
              <w:rPr>
                <w:rFonts w:ascii="Arial" w:hAnsi="Arial" w:cs="Arial"/>
                <w:sz w:val="22"/>
                <w:szCs w:val="22"/>
              </w:rPr>
              <w:t xml:space="preserve"> education</w:t>
            </w:r>
            <w:r w:rsidR="00176C96" w:rsidRPr="00176C96">
              <w:rPr>
                <w:rFonts w:ascii="Arial" w:hAnsi="Arial" w:cs="Arial"/>
                <w:sz w:val="22"/>
                <w:szCs w:val="22"/>
              </w:rPr>
              <w:t xml:space="preserve">. </w:t>
            </w:r>
            <w:r w:rsidR="00E841A3">
              <w:rPr>
                <w:rFonts w:ascii="Arial" w:hAnsi="Arial" w:cs="Arial"/>
                <w:sz w:val="22"/>
                <w:szCs w:val="22"/>
              </w:rPr>
              <w:t>Further, it</w:t>
            </w:r>
            <w:r w:rsidR="009A2012">
              <w:rPr>
                <w:rFonts w:ascii="Arial" w:hAnsi="Arial" w:cs="Arial"/>
                <w:sz w:val="22"/>
                <w:szCs w:val="22"/>
              </w:rPr>
              <w:t xml:space="preserve"> </w:t>
            </w:r>
            <w:r w:rsidR="00CF7FE2">
              <w:rPr>
                <w:rFonts w:ascii="Arial" w:hAnsi="Arial" w:cs="Arial"/>
                <w:sz w:val="22"/>
                <w:szCs w:val="22"/>
              </w:rPr>
              <w:t>will explore ways to transcend</w:t>
            </w:r>
            <w:r w:rsidR="00176C96" w:rsidRPr="00176C96">
              <w:rPr>
                <w:rFonts w:ascii="Arial" w:hAnsi="Arial" w:cs="Arial"/>
                <w:sz w:val="22"/>
                <w:szCs w:val="22"/>
              </w:rPr>
              <w:t xml:space="preserve"> the</w:t>
            </w:r>
            <w:r w:rsidR="00CF7FE2">
              <w:rPr>
                <w:rFonts w:ascii="Arial" w:hAnsi="Arial" w:cs="Arial"/>
                <w:sz w:val="22"/>
                <w:szCs w:val="22"/>
              </w:rPr>
              <w:t xml:space="preserve"> dominant epistemologies and promote</w:t>
            </w:r>
            <w:r w:rsidR="00176C96" w:rsidRPr="00176C96">
              <w:rPr>
                <w:rFonts w:ascii="Arial" w:hAnsi="Arial" w:cs="Arial"/>
                <w:sz w:val="22"/>
                <w:szCs w:val="22"/>
              </w:rPr>
              <w:t xml:space="preserve"> generative dialogue and </w:t>
            </w:r>
            <w:r w:rsidR="00D54EDE">
              <w:rPr>
                <w:rFonts w:ascii="Arial" w:hAnsi="Arial" w:cs="Arial"/>
                <w:sz w:val="22"/>
                <w:szCs w:val="22"/>
              </w:rPr>
              <w:t xml:space="preserve">genuinely </w:t>
            </w:r>
            <w:r w:rsidR="00176C96" w:rsidRPr="00176C96">
              <w:rPr>
                <w:rFonts w:ascii="Arial" w:hAnsi="Arial" w:cs="Arial"/>
                <w:sz w:val="22"/>
                <w:szCs w:val="22"/>
              </w:rPr>
              <w:t>collaborative research.</w:t>
            </w:r>
          </w:p>
          <w:p w14:paraId="4692A23B" w14:textId="77777777" w:rsidR="00DA7A71" w:rsidRPr="00C10814" w:rsidRDefault="00F43AFF" w:rsidP="00E36AD7">
            <w:pPr>
              <w:jc w:val="both"/>
              <w:rPr>
                <w:rFonts w:ascii="Arial" w:hAnsi="Arial" w:cs="Arial"/>
                <w:b/>
                <w:bCs/>
                <w:sz w:val="22"/>
                <w:szCs w:val="22"/>
              </w:rPr>
            </w:pPr>
            <w:r w:rsidRPr="00C10814">
              <w:rPr>
                <w:rFonts w:ascii="Arial" w:hAnsi="Arial" w:cs="Arial"/>
                <w:b/>
                <w:bCs/>
                <w:sz w:val="22"/>
                <w:szCs w:val="22"/>
              </w:rPr>
              <w:t>References</w:t>
            </w:r>
          </w:p>
          <w:p w14:paraId="5E5C4D13" w14:textId="7C3690AC" w:rsidR="00C75FBE" w:rsidRDefault="00C75FBE" w:rsidP="00E36AD7">
            <w:pPr>
              <w:jc w:val="both"/>
              <w:rPr>
                <w:rFonts w:ascii="Arial" w:hAnsi="Arial" w:cs="Arial"/>
                <w:bCs/>
                <w:sz w:val="22"/>
                <w:szCs w:val="22"/>
              </w:rPr>
            </w:pPr>
            <w:r>
              <w:rPr>
                <w:rFonts w:ascii="Arial" w:hAnsi="Arial" w:cs="Arial"/>
                <w:bCs/>
                <w:sz w:val="22"/>
                <w:szCs w:val="22"/>
              </w:rPr>
              <w:t xml:space="preserve">de Sousa Santos, B. (2014) </w:t>
            </w:r>
            <w:r w:rsidRPr="00AE0DE8">
              <w:rPr>
                <w:rFonts w:ascii="Arial" w:hAnsi="Arial" w:cs="Arial"/>
                <w:bCs/>
                <w:i/>
                <w:sz w:val="22"/>
                <w:szCs w:val="22"/>
              </w:rPr>
              <w:t xml:space="preserve">Epistemologies of the South: Justice Against </w:t>
            </w:r>
            <w:proofErr w:type="spellStart"/>
            <w:r w:rsidRPr="00AE0DE8">
              <w:rPr>
                <w:rFonts w:ascii="Arial" w:hAnsi="Arial" w:cs="Arial"/>
                <w:bCs/>
                <w:i/>
                <w:sz w:val="22"/>
                <w:szCs w:val="22"/>
              </w:rPr>
              <w:t>Epistemicide</w:t>
            </w:r>
            <w:proofErr w:type="spellEnd"/>
            <w:r>
              <w:rPr>
                <w:rFonts w:ascii="Arial" w:hAnsi="Arial" w:cs="Arial"/>
                <w:bCs/>
                <w:sz w:val="22"/>
                <w:szCs w:val="22"/>
              </w:rPr>
              <w:t>. Routledge: London.</w:t>
            </w:r>
          </w:p>
          <w:p w14:paraId="5A4DE263" w14:textId="1CB81853" w:rsidR="00F43AFF" w:rsidRPr="00DA7A71" w:rsidRDefault="00F43AFF" w:rsidP="00E36AD7">
            <w:pPr>
              <w:jc w:val="both"/>
              <w:rPr>
                <w:rFonts w:ascii="Arial" w:hAnsi="Arial" w:cs="Arial"/>
                <w:bCs/>
                <w:sz w:val="22"/>
                <w:szCs w:val="22"/>
              </w:rPr>
            </w:pPr>
            <w:r>
              <w:rPr>
                <w:rFonts w:ascii="Arial" w:hAnsi="Arial" w:cs="Arial"/>
                <w:bCs/>
                <w:sz w:val="22"/>
                <w:szCs w:val="22"/>
              </w:rPr>
              <w:t xml:space="preserve">Dutta, M.J. (2011) </w:t>
            </w:r>
            <w:r w:rsidRPr="00AE0DE8">
              <w:rPr>
                <w:rFonts w:ascii="Arial" w:hAnsi="Arial" w:cs="Arial"/>
                <w:bCs/>
                <w:i/>
                <w:sz w:val="22"/>
                <w:szCs w:val="22"/>
              </w:rPr>
              <w:t>Communicating Social Changes: Structure, Culture and Agency</w:t>
            </w:r>
            <w:r>
              <w:rPr>
                <w:rFonts w:ascii="Arial" w:hAnsi="Arial" w:cs="Arial"/>
                <w:bCs/>
                <w:sz w:val="22"/>
                <w:szCs w:val="22"/>
              </w:rPr>
              <w:t>. Routledge: London.</w:t>
            </w: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642177"/>
    <w:multiLevelType w:val="hybridMultilevel"/>
    <w:tmpl w:val="C1F2E91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01706"/>
    <w:rsid w:val="000150E3"/>
    <w:rsid w:val="00026E39"/>
    <w:rsid w:val="0003525D"/>
    <w:rsid w:val="0003766F"/>
    <w:rsid w:val="000723C6"/>
    <w:rsid w:val="00077988"/>
    <w:rsid w:val="0008349E"/>
    <w:rsid w:val="00095BB7"/>
    <w:rsid w:val="000B4478"/>
    <w:rsid w:val="000C05CE"/>
    <w:rsid w:val="0011253F"/>
    <w:rsid w:val="00131D1E"/>
    <w:rsid w:val="0013411F"/>
    <w:rsid w:val="00176C96"/>
    <w:rsid w:val="001C3A37"/>
    <w:rsid w:val="00211765"/>
    <w:rsid w:val="00230B21"/>
    <w:rsid w:val="00231823"/>
    <w:rsid w:val="00237672"/>
    <w:rsid w:val="00242808"/>
    <w:rsid w:val="00294265"/>
    <w:rsid w:val="002B7FC8"/>
    <w:rsid w:val="002F34DB"/>
    <w:rsid w:val="002F6176"/>
    <w:rsid w:val="00303942"/>
    <w:rsid w:val="00317FFE"/>
    <w:rsid w:val="00363AF7"/>
    <w:rsid w:val="00376972"/>
    <w:rsid w:val="003A1FC0"/>
    <w:rsid w:val="003A6236"/>
    <w:rsid w:val="003B15A7"/>
    <w:rsid w:val="003C7D41"/>
    <w:rsid w:val="003F1014"/>
    <w:rsid w:val="003F596D"/>
    <w:rsid w:val="00417416"/>
    <w:rsid w:val="00457932"/>
    <w:rsid w:val="00485CB7"/>
    <w:rsid w:val="00490208"/>
    <w:rsid w:val="004B05CE"/>
    <w:rsid w:val="004B5B95"/>
    <w:rsid w:val="004C45A1"/>
    <w:rsid w:val="004E345D"/>
    <w:rsid w:val="00564331"/>
    <w:rsid w:val="00570467"/>
    <w:rsid w:val="00590824"/>
    <w:rsid w:val="005F7DC7"/>
    <w:rsid w:val="006605DB"/>
    <w:rsid w:val="00663BFF"/>
    <w:rsid w:val="006C6E32"/>
    <w:rsid w:val="006F4C87"/>
    <w:rsid w:val="0070252B"/>
    <w:rsid w:val="00714C46"/>
    <w:rsid w:val="00716C1F"/>
    <w:rsid w:val="007A0F0D"/>
    <w:rsid w:val="007A2A9C"/>
    <w:rsid w:val="007B361D"/>
    <w:rsid w:val="0082392D"/>
    <w:rsid w:val="008569BF"/>
    <w:rsid w:val="008663AE"/>
    <w:rsid w:val="008874BF"/>
    <w:rsid w:val="008C05AC"/>
    <w:rsid w:val="008C79F8"/>
    <w:rsid w:val="008F78C3"/>
    <w:rsid w:val="00932377"/>
    <w:rsid w:val="00952520"/>
    <w:rsid w:val="00960761"/>
    <w:rsid w:val="00973D21"/>
    <w:rsid w:val="009A2012"/>
    <w:rsid w:val="009B7881"/>
    <w:rsid w:val="00A04863"/>
    <w:rsid w:val="00A112C8"/>
    <w:rsid w:val="00A1780F"/>
    <w:rsid w:val="00A9020C"/>
    <w:rsid w:val="00AA1598"/>
    <w:rsid w:val="00AA42CF"/>
    <w:rsid w:val="00AA5B46"/>
    <w:rsid w:val="00AB42C9"/>
    <w:rsid w:val="00AB48AD"/>
    <w:rsid w:val="00AE0DE8"/>
    <w:rsid w:val="00AF4C98"/>
    <w:rsid w:val="00B12CD1"/>
    <w:rsid w:val="00B20967"/>
    <w:rsid w:val="00B26A86"/>
    <w:rsid w:val="00B6161D"/>
    <w:rsid w:val="00B766BF"/>
    <w:rsid w:val="00BC5CBE"/>
    <w:rsid w:val="00C10814"/>
    <w:rsid w:val="00C211D2"/>
    <w:rsid w:val="00C73E89"/>
    <w:rsid w:val="00C75FBE"/>
    <w:rsid w:val="00C84789"/>
    <w:rsid w:val="00CA0DE6"/>
    <w:rsid w:val="00CB2597"/>
    <w:rsid w:val="00CB3D72"/>
    <w:rsid w:val="00CC5CF2"/>
    <w:rsid w:val="00CD0335"/>
    <w:rsid w:val="00CE496D"/>
    <w:rsid w:val="00CE5D57"/>
    <w:rsid w:val="00CF7FE2"/>
    <w:rsid w:val="00D54EDE"/>
    <w:rsid w:val="00D71EFE"/>
    <w:rsid w:val="00D82FA4"/>
    <w:rsid w:val="00DA45EE"/>
    <w:rsid w:val="00DA7A71"/>
    <w:rsid w:val="00DB36D0"/>
    <w:rsid w:val="00DC2C64"/>
    <w:rsid w:val="00DE1939"/>
    <w:rsid w:val="00DE6D44"/>
    <w:rsid w:val="00E0479B"/>
    <w:rsid w:val="00E16D04"/>
    <w:rsid w:val="00E24092"/>
    <w:rsid w:val="00E36AD7"/>
    <w:rsid w:val="00E36E1E"/>
    <w:rsid w:val="00E379B4"/>
    <w:rsid w:val="00E458B1"/>
    <w:rsid w:val="00E45E26"/>
    <w:rsid w:val="00E841A3"/>
    <w:rsid w:val="00EA386D"/>
    <w:rsid w:val="00EE5E19"/>
    <w:rsid w:val="00F00E46"/>
    <w:rsid w:val="00F01091"/>
    <w:rsid w:val="00F16B61"/>
    <w:rsid w:val="00F3529B"/>
    <w:rsid w:val="00F407AD"/>
    <w:rsid w:val="00F43AFF"/>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paragraph" w:styleId="ListParagraph">
    <w:name w:val="List Paragraph"/>
    <w:basedOn w:val="Normal"/>
    <w:uiPriority w:val="34"/>
    <w:qFormat/>
    <w:rsid w:val="00176C96"/>
    <w:pPr>
      <w:ind w:left="720"/>
      <w:contextualSpacing/>
    </w:pPr>
    <w:rPr>
      <w:rFonts w:asciiTheme="minorHAnsi" w:eastAsiaTheme="minorHAnsi" w:hAnsiTheme="minorHAnsi"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79850064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73DA3-73E0-43F4-9980-89255A6268B5}">
  <ds:schemaRefs>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6911e96c-4cc4-42d5-8e43-f93924cf6a05"/>
    <ds:schemaRef ds:uri="http://schemas.microsoft.com/office/infopath/2007/PartnerControls"/>
    <ds:schemaRef ds:uri="9c8a2b7b-0bee-4c48-b0a6-23db8982d3bc"/>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92834CBC-54EF-49BC-B2B4-50385C1A4C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392</Words>
  <Characters>2314</Characters>
  <Application>Microsoft Office Word</Application>
  <DocSecurity>4</DocSecurity>
  <Lines>51</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Paper</vt:lpstr>
      <vt:lpstr>Paper</vt:lpstr>
    </vt:vector>
  </TitlesOfParts>
  <Company>The Conference Company</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cp:lastPrinted>2018-09-16T13:23:00Z</cp:lastPrinted>
  <dcterms:created xsi:type="dcterms:W3CDTF">2018-09-17T05:23:00Z</dcterms:created>
  <dcterms:modified xsi:type="dcterms:W3CDTF">2018-09-17T05:23:00Z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