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Default="009C374A" w:rsidP="00375B20">
      <w:pPr>
        <w:rPr>
          <w:b/>
          <w:bCs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03525D" w14:paraId="3CA33060" w14:textId="77777777" w:rsidTr="009F4EA0">
        <w:tc>
          <w:tcPr>
            <w:tcW w:w="8640" w:type="dxa"/>
            <w:shd w:val="clear" w:color="auto" w:fill="F2F2F2" w:themeFill="background1" w:themeFillShade="F2"/>
          </w:tcPr>
          <w:p w14:paraId="25994230" w14:textId="77777777" w:rsidR="00DF657A" w:rsidRPr="00DF657A" w:rsidRDefault="00DF657A" w:rsidP="00F83408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  <w:lang w:val="en-AU"/>
              </w:rPr>
            </w:pPr>
            <w:r w:rsidRPr="00DF657A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  <w:lang w:val="en-AU"/>
              </w:rPr>
              <w:t>Paper</w:t>
            </w:r>
          </w:p>
          <w:p w14:paraId="2C9736B7" w14:textId="15602C89" w:rsidR="00A1212F" w:rsidRPr="00A1212F" w:rsidRDefault="00A1212F" w:rsidP="00F83408">
            <w:pPr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  <w:lang w:val="en-AU"/>
              </w:rPr>
            </w:pPr>
            <w:r w:rsidRPr="00A1212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  <w:t xml:space="preserve">Forests on the brink: </w:t>
            </w:r>
            <w:r w:rsidR="00425D07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  <w:t>under</w:t>
            </w:r>
            <w:r w:rsidR="0069322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  <w:t>stand</w:t>
            </w:r>
            <w:r w:rsidRPr="00A1212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  <w:t>ing the fate of Pacific atoll mangroves under rising sea</w:t>
            </w:r>
            <w:r w:rsidR="00DA6008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  <w:t xml:space="preserve"> levels</w:t>
            </w:r>
            <w:r w:rsidRPr="00A1212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  <w:t xml:space="preserve"> </w:t>
            </w:r>
          </w:p>
          <w:p w14:paraId="3F7D1534" w14:textId="77777777" w:rsidR="00C8423A" w:rsidRPr="009C75AE" w:rsidRDefault="00C8423A" w:rsidP="00171B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423A" w:rsidRPr="0003525D" w14:paraId="1A1C8C63" w14:textId="77777777" w:rsidTr="009F4EA0">
        <w:trPr>
          <w:trHeight w:val="3124"/>
        </w:trPr>
        <w:tc>
          <w:tcPr>
            <w:tcW w:w="8640" w:type="dxa"/>
          </w:tcPr>
          <w:p w14:paraId="65A278DB" w14:textId="77777777" w:rsidR="00C8423A" w:rsidRDefault="00C8423A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1A5F05" w14:textId="77777777" w:rsidR="0065012F" w:rsidRPr="001B570D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B570D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</w:p>
          <w:p w14:paraId="5B6407F8" w14:textId="3B893EE9" w:rsidR="00203E91" w:rsidRPr="00874A24" w:rsidRDefault="00203E91" w:rsidP="00203E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570D">
              <w:rPr>
                <w:rFonts w:ascii="Arial" w:hAnsi="Arial" w:cs="Arial"/>
                <w:sz w:val="22"/>
                <w:szCs w:val="22"/>
              </w:rPr>
              <w:t>Mangrove</w:t>
            </w:r>
            <w:r w:rsidR="00786E49" w:rsidRPr="001B570D">
              <w:rPr>
                <w:rFonts w:ascii="Arial" w:hAnsi="Arial" w:cs="Arial"/>
                <w:sz w:val="22"/>
                <w:szCs w:val="22"/>
              </w:rPr>
              <w:t>s</w:t>
            </w:r>
            <w:r w:rsidRPr="001B570D">
              <w:rPr>
                <w:rFonts w:ascii="Arial" w:hAnsi="Arial" w:cs="Arial"/>
                <w:sz w:val="22"/>
                <w:szCs w:val="22"/>
              </w:rPr>
              <w:t xml:space="preserve"> and the ecosystem services they provide</w:t>
            </w:r>
            <w:r w:rsidR="00535653" w:rsidRPr="001B570D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="003D2C31" w:rsidRPr="001B57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35E9" w:rsidRPr="001B570D">
              <w:rPr>
                <w:rFonts w:ascii="Arial" w:hAnsi="Arial" w:cs="Arial"/>
                <w:sz w:val="22"/>
                <w:szCs w:val="22"/>
              </w:rPr>
              <w:t>atoll communities</w:t>
            </w:r>
            <w:r w:rsidRPr="001B570D">
              <w:rPr>
                <w:rFonts w:ascii="Arial" w:hAnsi="Arial" w:cs="Arial"/>
                <w:sz w:val="22"/>
                <w:szCs w:val="22"/>
              </w:rPr>
              <w:t xml:space="preserve"> are </w:t>
            </w:r>
            <w:r w:rsidR="00171B0E" w:rsidRPr="001B570D">
              <w:rPr>
                <w:rFonts w:ascii="Arial" w:hAnsi="Arial" w:cs="Arial"/>
                <w:sz w:val="22"/>
                <w:szCs w:val="22"/>
              </w:rPr>
              <w:t>vulnerable</w:t>
            </w:r>
            <w:r w:rsidR="00171B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1B0E" w:rsidRPr="001B570D">
              <w:rPr>
                <w:rFonts w:ascii="Arial" w:hAnsi="Arial" w:cs="Arial"/>
                <w:sz w:val="22"/>
                <w:szCs w:val="22"/>
              </w:rPr>
              <w:t>to</w:t>
            </w:r>
            <w:r w:rsidRPr="001B570D">
              <w:rPr>
                <w:rFonts w:ascii="Arial" w:hAnsi="Arial" w:cs="Arial"/>
                <w:sz w:val="22"/>
                <w:szCs w:val="22"/>
              </w:rPr>
              <w:t xml:space="preserve"> climate change</w:t>
            </w:r>
            <w:r w:rsidR="00A866A6">
              <w:rPr>
                <w:rFonts w:ascii="Arial" w:hAnsi="Arial" w:cs="Arial"/>
                <w:sz w:val="22"/>
                <w:szCs w:val="22"/>
              </w:rPr>
              <w:t>,</w:t>
            </w:r>
            <w:r w:rsidRPr="001B570D">
              <w:rPr>
                <w:rFonts w:ascii="Arial" w:hAnsi="Arial" w:cs="Arial"/>
                <w:sz w:val="22"/>
                <w:szCs w:val="22"/>
              </w:rPr>
              <w:t xml:space="preserve"> as </w:t>
            </w:r>
            <w:r w:rsidR="0054257F">
              <w:rPr>
                <w:rFonts w:ascii="Arial" w:hAnsi="Arial" w:cs="Arial"/>
                <w:sz w:val="22"/>
                <w:szCs w:val="22"/>
              </w:rPr>
              <w:t>these</w:t>
            </w:r>
            <w:r w:rsidR="00F429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4A24">
              <w:rPr>
                <w:rFonts w:ascii="Arial" w:hAnsi="Arial" w:cs="Arial"/>
                <w:sz w:val="22"/>
                <w:szCs w:val="22"/>
              </w:rPr>
              <w:t>systems</w:t>
            </w:r>
            <w:r w:rsidR="00874A24" w:rsidRPr="001B57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570D">
              <w:rPr>
                <w:rFonts w:ascii="Arial" w:hAnsi="Arial" w:cs="Arial"/>
                <w:sz w:val="22"/>
                <w:szCs w:val="22"/>
              </w:rPr>
              <w:t>must keep pace with sea level rise (SLR) by accumulating sediment. The situation is critical on low-lying Pacific atolls</w:t>
            </w:r>
            <w:r w:rsidR="00F4299C">
              <w:rPr>
                <w:rFonts w:ascii="Arial" w:hAnsi="Arial" w:cs="Arial"/>
                <w:sz w:val="22"/>
                <w:szCs w:val="22"/>
              </w:rPr>
              <w:t xml:space="preserve"> that</w:t>
            </w:r>
            <w:r w:rsidR="00F4299C" w:rsidRPr="001B57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299C">
              <w:rPr>
                <w:rFonts w:ascii="Arial" w:hAnsi="Arial" w:cs="Arial"/>
                <w:sz w:val="22"/>
                <w:szCs w:val="22"/>
              </w:rPr>
              <w:t>lack sediment supplied by rivers</w:t>
            </w:r>
            <w:r w:rsidR="002F44A3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1B570D">
              <w:rPr>
                <w:rFonts w:ascii="Arial" w:hAnsi="Arial" w:cs="Arial"/>
                <w:sz w:val="22"/>
                <w:szCs w:val="22"/>
              </w:rPr>
              <w:t>Ouvéa</w:t>
            </w:r>
            <w:proofErr w:type="spellEnd"/>
            <w:r w:rsidRPr="001B570D">
              <w:rPr>
                <w:rFonts w:ascii="Arial" w:hAnsi="Arial" w:cs="Arial"/>
                <w:sz w:val="22"/>
                <w:szCs w:val="22"/>
              </w:rPr>
              <w:t xml:space="preserve"> Atoll (New Caledonia) provides</w:t>
            </w:r>
            <w:r w:rsidR="00F04D29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1B57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0B55">
              <w:rPr>
                <w:rFonts w:ascii="Arial" w:hAnsi="Arial" w:cs="Arial"/>
                <w:sz w:val="22"/>
                <w:szCs w:val="22"/>
              </w:rPr>
              <w:t xml:space="preserve">natural </w:t>
            </w:r>
            <w:r w:rsidRPr="001B570D">
              <w:rPr>
                <w:rFonts w:ascii="Arial" w:hAnsi="Arial" w:cs="Arial"/>
                <w:sz w:val="22"/>
                <w:szCs w:val="22"/>
              </w:rPr>
              <w:t>laboratory to explore the fate of</w:t>
            </w:r>
            <w:r w:rsidR="007B2BDD">
              <w:rPr>
                <w:rFonts w:ascii="Arial" w:hAnsi="Arial" w:cs="Arial"/>
                <w:sz w:val="22"/>
                <w:szCs w:val="22"/>
              </w:rPr>
              <w:t xml:space="preserve"> these</w:t>
            </w:r>
            <w:r w:rsidRPr="001B570D">
              <w:rPr>
                <w:rFonts w:ascii="Arial" w:hAnsi="Arial" w:cs="Arial"/>
                <w:sz w:val="22"/>
                <w:szCs w:val="22"/>
              </w:rPr>
              <w:t xml:space="preserve"> endmember systems</w:t>
            </w:r>
            <w:r w:rsidR="007B2BDD">
              <w:rPr>
                <w:rFonts w:ascii="Arial" w:hAnsi="Arial" w:cs="Arial"/>
                <w:sz w:val="22"/>
                <w:szCs w:val="22"/>
              </w:rPr>
              <w:t>, with</w:t>
            </w:r>
            <w:r w:rsidR="00F04D29">
              <w:rPr>
                <w:rFonts w:ascii="Arial" w:hAnsi="Arial" w:cs="Arial"/>
                <w:sz w:val="22"/>
                <w:szCs w:val="22"/>
              </w:rPr>
              <w:t xml:space="preserve"> hundreds of </w:t>
            </w:r>
            <w:r w:rsidR="00745D29">
              <w:rPr>
                <w:rFonts w:ascii="Arial" w:hAnsi="Arial" w:cs="Arial"/>
                <w:sz w:val="22"/>
                <w:szCs w:val="22"/>
              </w:rPr>
              <w:t xml:space="preserve">Pacific atolls threatened by </w:t>
            </w:r>
            <w:r w:rsidRPr="001B570D">
              <w:rPr>
                <w:rFonts w:ascii="Arial" w:hAnsi="Arial" w:cs="Arial"/>
                <w:sz w:val="22"/>
                <w:szCs w:val="22"/>
              </w:rPr>
              <w:t>rising sea levels.</w:t>
            </w:r>
            <w:r w:rsidR="00352D97" w:rsidRPr="001B57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4A24" w:rsidRPr="001B570D">
              <w:rPr>
                <w:rFonts w:ascii="Arial" w:hAnsi="Arial" w:cs="Arial"/>
                <w:sz w:val="22"/>
                <w:szCs w:val="22"/>
              </w:rPr>
              <w:t>Ouvéa</w:t>
            </w:r>
            <w:r w:rsidR="00874A24">
              <w:rPr>
                <w:rFonts w:ascii="Arial" w:hAnsi="Arial" w:cs="Arial"/>
                <w:sz w:val="22"/>
                <w:szCs w:val="22"/>
              </w:rPr>
              <w:t>’s</w:t>
            </w:r>
            <w:r w:rsidR="00CF47FF">
              <w:rPr>
                <w:rFonts w:ascii="Arial" w:hAnsi="Arial" w:cs="Arial"/>
                <w:sz w:val="22"/>
                <w:szCs w:val="22"/>
              </w:rPr>
              <w:t xml:space="preserve"> mangroves</w:t>
            </w:r>
            <w:r w:rsidR="00CB4471">
              <w:rPr>
                <w:rFonts w:ascii="Arial" w:hAnsi="Arial" w:cs="Arial"/>
                <w:sz w:val="22"/>
                <w:szCs w:val="22"/>
              </w:rPr>
              <w:t xml:space="preserve"> are</w:t>
            </w:r>
            <w:r w:rsidR="00CF47FF">
              <w:rPr>
                <w:rFonts w:ascii="Arial" w:hAnsi="Arial" w:cs="Arial"/>
                <w:sz w:val="22"/>
                <w:szCs w:val="22"/>
              </w:rPr>
              <w:t xml:space="preserve"> dominated by </w:t>
            </w:r>
            <w:r w:rsidR="00CC7775" w:rsidRPr="00A90D79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Rhizophora </w:t>
            </w:r>
            <w:proofErr w:type="spellStart"/>
            <w:r w:rsidR="00CC7775" w:rsidRPr="00A90D79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stylosa</w:t>
            </w:r>
            <w:proofErr w:type="spellEnd"/>
            <w:r w:rsidR="00CC7775" w:rsidRPr="00A90D79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="00CC7775" w:rsidRPr="00A90D79">
              <w:rPr>
                <w:rFonts w:ascii="Arial" w:hAnsi="Arial" w:cs="Arial"/>
                <w:bCs/>
                <w:sz w:val="22"/>
                <w:szCs w:val="22"/>
              </w:rPr>
              <w:t xml:space="preserve">and </w:t>
            </w:r>
            <w:r w:rsidR="00CC7775" w:rsidRPr="00A90D79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Bruguiera </w:t>
            </w:r>
            <w:proofErr w:type="spellStart"/>
            <w:r w:rsidR="00CC7775" w:rsidRPr="00A90D79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gymnorrhiza</w:t>
            </w:r>
            <w:proofErr w:type="spellEnd"/>
            <w:r w:rsidR="00E820F2">
              <w:rPr>
                <w:rFonts w:ascii="Arial" w:hAnsi="Arial" w:cs="Arial"/>
                <w:bCs/>
                <w:sz w:val="22"/>
                <w:szCs w:val="22"/>
              </w:rPr>
              <w:t>, which are</w:t>
            </w:r>
            <w:r w:rsidR="00CF47FF" w:rsidRPr="00CB4471">
              <w:rPr>
                <w:rFonts w:ascii="Arial" w:hAnsi="Arial" w:cs="Arial"/>
                <w:bCs/>
                <w:sz w:val="22"/>
                <w:szCs w:val="22"/>
              </w:rPr>
              <w:t xml:space="preserve"> t</w:t>
            </w:r>
            <w:r w:rsidR="00CF47FF" w:rsidRPr="00874A24">
              <w:rPr>
                <w:rFonts w:ascii="Arial" w:hAnsi="Arial" w:cs="Arial"/>
                <w:bCs/>
                <w:sz w:val="22"/>
                <w:szCs w:val="22"/>
              </w:rPr>
              <w:t xml:space="preserve">wo </w:t>
            </w:r>
            <w:r w:rsidR="007B2BDD">
              <w:rPr>
                <w:rFonts w:ascii="Arial" w:hAnsi="Arial" w:cs="Arial"/>
                <w:bCs/>
                <w:sz w:val="22"/>
                <w:szCs w:val="22"/>
              </w:rPr>
              <w:t xml:space="preserve">common </w:t>
            </w:r>
            <w:r w:rsidR="00874A24">
              <w:rPr>
                <w:rFonts w:ascii="Arial" w:hAnsi="Arial" w:cs="Arial"/>
                <w:bCs/>
                <w:sz w:val="22"/>
                <w:szCs w:val="22"/>
              </w:rPr>
              <w:t xml:space="preserve">mangrove </w:t>
            </w:r>
            <w:r w:rsidR="00CF47FF" w:rsidRPr="00874A24">
              <w:rPr>
                <w:rFonts w:ascii="Arial" w:hAnsi="Arial" w:cs="Arial"/>
                <w:bCs/>
                <w:sz w:val="22"/>
                <w:szCs w:val="22"/>
              </w:rPr>
              <w:t xml:space="preserve">species widely distributed in the </w:t>
            </w:r>
            <w:r w:rsidR="00191DBF">
              <w:rPr>
                <w:rFonts w:ascii="Arial" w:hAnsi="Arial" w:cs="Arial"/>
                <w:bCs/>
                <w:sz w:val="22"/>
                <w:szCs w:val="22"/>
              </w:rPr>
              <w:t>Indo-</w:t>
            </w:r>
            <w:r w:rsidR="00CF47FF" w:rsidRPr="00874A24">
              <w:rPr>
                <w:rFonts w:ascii="Arial" w:hAnsi="Arial" w:cs="Arial"/>
                <w:bCs/>
                <w:sz w:val="22"/>
                <w:szCs w:val="22"/>
              </w:rPr>
              <w:t>Pacific region.</w:t>
            </w:r>
            <w:r w:rsidR="002F44A3" w:rsidRPr="00874A2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4806BFDB" w14:textId="77777777" w:rsidR="0065012F" w:rsidRPr="00874A24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71B681" w14:textId="77777777" w:rsidR="00874E85" w:rsidRPr="001B570D" w:rsidRDefault="0065012F" w:rsidP="00874E8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B570D"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  <w:p w14:paraId="2F65F812" w14:textId="38718F79" w:rsidR="00874E85" w:rsidRPr="002F44A3" w:rsidRDefault="00874E85" w:rsidP="002E68CF">
            <w:pPr>
              <w:jc w:val="both"/>
              <w:rPr>
                <w:rFonts w:ascii="Arial" w:hAnsi="Arial" w:cs="Arial"/>
                <w:b/>
                <w:strike/>
                <w:sz w:val="22"/>
                <w:szCs w:val="22"/>
              </w:rPr>
            </w:pPr>
            <w:r w:rsidRPr="001B570D">
              <w:rPr>
                <w:rFonts w:ascii="Arial" w:hAnsi="Arial" w:cs="Arial"/>
                <w:sz w:val="22"/>
                <w:szCs w:val="22"/>
              </w:rPr>
              <w:t xml:space="preserve">The objective of this </w:t>
            </w:r>
            <w:r w:rsidR="00261893" w:rsidRPr="001B570D">
              <w:rPr>
                <w:rFonts w:ascii="Arial" w:hAnsi="Arial" w:cs="Arial"/>
                <w:sz w:val="22"/>
                <w:szCs w:val="22"/>
              </w:rPr>
              <w:t>research was to determine if</w:t>
            </w:r>
            <w:r w:rsidRPr="001B570D">
              <w:rPr>
                <w:rFonts w:ascii="Arial" w:hAnsi="Arial" w:cs="Arial"/>
                <w:sz w:val="22"/>
                <w:szCs w:val="22"/>
              </w:rPr>
              <w:t xml:space="preserve"> sediment-poor mangrove</w:t>
            </w:r>
            <w:r w:rsidR="007D1330" w:rsidRPr="001B57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1893" w:rsidRPr="001B570D">
              <w:rPr>
                <w:rFonts w:ascii="Arial" w:hAnsi="Arial" w:cs="Arial"/>
                <w:sz w:val="22"/>
                <w:szCs w:val="22"/>
              </w:rPr>
              <w:t>s</w:t>
            </w:r>
            <w:r w:rsidR="007D1330" w:rsidRPr="001B570D">
              <w:rPr>
                <w:rFonts w:ascii="Arial" w:hAnsi="Arial" w:cs="Arial"/>
                <w:sz w:val="22"/>
                <w:szCs w:val="22"/>
              </w:rPr>
              <w:t>ystems on atolls</w:t>
            </w:r>
            <w:r w:rsidR="00B27287" w:rsidRPr="001B570D">
              <w:rPr>
                <w:rFonts w:ascii="Arial" w:hAnsi="Arial" w:cs="Arial"/>
                <w:sz w:val="22"/>
                <w:szCs w:val="22"/>
              </w:rPr>
              <w:t xml:space="preserve"> will</w:t>
            </w:r>
            <w:r w:rsidRPr="001B570D">
              <w:rPr>
                <w:rFonts w:ascii="Arial" w:hAnsi="Arial" w:cs="Arial"/>
                <w:sz w:val="22"/>
                <w:szCs w:val="22"/>
              </w:rPr>
              <w:t xml:space="preserve"> keep pace with</w:t>
            </w:r>
            <w:r w:rsidR="00CB4BE9" w:rsidRPr="001B570D">
              <w:rPr>
                <w:rFonts w:ascii="Arial" w:hAnsi="Arial" w:cs="Arial"/>
                <w:sz w:val="22"/>
                <w:szCs w:val="22"/>
              </w:rPr>
              <w:t xml:space="preserve"> accelerated</w:t>
            </w:r>
            <w:r w:rsidRPr="001B570D">
              <w:rPr>
                <w:rFonts w:ascii="Arial" w:hAnsi="Arial" w:cs="Arial"/>
                <w:sz w:val="22"/>
                <w:szCs w:val="22"/>
              </w:rPr>
              <w:t xml:space="preserve"> SLR</w:t>
            </w:r>
            <w:r w:rsidR="00B27287" w:rsidRPr="001B570D">
              <w:rPr>
                <w:rFonts w:ascii="Arial" w:hAnsi="Arial" w:cs="Arial"/>
                <w:sz w:val="22"/>
                <w:szCs w:val="22"/>
              </w:rPr>
              <w:t xml:space="preserve"> over the coming decades</w:t>
            </w:r>
            <w:r w:rsidR="005A2AA8" w:rsidRPr="001B570D">
              <w:rPr>
                <w:rFonts w:ascii="Arial" w:hAnsi="Arial" w:cs="Arial"/>
                <w:sz w:val="22"/>
                <w:szCs w:val="22"/>
              </w:rPr>
              <w:t>. They must achieve this</w:t>
            </w:r>
            <w:r w:rsidR="00AB2A32" w:rsidRPr="001B570D">
              <w:rPr>
                <w:rFonts w:ascii="Arial" w:hAnsi="Arial" w:cs="Arial"/>
                <w:sz w:val="22"/>
                <w:szCs w:val="22"/>
              </w:rPr>
              <w:t xml:space="preserve"> entirely</w:t>
            </w:r>
            <w:r w:rsidRPr="001B57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BE9" w:rsidRPr="001B570D">
              <w:rPr>
                <w:rFonts w:ascii="Arial" w:hAnsi="Arial" w:cs="Arial"/>
                <w:sz w:val="22"/>
                <w:szCs w:val="22"/>
              </w:rPr>
              <w:t>through</w:t>
            </w:r>
            <w:r w:rsidRPr="001B57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4397" w:rsidRPr="001B570D">
              <w:rPr>
                <w:rFonts w:ascii="Arial" w:hAnsi="Arial" w:cs="Arial"/>
                <w:sz w:val="22"/>
                <w:szCs w:val="22"/>
              </w:rPr>
              <w:t>o</w:t>
            </w:r>
            <w:r w:rsidRPr="001B570D">
              <w:rPr>
                <w:rFonts w:ascii="Arial" w:hAnsi="Arial" w:cs="Arial"/>
                <w:sz w:val="22"/>
                <w:szCs w:val="22"/>
              </w:rPr>
              <w:t>rganic-sediment production</w:t>
            </w:r>
            <w:r w:rsidR="0023585B" w:rsidRPr="001B570D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E94A05" w:rsidRPr="001B570D">
              <w:rPr>
                <w:rFonts w:ascii="Arial" w:hAnsi="Arial" w:cs="Arial"/>
                <w:sz w:val="22"/>
                <w:szCs w:val="22"/>
              </w:rPr>
              <w:t xml:space="preserve">below-ground </w:t>
            </w:r>
            <w:r w:rsidR="0023585B" w:rsidRPr="001B570D">
              <w:rPr>
                <w:rFonts w:ascii="Arial" w:hAnsi="Arial" w:cs="Arial"/>
                <w:sz w:val="22"/>
                <w:szCs w:val="22"/>
              </w:rPr>
              <w:t>biomass</w:t>
            </w:r>
            <w:r w:rsidR="00E94A05" w:rsidRPr="001B57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4397" w:rsidRPr="001B570D">
              <w:rPr>
                <w:rFonts w:ascii="Arial" w:hAnsi="Arial" w:cs="Arial"/>
                <w:sz w:val="22"/>
                <w:szCs w:val="22"/>
              </w:rPr>
              <w:t>(e.g., leaf lit</w:t>
            </w:r>
            <w:r w:rsidR="0023585B" w:rsidRPr="001B570D">
              <w:rPr>
                <w:rFonts w:ascii="Arial" w:hAnsi="Arial" w:cs="Arial"/>
                <w:sz w:val="22"/>
                <w:szCs w:val="22"/>
              </w:rPr>
              <w:t>ter</w:t>
            </w:r>
            <w:r w:rsidR="00E94A05" w:rsidRPr="001B570D">
              <w:rPr>
                <w:rFonts w:ascii="Arial" w:hAnsi="Arial" w:cs="Arial"/>
                <w:sz w:val="22"/>
                <w:szCs w:val="22"/>
              </w:rPr>
              <w:t>, root growth</w:t>
            </w:r>
            <w:r w:rsidR="0023585B" w:rsidRPr="001B570D">
              <w:rPr>
                <w:rFonts w:ascii="Arial" w:hAnsi="Arial" w:cs="Arial"/>
                <w:sz w:val="22"/>
                <w:szCs w:val="22"/>
              </w:rPr>
              <w:t>)</w:t>
            </w:r>
            <w:r w:rsidRPr="001B570D">
              <w:rPr>
                <w:rFonts w:ascii="Arial" w:hAnsi="Arial" w:cs="Arial"/>
                <w:sz w:val="22"/>
                <w:szCs w:val="22"/>
              </w:rPr>
              <w:t xml:space="preserve"> or by accumulating carbonate sediment produced by other plants</w:t>
            </w:r>
            <w:r w:rsidR="00AB2A32" w:rsidRPr="001B570D">
              <w:rPr>
                <w:rFonts w:ascii="Arial" w:hAnsi="Arial" w:cs="Arial"/>
                <w:sz w:val="22"/>
                <w:szCs w:val="22"/>
              </w:rPr>
              <w:t xml:space="preserve"> and animals</w:t>
            </w:r>
            <w:r w:rsidRPr="001B570D">
              <w:rPr>
                <w:rFonts w:ascii="Arial" w:hAnsi="Arial" w:cs="Arial"/>
                <w:sz w:val="22"/>
                <w:szCs w:val="22"/>
              </w:rPr>
              <w:t xml:space="preserve"> (e.g., calcareous algae</w:t>
            </w:r>
            <w:r w:rsidR="00AB2A32" w:rsidRPr="001B570D">
              <w:rPr>
                <w:rFonts w:ascii="Arial" w:hAnsi="Arial" w:cs="Arial"/>
                <w:sz w:val="22"/>
                <w:szCs w:val="22"/>
              </w:rPr>
              <w:t>, coral</w:t>
            </w:r>
            <w:r w:rsidR="00814E3E">
              <w:rPr>
                <w:rFonts w:ascii="Arial" w:hAnsi="Arial" w:cs="Arial"/>
                <w:sz w:val="22"/>
                <w:szCs w:val="22"/>
              </w:rPr>
              <w:t>).</w:t>
            </w:r>
            <w:r w:rsidR="005544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5441A" w:rsidRPr="001B570D">
              <w:rPr>
                <w:rFonts w:ascii="Arial" w:hAnsi="Arial" w:cs="Arial"/>
                <w:sz w:val="22"/>
                <w:szCs w:val="22"/>
              </w:rPr>
              <w:t xml:space="preserve">The findings of </w:t>
            </w:r>
            <w:r w:rsidR="0055441A">
              <w:rPr>
                <w:rFonts w:ascii="Arial" w:hAnsi="Arial" w:cs="Arial"/>
                <w:sz w:val="22"/>
                <w:szCs w:val="22"/>
              </w:rPr>
              <w:t>our</w:t>
            </w:r>
            <w:r w:rsidR="0055441A" w:rsidRPr="001B570D">
              <w:rPr>
                <w:rFonts w:ascii="Arial" w:hAnsi="Arial" w:cs="Arial"/>
                <w:sz w:val="22"/>
                <w:szCs w:val="22"/>
              </w:rPr>
              <w:t xml:space="preserve"> study</w:t>
            </w:r>
            <w:r w:rsidR="0055441A">
              <w:rPr>
                <w:rFonts w:ascii="Arial" w:hAnsi="Arial" w:cs="Arial"/>
                <w:sz w:val="22"/>
                <w:szCs w:val="22"/>
              </w:rPr>
              <w:t xml:space="preserve"> of</w:t>
            </w:r>
            <w:r w:rsidR="004163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5441A" w:rsidRPr="001B570D">
              <w:rPr>
                <w:rFonts w:ascii="Arial" w:hAnsi="Arial" w:cs="Arial"/>
                <w:sz w:val="22"/>
                <w:szCs w:val="22"/>
              </w:rPr>
              <w:t xml:space="preserve">the </w:t>
            </w:r>
            <w:proofErr w:type="spellStart"/>
            <w:r w:rsidR="0055441A" w:rsidRPr="001B570D">
              <w:rPr>
                <w:rFonts w:ascii="Arial" w:hAnsi="Arial" w:cs="Arial"/>
                <w:sz w:val="22"/>
                <w:szCs w:val="22"/>
              </w:rPr>
              <w:t>N</w:t>
            </w:r>
            <w:r w:rsidR="004163E0">
              <w:rPr>
                <w:rFonts w:ascii="Arial" w:hAnsi="Arial" w:cs="Arial"/>
                <w:sz w:val="22"/>
                <w:szCs w:val="22"/>
              </w:rPr>
              <w:t>ji</w:t>
            </w:r>
            <w:r w:rsidR="0055441A" w:rsidRPr="001B570D">
              <w:rPr>
                <w:rFonts w:ascii="Arial" w:hAnsi="Arial" w:cs="Arial"/>
                <w:sz w:val="22"/>
                <w:szCs w:val="22"/>
              </w:rPr>
              <w:t>m</w:t>
            </w:r>
            <w:r w:rsidR="00510C76" w:rsidRPr="001B570D">
              <w:rPr>
                <w:rFonts w:ascii="Arial" w:hAnsi="Arial" w:cs="Arial"/>
                <w:sz w:val="22"/>
                <w:szCs w:val="22"/>
              </w:rPr>
              <w:t>é</w:t>
            </w:r>
            <w:r w:rsidR="0055441A" w:rsidRPr="001B570D">
              <w:rPr>
                <w:rFonts w:ascii="Arial" w:hAnsi="Arial" w:cs="Arial"/>
                <w:sz w:val="22"/>
                <w:szCs w:val="22"/>
              </w:rPr>
              <w:t>c</w:t>
            </w:r>
            <w:proofErr w:type="spellEnd"/>
            <w:r w:rsidR="0055441A" w:rsidRPr="001B570D">
              <w:rPr>
                <w:rFonts w:ascii="Arial" w:hAnsi="Arial" w:cs="Arial"/>
                <w:sz w:val="22"/>
                <w:szCs w:val="22"/>
              </w:rPr>
              <w:t xml:space="preserve"> mangrove forest are also keenly sought by the </w:t>
            </w:r>
            <w:proofErr w:type="spellStart"/>
            <w:r w:rsidR="0055441A" w:rsidRPr="001B570D">
              <w:rPr>
                <w:rFonts w:ascii="Arial" w:hAnsi="Arial" w:cs="Arial"/>
                <w:sz w:val="22"/>
                <w:szCs w:val="22"/>
              </w:rPr>
              <w:t>Téouta</w:t>
            </w:r>
            <w:proofErr w:type="spellEnd"/>
            <w:r w:rsidR="0055441A" w:rsidRPr="001B570D">
              <w:rPr>
                <w:rFonts w:ascii="Arial" w:hAnsi="Arial" w:cs="Arial"/>
                <w:sz w:val="22"/>
                <w:szCs w:val="22"/>
              </w:rPr>
              <w:t xml:space="preserve"> people whose tribal lands encompass th</w:t>
            </w:r>
            <w:r w:rsidR="002E68CF">
              <w:rPr>
                <w:rFonts w:ascii="Arial" w:hAnsi="Arial" w:cs="Arial"/>
                <w:sz w:val="22"/>
                <w:szCs w:val="22"/>
              </w:rPr>
              <w:t>is</w:t>
            </w:r>
            <w:r w:rsidR="004163E0">
              <w:rPr>
                <w:rFonts w:ascii="Arial" w:hAnsi="Arial" w:cs="Arial"/>
                <w:sz w:val="22"/>
                <w:szCs w:val="22"/>
              </w:rPr>
              <w:t xml:space="preserve"> forest,</w:t>
            </w:r>
            <w:r w:rsidR="00510C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63E0">
              <w:rPr>
                <w:rFonts w:ascii="Arial" w:hAnsi="Arial" w:cs="Arial"/>
                <w:sz w:val="22"/>
                <w:szCs w:val="22"/>
              </w:rPr>
              <w:t xml:space="preserve">which </w:t>
            </w:r>
            <w:r w:rsidR="007F3A10">
              <w:rPr>
                <w:rFonts w:ascii="Arial" w:hAnsi="Arial" w:cs="Arial"/>
                <w:sz w:val="22"/>
                <w:szCs w:val="22"/>
              </w:rPr>
              <w:t>they</w:t>
            </w:r>
            <w:r w:rsidR="004163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5441A">
              <w:rPr>
                <w:rFonts w:ascii="Arial" w:hAnsi="Arial" w:cs="Arial"/>
                <w:sz w:val="22"/>
                <w:szCs w:val="22"/>
              </w:rPr>
              <w:t>highly value</w:t>
            </w:r>
            <w:r w:rsidR="002E68CF">
              <w:rPr>
                <w:rFonts w:ascii="Arial" w:hAnsi="Arial" w:cs="Arial"/>
                <w:sz w:val="22"/>
                <w:szCs w:val="22"/>
              </w:rPr>
              <w:t xml:space="preserve"> as a</w:t>
            </w:r>
            <w:r w:rsidR="0055441A" w:rsidRPr="001B570D">
              <w:rPr>
                <w:rFonts w:ascii="Arial" w:hAnsi="Arial" w:cs="Arial"/>
                <w:sz w:val="22"/>
                <w:szCs w:val="22"/>
              </w:rPr>
              <w:t xml:space="preserve"> food basket </w:t>
            </w:r>
            <w:r w:rsidR="0055441A">
              <w:rPr>
                <w:rFonts w:ascii="Arial" w:hAnsi="Arial" w:cs="Arial"/>
                <w:sz w:val="22"/>
                <w:szCs w:val="22"/>
              </w:rPr>
              <w:t>that</w:t>
            </w:r>
            <w:r w:rsidR="0055441A" w:rsidRPr="001B570D">
              <w:rPr>
                <w:rFonts w:ascii="Arial" w:hAnsi="Arial" w:cs="Arial"/>
                <w:sz w:val="22"/>
                <w:szCs w:val="22"/>
              </w:rPr>
              <w:t xml:space="preserve"> is</w:t>
            </w:r>
            <w:r w:rsidR="0055441A">
              <w:rPr>
                <w:rFonts w:ascii="Arial" w:hAnsi="Arial" w:cs="Arial"/>
                <w:sz w:val="22"/>
                <w:szCs w:val="22"/>
              </w:rPr>
              <w:t xml:space="preserve"> also</w:t>
            </w:r>
            <w:r w:rsidR="0055441A" w:rsidRPr="001B570D">
              <w:rPr>
                <w:rFonts w:ascii="Arial" w:hAnsi="Arial" w:cs="Arial"/>
                <w:sz w:val="22"/>
                <w:szCs w:val="22"/>
              </w:rPr>
              <w:t xml:space="preserve"> entwined with the tribe’s origin story.  </w:t>
            </w:r>
            <w:r w:rsidR="0055441A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  <w:p w14:paraId="6F2B2780" w14:textId="77777777" w:rsidR="003B2230" w:rsidRPr="001B570D" w:rsidRDefault="003B2230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7D2D05" w14:textId="4552866C" w:rsidR="0065012F" w:rsidRPr="001B570D" w:rsidRDefault="00906B39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B570D">
              <w:rPr>
                <w:rFonts w:ascii="Arial" w:hAnsi="Arial" w:cs="Arial"/>
                <w:b/>
                <w:sz w:val="22"/>
                <w:szCs w:val="22"/>
              </w:rPr>
              <w:t>Methodology</w:t>
            </w:r>
          </w:p>
          <w:p w14:paraId="1F42A0F9" w14:textId="6E70F61C" w:rsidR="00C50C5C" w:rsidRDefault="00A90D79" w:rsidP="00C50C5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90D79">
              <w:rPr>
                <w:rFonts w:ascii="Arial" w:hAnsi="Arial" w:cs="Arial"/>
                <w:bCs/>
                <w:sz w:val="22"/>
                <w:szCs w:val="22"/>
              </w:rPr>
              <w:t>We combined observations and modelling over seasons-to-decades to determine mangrove resilience to SLR.</w:t>
            </w:r>
            <w:r w:rsidR="00C7040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90D79">
              <w:rPr>
                <w:rFonts w:ascii="Arial" w:hAnsi="Arial" w:cs="Arial"/>
                <w:bCs/>
                <w:sz w:val="22"/>
                <w:szCs w:val="22"/>
              </w:rPr>
              <w:t>Measurements included bed elevation trends, sedimentation, freshwater and sediment source tracing, mangrove growth (above &amp; below-ground), organic-carbon sequestration and habitat mapping</w:t>
            </w:r>
            <w:r w:rsidR="001527BB">
              <w:rPr>
                <w:rFonts w:ascii="Arial" w:hAnsi="Arial" w:cs="Arial"/>
                <w:bCs/>
                <w:sz w:val="22"/>
                <w:szCs w:val="22"/>
              </w:rPr>
              <w:t>, incorporating remote sensing</w:t>
            </w:r>
            <w:r w:rsidRPr="00A90D79">
              <w:rPr>
                <w:rFonts w:ascii="Arial" w:hAnsi="Arial" w:cs="Arial"/>
                <w:bCs/>
                <w:sz w:val="22"/>
                <w:szCs w:val="22"/>
              </w:rPr>
              <w:t xml:space="preserve">. These data informed projections of the likely fate of the </w:t>
            </w:r>
            <w:proofErr w:type="spellStart"/>
            <w:r w:rsidRPr="00A90D79">
              <w:rPr>
                <w:rFonts w:ascii="Arial" w:hAnsi="Arial" w:cs="Arial"/>
                <w:bCs/>
                <w:sz w:val="22"/>
                <w:szCs w:val="22"/>
              </w:rPr>
              <w:t>Ouvéan</w:t>
            </w:r>
            <w:proofErr w:type="spellEnd"/>
            <w:r w:rsidRPr="00A90D79">
              <w:rPr>
                <w:rFonts w:ascii="Arial" w:hAnsi="Arial" w:cs="Arial"/>
                <w:bCs/>
                <w:sz w:val="22"/>
                <w:szCs w:val="22"/>
              </w:rPr>
              <w:t xml:space="preserve"> mangrove</w:t>
            </w:r>
            <w:r w:rsidR="00CC2FA3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A90D79">
              <w:rPr>
                <w:rFonts w:ascii="Arial" w:hAnsi="Arial" w:cs="Arial"/>
                <w:bCs/>
                <w:sz w:val="22"/>
                <w:szCs w:val="22"/>
              </w:rPr>
              <w:t xml:space="preserve"> using the </w:t>
            </w:r>
            <w:r w:rsidR="00CC2FA3">
              <w:rPr>
                <w:rFonts w:ascii="Arial" w:hAnsi="Arial" w:cs="Arial"/>
                <w:bCs/>
                <w:sz w:val="22"/>
                <w:szCs w:val="22"/>
              </w:rPr>
              <w:t xml:space="preserve">ecosystem model </w:t>
            </w:r>
            <w:r w:rsidRPr="00A90D79">
              <w:rPr>
                <w:rFonts w:ascii="Arial" w:hAnsi="Arial" w:cs="Arial"/>
                <w:bCs/>
                <w:sz w:val="22"/>
                <w:szCs w:val="22"/>
              </w:rPr>
              <w:t>WARMER.</w:t>
            </w:r>
            <w:r w:rsidR="0087417B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C50C5C">
              <w:rPr>
                <w:rFonts w:ascii="Arial" w:hAnsi="Arial" w:cs="Arial"/>
                <w:bCs/>
                <w:sz w:val="22"/>
                <w:szCs w:val="22"/>
              </w:rPr>
              <w:t>This research is the first to quantify/identify the loss of elevation</w:t>
            </w:r>
            <w:r w:rsidR="008869FD">
              <w:rPr>
                <w:rFonts w:ascii="Arial" w:hAnsi="Arial" w:cs="Arial"/>
                <w:bCs/>
                <w:sz w:val="22"/>
                <w:szCs w:val="22"/>
              </w:rPr>
              <w:t xml:space="preserve"> in</w:t>
            </w:r>
            <w:r w:rsidR="00C50C5C">
              <w:rPr>
                <w:rFonts w:ascii="Arial" w:hAnsi="Arial" w:cs="Arial"/>
                <w:bCs/>
                <w:sz w:val="22"/>
                <w:szCs w:val="22"/>
              </w:rPr>
              <w:t xml:space="preserve"> sediment-poor atoll mangrove systems using a range of complimentary measurements and modelling</w:t>
            </w:r>
            <w:r w:rsidR="001819F5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C50C5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015EFC6C" w14:textId="77777777" w:rsidR="0065012F" w:rsidRPr="001B570D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DAA8AE" w14:textId="77777777" w:rsidR="0065012F" w:rsidRPr="001B570D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B570D">
              <w:rPr>
                <w:rFonts w:ascii="Arial" w:hAnsi="Arial" w:cs="Arial"/>
                <w:b/>
                <w:sz w:val="22"/>
                <w:szCs w:val="22"/>
              </w:rPr>
              <w:t>Findings</w:t>
            </w:r>
          </w:p>
          <w:p w14:paraId="666AD424" w14:textId="548CBEE7" w:rsidR="00181E96" w:rsidRDefault="00513926" w:rsidP="001C634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Our modelling studies suggest that these </w:t>
            </w:r>
            <w:r w:rsidR="001C6349" w:rsidRPr="001C6349">
              <w:rPr>
                <w:rFonts w:ascii="Arial" w:hAnsi="Arial" w:cs="Arial"/>
                <w:bCs/>
                <w:sz w:val="22"/>
                <w:szCs w:val="22"/>
              </w:rPr>
              <w:t xml:space="preserve">atoll mangroves are likely to be lost to SLR from mid-century. Organic sediment production </w:t>
            </w:r>
            <w:r w:rsidR="00C70404">
              <w:rPr>
                <w:rFonts w:ascii="Arial" w:hAnsi="Arial" w:cs="Arial"/>
                <w:bCs/>
                <w:sz w:val="22"/>
                <w:szCs w:val="22"/>
              </w:rPr>
              <w:t>will be</w:t>
            </w:r>
            <w:r w:rsidR="001C6349" w:rsidRPr="001C6349">
              <w:rPr>
                <w:rFonts w:ascii="Arial" w:hAnsi="Arial" w:cs="Arial"/>
                <w:bCs/>
                <w:sz w:val="22"/>
                <w:szCs w:val="22"/>
              </w:rPr>
              <w:t xml:space="preserve"> insufficient to maintain mangrove elevation relative to sea level that is optimal for survival. On </w:t>
            </w:r>
            <w:proofErr w:type="spellStart"/>
            <w:r w:rsidR="001C6349" w:rsidRPr="001C6349">
              <w:rPr>
                <w:rFonts w:ascii="Arial" w:hAnsi="Arial" w:cs="Arial"/>
                <w:bCs/>
                <w:sz w:val="22"/>
                <w:szCs w:val="22"/>
              </w:rPr>
              <w:t>Ouvéa</w:t>
            </w:r>
            <w:proofErr w:type="spellEnd"/>
            <w:r w:rsidR="001C6349" w:rsidRPr="001C6349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837DC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37DC1" w:rsidRPr="001C6349">
              <w:rPr>
                <w:rFonts w:ascii="Arial" w:hAnsi="Arial" w:cs="Arial"/>
                <w:bCs/>
                <w:sz w:val="22"/>
                <w:szCs w:val="22"/>
              </w:rPr>
              <w:t>SLR impacts</w:t>
            </w:r>
            <w:r w:rsidR="00837DC1">
              <w:rPr>
                <w:rFonts w:ascii="Arial" w:hAnsi="Arial" w:cs="Arial"/>
                <w:bCs/>
                <w:sz w:val="22"/>
                <w:szCs w:val="22"/>
              </w:rPr>
              <w:t xml:space="preserve"> are compounded by</w:t>
            </w:r>
            <w:r w:rsidR="001C6349" w:rsidRPr="001C6349">
              <w:rPr>
                <w:rFonts w:ascii="Arial" w:hAnsi="Arial" w:cs="Arial"/>
                <w:bCs/>
                <w:sz w:val="22"/>
                <w:szCs w:val="22"/>
              </w:rPr>
              <w:t xml:space="preserve"> tectonic subsidence and substrate elevation loss (several mm/yr).</w:t>
            </w:r>
            <w:r w:rsidR="0054257F">
              <w:rPr>
                <w:rFonts w:ascii="Arial" w:hAnsi="Arial" w:cs="Arial"/>
                <w:bCs/>
                <w:sz w:val="22"/>
                <w:szCs w:val="22"/>
              </w:rPr>
              <w:t xml:space="preserve"> We </w:t>
            </w:r>
            <w:r w:rsidR="001C6349" w:rsidRPr="001C6349">
              <w:rPr>
                <w:rFonts w:ascii="Arial" w:hAnsi="Arial" w:cs="Arial"/>
                <w:bCs/>
                <w:sz w:val="22"/>
                <w:szCs w:val="22"/>
              </w:rPr>
              <w:t>highlight the importance of sediment supply and local tectonic setting to the resilience of coastal wetland systems to SLR over the coming decades.</w:t>
            </w:r>
          </w:p>
          <w:p w14:paraId="26DC99F1" w14:textId="02415B48" w:rsidR="0065012F" w:rsidRPr="009B5C6F" w:rsidRDefault="0065012F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2F0805F" w14:textId="2FC918C4" w:rsidR="00D6389B" w:rsidRPr="00F378B8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 xml:space="preserve">ignificance of the work for policy and practice </w:t>
            </w:r>
          </w:p>
          <w:p w14:paraId="4E7D4A05" w14:textId="78249E12" w:rsidR="003B6552" w:rsidRPr="002B2F1D" w:rsidRDefault="00D6389B" w:rsidP="004A6FE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B2F1D">
              <w:rPr>
                <w:rFonts w:ascii="Arial" w:hAnsi="Arial" w:cs="Arial"/>
                <w:iCs/>
                <w:sz w:val="22"/>
                <w:szCs w:val="22"/>
              </w:rPr>
              <w:t>Our</w:t>
            </w:r>
            <w:r w:rsidR="00683DEC" w:rsidRPr="002B2F1D">
              <w:rPr>
                <w:rFonts w:ascii="Arial" w:hAnsi="Arial" w:cs="Arial"/>
                <w:iCs/>
                <w:sz w:val="22"/>
                <w:szCs w:val="22"/>
              </w:rPr>
              <w:t xml:space="preserve"> approach</w:t>
            </w:r>
            <w:r w:rsidR="00513926" w:rsidRPr="002B2F1D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0B414F" w:rsidRPr="002B2F1D">
              <w:rPr>
                <w:rFonts w:ascii="Arial" w:hAnsi="Arial" w:cs="Arial"/>
                <w:iCs/>
                <w:sz w:val="22"/>
                <w:szCs w:val="22"/>
              </w:rPr>
              <w:t>incorporates</w:t>
            </w:r>
            <w:r w:rsidR="00513926" w:rsidRPr="002B2F1D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54257F" w:rsidRPr="002B2F1D">
              <w:rPr>
                <w:rFonts w:ascii="Arial" w:hAnsi="Arial" w:cs="Arial"/>
                <w:iCs/>
                <w:sz w:val="22"/>
                <w:szCs w:val="22"/>
              </w:rPr>
              <w:t xml:space="preserve">cost-effective and robust monitoring </w:t>
            </w:r>
            <w:r w:rsidR="00B81BCD" w:rsidRPr="002B2F1D">
              <w:rPr>
                <w:rFonts w:ascii="Arial" w:hAnsi="Arial" w:cs="Arial"/>
                <w:iCs/>
                <w:sz w:val="22"/>
                <w:szCs w:val="22"/>
              </w:rPr>
              <w:t>with</w:t>
            </w:r>
            <w:r w:rsidR="00683DEC" w:rsidRPr="002B2F1D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54257F" w:rsidRPr="002B2F1D">
              <w:rPr>
                <w:rFonts w:ascii="Arial" w:hAnsi="Arial" w:cs="Arial"/>
                <w:iCs/>
                <w:sz w:val="22"/>
                <w:szCs w:val="22"/>
              </w:rPr>
              <w:t xml:space="preserve">state-of-the-art </w:t>
            </w:r>
            <w:r w:rsidR="00683DEC" w:rsidRPr="002B2F1D">
              <w:rPr>
                <w:rFonts w:ascii="Arial" w:hAnsi="Arial" w:cs="Arial"/>
                <w:iCs/>
                <w:sz w:val="22"/>
                <w:szCs w:val="22"/>
              </w:rPr>
              <w:t>modelling</w:t>
            </w:r>
            <w:r w:rsidR="00BB0552" w:rsidRPr="002B2F1D">
              <w:rPr>
                <w:rFonts w:ascii="Arial" w:hAnsi="Arial" w:cs="Arial"/>
                <w:iCs/>
                <w:sz w:val="22"/>
                <w:szCs w:val="22"/>
              </w:rPr>
              <w:t>. Th</w:t>
            </w:r>
            <w:r w:rsidR="00BE4D58" w:rsidRPr="002B2F1D">
              <w:rPr>
                <w:rFonts w:ascii="Arial" w:hAnsi="Arial" w:cs="Arial"/>
                <w:iCs/>
                <w:sz w:val="22"/>
                <w:szCs w:val="22"/>
              </w:rPr>
              <w:t>ese complementary strands</w:t>
            </w:r>
            <w:r w:rsidR="00BB0552" w:rsidRPr="002B2F1D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68289C" w:rsidRPr="002B2F1D">
              <w:rPr>
                <w:rFonts w:ascii="Arial" w:hAnsi="Arial" w:cs="Arial"/>
                <w:bCs/>
                <w:sz w:val="22"/>
                <w:szCs w:val="22"/>
              </w:rPr>
              <w:t xml:space="preserve">can provide critical information </w:t>
            </w:r>
            <w:r w:rsidR="00F14D62" w:rsidRPr="002B2F1D">
              <w:rPr>
                <w:rFonts w:ascii="Arial" w:hAnsi="Arial" w:cs="Arial"/>
                <w:bCs/>
                <w:sz w:val="22"/>
                <w:szCs w:val="22"/>
              </w:rPr>
              <w:t>to identify</w:t>
            </w:r>
            <w:r w:rsidR="0068289C" w:rsidRPr="002B2F1D">
              <w:rPr>
                <w:rFonts w:ascii="Arial" w:hAnsi="Arial" w:cs="Arial"/>
                <w:bCs/>
                <w:sz w:val="22"/>
                <w:szCs w:val="22"/>
              </w:rPr>
              <w:t xml:space="preserve"> adaptation</w:t>
            </w:r>
            <w:r w:rsidR="00F14D62" w:rsidRPr="002B2F1D">
              <w:rPr>
                <w:rFonts w:ascii="Arial" w:hAnsi="Arial" w:cs="Arial"/>
                <w:bCs/>
                <w:sz w:val="22"/>
                <w:szCs w:val="22"/>
              </w:rPr>
              <w:t xml:space="preserve"> options</w:t>
            </w:r>
            <w:r w:rsidR="006A48A5" w:rsidRPr="002B2F1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408EA">
              <w:rPr>
                <w:rFonts w:ascii="Arial" w:hAnsi="Arial" w:cs="Arial"/>
                <w:iCs/>
                <w:sz w:val="22"/>
                <w:szCs w:val="22"/>
              </w:rPr>
              <w:t xml:space="preserve">for the </w:t>
            </w:r>
            <w:r w:rsidR="006A48A5" w:rsidRPr="002B2F1D">
              <w:rPr>
                <w:rFonts w:ascii="Arial" w:hAnsi="Arial" w:cs="Arial"/>
                <w:iCs/>
                <w:sz w:val="22"/>
                <w:szCs w:val="22"/>
              </w:rPr>
              <w:t xml:space="preserve">atoll </w:t>
            </w:r>
            <w:r w:rsidR="006A48A5" w:rsidRPr="002B2F1D">
              <w:rPr>
                <w:rFonts w:ascii="Arial" w:hAnsi="Arial" w:cs="Arial"/>
                <w:iCs/>
                <w:sz w:val="22"/>
                <w:szCs w:val="22"/>
                <w:lang w:val="en-CA"/>
              </w:rPr>
              <w:t>end-member environments</w:t>
            </w:r>
            <w:r w:rsidR="00F81549" w:rsidRPr="002B2F1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408EA">
              <w:rPr>
                <w:rFonts w:ascii="Arial" w:hAnsi="Arial" w:cs="Arial"/>
                <w:bCs/>
                <w:sz w:val="22"/>
                <w:szCs w:val="22"/>
              </w:rPr>
              <w:t>of</w:t>
            </w:r>
            <w:r w:rsidR="005A28F5" w:rsidRPr="002B2F1D">
              <w:rPr>
                <w:rFonts w:ascii="Arial" w:hAnsi="Arial" w:cs="Arial"/>
                <w:bCs/>
                <w:sz w:val="22"/>
                <w:szCs w:val="22"/>
              </w:rPr>
              <w:t xml:space="preserve"> Pacific Island nations</w:t>
            </w:r>
            <w:r w:rsidR="007D7DBC" w:rsidRPr="002B2F1D">
              <w:rPr>
                <w:rFonts w:ascii="Arial" w:hAnsi="Arial" w:cs="Arial"/>
                <w:bCs/>
                <w:sz w:val="22"/>
                <w:szCs w:val="22"/>
              </w:rPr>
              <w:t xml:space="preserve"> that are </w:t>
            </w:r>
            <w:r w:rsidR="0072752A">
              <w:rPr>
                <w:rFonts w:ascii="Arial" w:hAnsi="Arial" w:cs="Arial"/>
                <w:bCs/>
                <w:sz w:val="22"/>
                <w:szCs w:val="22"/>
              </w:rPr>
              <w:t xml:space="preserve">most </w:t>
            </w:r>
            <w:r w:rsidR="00260A3C" w:rsidRPr="002B2F1D">
              <w:rPr>
                <w:rFonts w:ascii="Arial" w:hAnsi="Arial" w:cs="Arial"/>
                <w:bCs/>
                <w:sz w:val="22"/>
                <w:szCs w:val="22"/>
              </w:rPr>
              <w:t>vulnerable</w:t>
            </w:r>
            <w:r w:rsidR="005A28F5" w:rsidRPr="002B2F1D">
              <w:rPr>
                <w:rFonts w:ascii="Arial" w:hAnsi="Arial" w:cs="Arial"/>
                <w:bCs/>
                <w:sz w:val="22"/>
                <w:szCs w:val="22"/>
              </w:rPr>
              <w:t xml:space="preserve"> to </w:t>
            </w:r>
            <w:r w:rsidR="00751FAF" w:rsidRPr="002B2F1D">
              <w:rPr>
                <w:rFonts w:ascii="Arial" w:hAnsi="Arial" w:cs="Arial"/>
                <w:bCs/>
                <w:sz w:val="22"/>
                <w:szCs w:val="22"/>
              </w:rPr>
              <w:t>sea level rise</w:t>
            </w:r>
            <w:r w:rsidR="00F81549" w:rsidRPr="002B2F1D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3B6552" w:rsidRPr="002B2F1D">
              <w:rPr>
                <w:rFonts w:ascii="Arial" w:hAnsi="Arial" w:cs="Arial"/>
                <w:bCs/>
                <w:sz w:val="22"/>
                <w:szCs w:val="22"/>
              </w:rPr>
              <w:t xml:space="preserve">  In addition to providing communities with </w:t>
            </w:r>
            <w:r w:rsidR="00D32F59" w:rsidRPr="002B2F1D">
              <w:rPr>
                <w:rFonts w:ascii="Arial" w:hAnsi="Arial" w:cs="Arial"/>
                <w:bCs/>
                <w:sz w:val="22"/>
                <w:szCs w:val="22"/>
              </w:rPr>
              <w:t xml:space="preserve">likely </w:t>
            </w:r>
            <w:r w:rsidR="003B6552" w:rsidRPr="002B2F1D">
              <w:rPr>
                <w:rFonts w:ascii="Arial" w:hAnsi="Arial" w:cs="Arial"/>
                <w:bCs/>
                <w:sz w:val="22"/>
                <w:szCs w:val="22"/>
              </w:rPr>
              <w:t>timeframes</w:t>
            </w:r>
            <w:r w:rsidR="003F4814" w:rsidRPr="002B2F1D">
              <w:rPr>
                <w:rFonts w:ascii="Arial" w:hAnsi="Arial" w:cs="Arial"/>
                <w:bCs/>
                <w:sz w:val="22"/>
                <w:szCs w:val="22"/>
              </w:rPr>
              <w:t xml:space="preserve"> for</w:t>
            </w:r>
            <w:r w:rsidR="002B2F1D" w:rsidRPr="002B2F1D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3F4814" w:rsidRPr="002B2F1D">
              <w:rPr>
                <w:rFonts w:ascii="Arial" w:hAnsi="Arial" w:cs="Arial"/>
                <w:bCs/>
                <w:sz w:val="22"/>
                <w:szCs w:val="22"/>
              </w:rPr>
              <w:t xml:space="preserve"> and spatial patterns of</w:t>
            </w:r>
            <w:r w:rsidR="00D32F59" w:rsidRPr="002B2F1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B6552" w:rsidRPr="002B2F1D">
              <w:rPr>
                <w:rFonts w:ascii="Arial" w:hAnsi="Arial" w:cs="Arial"/>
                <w:bCs/>
                <w:sz w:val="22"/>
                <w:szCs w:val="22"/>
              </w:rPr>
              <w:t>species-specific mangrove loss,</w:t>
            </w:r>
            <w:r w:rsidR="00D32F59" w:rsidRPr="002B2F1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25937" w:rsidRPr="002B2F1D">
              <w:rPr>
                <w:rFonts w:ascii="Arial" w:hAnsi="Arial" w:cs="Arial"/>
                <w:bCs/>
                <w:sz w:val="22"/>
                <w:szCs w:val="22"/>
              </w:rPr>
              <w:t xml:space="preserve">this </w:t>
            </w:r>
            <w:r w:rsidR="005E7AAD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complimentary </w:t>
            </w:r>
            <w:r w:rsidR="00F25937" w:rsidRPr="002B2F1D">
              <w:rPr>
                <w:rFonts w:ascii="Arial" w:hAnsi="Arial" w:cs="Arial"/>
                <w:bCs/>
                <w:sz w:val="22"/>
                <w:szCs w:val="22"/>
              </w:rPr>
              <w:t>monitoring-modelling approach</w:t>
            </w:r>
            <w:r w:rsidR="003B6552" w:rsidRPr="002B2F1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25937" w:rsidRPr="002B2F1D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3821CA" w:rsidRPr="002B2F1D">
              <w:rPr>
                <w:rFonts w:ascii="Arial" w:hAnsi="Arial" w:cs="Arial"/>
                <w:bCs/>
                <w:sz w:val="22"/>
                <w:szCs w:val="22"/>
              </w:rPr>
              <w:t>ould be used to</w:t>
            </w:r>
            <w:r w:rsidR="003B6552" w:rsidRPr="002B2F1D">
              <w:rPr>
                <w:rFonts w:ascii="Arial" w:hAnsi="Arial" w:cs="Arial"/>
                <w:bCs/>
                <w:sz w:val="22"/>
                <w:szCs w:val="22"/>
              </w:rPr>
              <w:t xml:space="preserve"> identify areas where landward migration</w:t>
            </w:r>
            <w:r w:rsidR="00ED204E" w:rsidRPr="002B2F1D">
              <w:rPr>
                <w:rFonts w:ascii="Arial" w:hAnsi="Arial" w:cs="Arial"/>
                <w:bCs/>
                <w:sz w:val="22"/>
                <w:szCs w:val="22"/>
              </w:rPr>
              <w:t xml:space="preserve"> of mangroves</w:t>
            </w:r>
            <w:r w:rsidR="003B6552" w:rsidRPr="002B2F1D">
              <w:rPr>
                <w:rFonts w:ascii="Arial" w:hAnsi="Arial" w:cs="Arial"/>
                <w:bCs/>
                <w:sz w:val="22"/>
                <w:szCs w:val="22"/>
              </w:rPr>
              <w:t xml:space="preserve"> could be enabled and identify islands where intervention/restoration efforts are most likely to be successful.   </w:t>
            </w:r>
            <w:r w:rsidR="0098003A" w:rsidRPr="002B2F1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2CBAECD6" w14:textId="1F85F274" w:rsidR="009F4EA0" w:rsidRPr="00DF657A" w:rsidRDefault="004A6FEF" w:rsidP="00DF657A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en-CA"/>
              </w:rPr>
              <w:t xml:space="preserve"> </w:t>
            </w:r>
          </w:p>
        </w:tc>
      </w:tr>
    </w:tbl>
    <w:p w14:paraId="14FC3BE1" w14:textId="1ED2D544" w:rsidR="00C8423A" w:rsidRDefault="00C8423A" w:rsidP="00375B20">
      <w:pPr>
        <w:tabs>
          <w:tab w:val="left" w:pos="8931"/>
        </w:tabs>
      </w:pPr>
    </w:p>
    <w:p w14:paraId="15AC9FEF" w14:textId="15B67474" w:rsidR="009010B0" w:rsidRPr="00C26081" w:rsidRDefault="009010B0" w:rsidP="00247C60"/>
    <w:sectPr w:rsidR="009010B0" w:rsidRPr="00C26081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9391">
    <w:abstractNumId w:val="0"/>
  </w:num>
  <w:num w:numId="2" w16cid:durableId="1027095654">
    <w:abstractNumId w:val="2"/>
  </w:num>
  <w:num w:numId="3" w16cid:durableId="1316374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109F2"/>
    <w:rsid w:val="00015375"/>
    <w:rsid w:val="000454E9"/>
    <w:rsid w:val="00056019"/>
    <w:rsid w:val="00073169"/>
    <w:rsid w:val="00081AB1"/>
    <w:rsid w:val="000B1FBB"/>
    <w:rsid w:val="000B414F"/>
    <w:rsid w:val="00105E39"/>
    <w:rsid w:val="001074B0"/>
    <w:rsid w:val="00126BF1"/>
    <w:rsid w:val="00132AE5"/>
    <w:rsid w:val="0014372C"/>
    <w:rsid w:val="00152702"/>
    <w:rsid w:val="001527BB"/>
    <w:rsid w:val="00155315"/>
    <w:rsid w:val="00165A8F"/>
    <w:rsid w:val="00171B0E"/>
    <w:rsid w:val="001819F5"/>
    <w:rsid w:val="00181E96"/>
    <w:rsid w:val="00183E77"/>
    <w:rsid w:val="00186A53"/>
    <w:rsid w:val="00191DBF"/>
    <w:rsid w:val="001B1C2A"/>
    <w:rsid w:val="001B570D"/>
    <w:rsid w:val="001C6349"/>
    <w:rsid w:val="00203E91"/>
    <w:rsid w:val="0023585B"/>
    <w:rsid w:val="002408EA"/>
    <w:rsid w:val="00247C60"/>
    <w:rsid w:val="00256963"/>
    <w:rsid w:val="00260A3C"/>
    <w:rsid w:val="00261893"/>
    <w:rsid w:val="002721DD"/>
    <w:rsid w:val="0027498C"/>
    <w:rsid w:val="00281E14"/>
    <w:rsid w:val="00282528"/>
    <w:rsid w:val="0029314F"/>
    <w:rsid w:val="002A6F0A"/>
    <w:rsid w:val="002B2F1D"/>
    <w:rsid w:val="002E3AA3"/>
    <w:rsid w:val="002E68CF"/>
    <w:rsid w:val="002F3E93"/>
    <w:rsid w:val="002F44A3"/>
    <w:rsid w:val="002F6EE2"/>
    <w:rsid w:val="003065BF"/>
    <w:rsid w:val="00317356"/>
    <w:rsid w:val="0034503D"/>
    <w:rsid w:val="00350EE2"/>
    <w:rsid w:val="00352D97"/>
    <w:rsid w:val="00354C31"/>
    <w:rsid w:val="00375B20"/>
    <w:rsid w:val="003821CA"/>
    <w:rsid w:val="00386D01"/>
    <w:rsid w:val="003B2230"/>
    <w:rsid w:val="003B3F54"/>
    <w:rsid w:val="003B6552"/>
    <w:rsid w:val="003C6ABE"/>
    <w:rsid w:val="003D0298"/>
    <w:rsid w:val="003D2C31"/>
    <w:rsid w:val="003E2301"/>
    <w:rsid w:val="003F4814"/>
    <w:rsid w:val="004049E7"/>
    <w:rsid w:val="004163E0"/>
    <w:rsid w:val="00420211"/>
    <w:rsid w:val="00421905"/>
    <w:rsid w:val="00425D07"/>
    <w:rsid w:val="00455757"/>
    <w:rsid w:val="00462B90"/>
    <w:rsid w:val="004828A0"/>
    <w:rsid w:val="00485AC8"/>
    <w:rsid w:val="004945EB"/>
    <w:rsid w:val="004A6FEF"/>
    <w:rsid w:val="004B69C7"/>
    <w:rsid w:val="004D193B"/>
    <w:rsid w:val="004F4CE8"/>
    <w:rsid w:val="004F5C81"/>
    <w:rsid w:val="005028BA"/>
    <w:rsid w:val="00510C76"/>
    <w:rsid w:val="00513926"/>
    <w:rsid w:val="0051711C"/>
    <w:rsid w:val="0053222C"/>
    <w:rsid w:val="00535653"/>
    <w:rsid w:val="0054257F"/>
    <w:rsid w:val="00545691"/>
    <w:rsid w:val="005469BD"/>
    <w:rsid w:val="00547D31"/>
    <w:rsid w:val="00550B17"/>
    <w:rsid w:val="0055441A"/>
    <w:rsid w:val="00562F71"/>
    <w:rsid w:val="0058303B"/>
    <w:rsid w:val="005854B8"/>
    <w:rsid w:val="005935E9"/>
    <w:rsid w:val="00597412"/>
    <w:rsid w:val="0059745E"/>
    <w:rsid w:val="005A28F5"/>
    <w:rsid w:val="005A2AA8"/>
    <w:rsid w:val="005B0702"/>
    <w:rsid w:val="005E7AAD"/>
    <w:rsid w:val="00621D14"/>
    <w:rsid w:val="0065012F"/>
    <w:rsid w:val="0066697B"/>
    <w:rsid w:val="006757D6"/>
    <w:rsid w:val="00677F6F"/>
    <w:rsid w:val="0068043B"/>
    <w:rsid w:val="00681CA7"/>
    <w:rsid w:val="0068289C"/>
    <w:rsid w:val="00683DEC"/>
    <w:rsid w:val="0069322F"/>
    <w:rsid w:val="00697789"/>
    <w:rsid w:val="006A48A5"/>
    <w:rsid w:val="006B6F28"/>
    <w:rsid w:val="006B7108"/>
    <w:rsid w:val="006D7C93"/>
    <w:rsid w:val="007066EC"/>
    <w:rsid w:val="00717761"/>
    <w:rsid w:val="007226BE"/>
    <w:rsid w:val="0072752A"/>
    <w:rsid w:val="00745D29"/>
    <w:rsid w:val="00751FAF"/>
    <w:rsid w:val="00786E49"/>
    <w:rsid w:val="007B2BDD"/>
    <w:rsid w:val="007B2F37"/>
    <w:rsid w:val="007C3EBD"/>
    <w:rsid w:val="007D1330"/>
    <w:rsid w:val="007D7DBC"/>
    <w:rsid w:val="007E108A"/>
    <w:rsid w:val="007F3A10"/>
    <w:rsid w:val="00814E3E"/>
    <w:rsid w:val="008235E8"/>
    <w:rsid w:val="008272FC"/>
    <w:rsid w:val="00835FBD"/>
    <w:rsid w:val="00837DC1"/>
    <w:rsid w:val="008451BC"/>
    <w:rsid w:val="0087417B"/>
    <w:rsid w:val="00874A24"/>
    <w:rsid w:val="00874E85"/>
    <w:rsid w:val="008773DF"/>
    <w:rsid w:val="008869FD"/>
    <w:rsid w:val="00894678"/>
    <w:rsid w:val="008B01BA"/>
    <w:rsid w:val="008B50A0"/>
    <w:rsid w:val="008C0C35"/>
    <w:rsid w:val="008C22AD"/>
    <w:rsid w:val="008C2633"/>
    <w:rsid w:val="008D627A"/>
    <w:rsid w:val="008E3D8D"/>
    <w:rsid w:val="008F2F93"/>
    <w:rsid w:val="009010B0"/>
    <w:rsid w:val="00906B39"/>
    <w:rsid w:val="009077F8"/>
    <w:rsid w:val="00956532"/>
    <w:rsid w:val="009626E4"/>
    <w:rsid w:val="00963443"/>
    <w:rsid w:val="00973594"/>
    <w:rsid w:val="0098003A"/>
    <w:rsid w:val="009811A2"/>
    <w:rsid w:val="0098781B"/>
    <w:rsid w:val="009A0D89"/>
    <w:rsid w:val="009B5C6F"/>
    <w:rsid w:val="009C1ACE"/>
    <w:rsid w:val="009C374A"/>
    <w:rsid w:val="009C597F"/>
    <w:rsid w:val="009E0630"/>
    <w:rsid w:val="009F2E99"/>
    <w:rsid w:val="009F4EA0"/>
    <w:rsid w:val="00A1212F"/>
    <w:rsid w:val="00A16E75"/>
    <w:rsid w:val="00A24397"/>
    <w:rsid w:val="00A332B9"/>
    <w:rsid w:val="00A44380"/>
    <w:rsid w:val="00A704CC"/>
    <w:rsid w:val="00A768D4"/>
    <w:rsid w:val="00A866A6"/>
    <w:rsid w:val="00A90D79"/>
    <w:rsid w:val="00A978F6"/>
    <w:rsid w:val="00AB2A32"/>
    <w:rsid w:val="00AB76BF"/>
    <w:rsid w:val="00AC5DC5"/>
    <w:rsid w:val="00AC799E"/>
    <w:rsid w:val="00B01AC4"/>
    <w:rsid w:val="00B026E8"/>
    <w:rsid w:val="00B02E51"/>
    <w:rsid w:val="00B06256"/>
    <w:rsid w:val="00B07335"/>
    <w:rsid w:val="00B27287"/>
    <w:rsid w:val="00B279F1"/>
    <w:rsid w:val="00B81BCD"/>
    <w:rsid w:val="00BA0872"/>
    <w:rsid w:val="00BA26BB"/>
    <w:rsid w:val="00BA4052"/>
    <w:rsid w:val="00BB0552"/>
    <w:rsid w:val="00BC6810"/>
    <w:rsid w:val="00BD6B7C"/>
    <w:rsid w:val="00BE0B4D"/>
    <w:rsid w:val="00BE4D58"/>
    <w:rsid w:val="00BE58D6"/>
    <w:rsid w:val="00C26081"/>
    <w:rsid w:val="00C4126D"/>
    <w:rsid w:val="00C43E23"/>
    <w:rsid w:val="00C50C5C"/>
    <w:rsid w:val="00C70404"/>
    <w:rsid w:val="00C754F7"/>
    <w:rsid w:val="00C76C99"/>
    <w:rsid w:val="00C8423A"/>
    <w:rsid w:val="00CB4471"/>
    <w:rsid w:val="00CB4BE9"/>
    <w:rsid w:val="00CC2FA3"/>
    <w:rsid w:val="00CC7775"/>
    <w:rsid w:val="00CD3950"/>
    <w:rsid w:val="00CE2E40"/>
    <w:rsid w:val="00CE53FE"/>
    <w:rsid w:val="00CF47FF"/>
    <w:rsid w:val="00CF4AA5"/>
    <w:rsid w:val="00D01261"/>
    <w:rsid w:val="00D07D1E"/>
    <w:rsid w:val="00D11C35"/>
    <w:rsid w:val="00D32F59"/>
    <w:rsid w:val="00D6389B"/>
    <w:rsid w:val="00D716AD"/>
    <w:rsid w:val="00D75641"/>
    <w:rsid w:val="00DA3DED"/>
    <w:rsid w:val="00DA6008"/>
    <w:rsid w:val="00DB7929"/>
    <w:rsid w:val="00DD1BB3"/>
    <w:rsid w:val="00DE2DA2"/>
    <w:rsid w:val="00DF657A"/>
    <w:rsid w:val="00E33252"/>
    <w:rsid w:val="00E36ECD"/>
    <w:rsid w:val="00E612FF"/>
    <w:rsid w:val="00E63857"/>
    <w:rsid w:val="00E820F2"/>
    <w:rsid w:val="00E94A05"/>
    <w:rsid w:val="00EB1B31"/>
    <w:rsid w:val="00ED0A69"/>
    <w:rsid w:val="00ED100C"/>
    <w:rsid w:val="00ED204E"/>
    <w:rsid w:val="00EE7EB7"/>
    <w:rsid w:val="00F04D29"/>
    <w:rsid w:val="00F13B10"/>
    <w:rsid w:val="00F14D62"/>
    <w:rsid w:val="00F25937"/>
    <w:rsid w:val="00F30B55"/>
    <w:rsid w:val="00F378B8"/>
    <w:rsid w:val="00F4299C"/>
    <w:rsid w:val="00F701FB"/>
    <w:rsid w:val="00F721C0"/>
    <w:rsid w:val="00F81549"/>
    <w:rsid w:val="00F818D6"/>
    <w:rsid w:val="00F83408"/>
    <w:rsid w:val="00F92E64"/>
    <w:rsid w:val="00F93B21"/>
    <w:rsid w:val="00FA372B"/>
    <w:rsid w:val="00FC7A8C"/>
    <w:rsid w:val="00FF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0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5252D-E591-453A-8164-E6940B4D4083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cab52c9b-ab33-4221-8af9-54f8f2b86a80"/>
    <ds:schemaRef ds:uri="http://www.w3.org/XML/1998/namespace"/>
    <ds:schemaRef ds:uri="http://schemas.openxmlformats.org/package/2006/metadata/core-properties"/>
    <ds:schemaRef ds:uri="9c8a2b7b-0bee-4c48-b0a6-23db8982d3bc"/>
    <ds:schemaRef ds:uri="http://schemas.microsoft.com/office/2006/documentManagement/types"/>
    <ds:schemaRef ds:uri="6911e96c-4cc4-42d5-8e43-f93924cf6a05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C99C852-5770-4E86-9981-4C7CCEDCC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3</cp:revision>
  <dcterms:created xsi:type="dcterms:W3CDTF">2025-02-28T03:49:00Z</dcterms:created>
  <dcterms:modified xsi:type="dcterms:W3CDTF">2025-08-13T20:10:00Z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