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263" w14:textId="15CA5352" w:rsidR="002D1AC0" w:rsidRPr="00292783" w:rsidRDefault="002D1AC0" w:rsidP="00292783">
      <w:pPr>
        <w:rPr>
          <w:rFonts w:ascii="Arial" w:hAnsi="Arial" w:cs="Arial"/>
          <w:b/>
          <w:bCs/>
          <w:lang w:val="en-GB"/>
        </w:rPr>
      </w:pPr>
      <w:r w:rsidRPr="00292783">
        <w:rPr>
          <w:rFonts w:ascii="Arial" w:hAnsi="Arial" w:cs="Arial"/>
          <w:b/>
          <w:bCs/>
          <w:lang w:val="en-GB"/>
        </w:rPr>
        <w:t xml:space="preserve">Title: </w:t>
      </w:r>
      <w:r w:rsidR="00191D70" w:rsidRPr="00292783">
        <w:rPr>
          <w:rFonts w:ascii="Arial" w:hAnsi="Arial" w:cs="Arial"/>
          <w:b/>
          <w:bCs/>
        </w:rPr>
        <w:t>Indigenous values underpinning models of diabetes care: A scoping review to inform equitable service design and quality improvement</w:t>
      </w:r>
    </w:p>
    <w:p w14:paraId="79776B6F" w14:textId="77777777" w:rsidR="002D1AC0" w:rsidRPr="00292783" w:rsidRDefault="002D1AC0" w:rsidP="00292783">
      <w:pPr>
        <w:rPr>
          <w:rFonts w:ascii="Arial" w:hAnsi="Arial" w:cs="Arial"/>
          <w:b/>
          <w:bCs/>
          <w:lang w:val="en-GB"/>
        </w:rPr>
      </w:pPr>
    </w:p>
    <w:p w14:paraId="212911A1" w14:textId="77777777" w:rsidR="00191D70" w:rsidRPr="00292783" w:rsidRDefault="002D1AC0" w:rsidP="00292783">
      <w:pPr>
        <w:pStyle w:val="NormalWeb"/>
        <w:rPr>
          <w:rFonts w:ascii="Arial" w:hAnsi="Arial" w:cs="Arial"/>
          <w:sz w:val="22"/>
          <w:szCs w:val="22"/>
        </w:rPr>
      </w:pPr>
      <w:r w:rsidRPr="00292783">
        <w:rPr>
          <w:rFonts w:ascii="Arial" w:hAnsi="Arial" w:cs="Arial"/>
          <w:b/>
          <w:bCs/>
          <w:sz w:val="22"/>
          <w:szCs w:val="22"/>
          <w:lang w:val="en-GB"/>
        </w:rPr>
        <w:t>Background &amp; Aim:</w:t>
      </w:r>
      <w:r w:rsidRPr="00292783">
        <w:rPr>
          <w:rFonts w:ascii="Arial" w:hAnsi="Arial" w:cs="Arial"/>
          <w:sz w:val="22"/>
          <w:szCs w:val="22"/>
          <w:lang w:val="en-GB"/>
        </w:rPr>
        <w:t xml:space="preserve"> </w:t>
      </w:r>
      <w:r w:rsidR="00191D70" w:rsidRPr="00292783">
        <w:rPr>
          <w:rFonts w:ascii="Arial" w:hAnsi="Arial" w:cs="Arial"/>
          <w:sz w:val="22"/>
          <w:szCs w:val="22"/>
        </w:rPr>
        <w:t>Despite ongoing investment in diabetes services, Indigenous peoples experience disproportionately poorer diabetes outcomes. Emerging evidence suggests that successful Indigenous-led models of care are grounded in distinct values that shape how care is designed, delivered, and experienced. However, these values are rarely synthesised in the diabetes literature or translated into guidance for service development.</w:t>
      </w:r>
    </w:p>
    <w:p w14:paraId="39D25CDC" w14:textId="0F3643B1" w:rsidR="002D1AC0" w:rsidRPr="00292783" w:rsidRDefault="00191D70" w:rsidP="00292783">
      <w:pPr>
        <w:pStyle w:val="NormalWeb"/>
        <w:rPr>
          <w:rFonts w:ascii="Arial" w:hAnsi="Arial" w:cs="Arial"/>
          <w:sz w:val="22"/>
          <w:szCs w:val="22"/>
        </w:rPr>
      </w:pPr>
      <w:r w:rsidRPr="00292783">
        <w:rPr>
          <w:rFonts w:ascii="Arial" w:hAnsi="Arial" w:cs="Arial"/>
          <w:sz w:val="22"/>
          <w:szCs w:val="22"/>
        </w:rPr>
        <w:t>This study aimed to identify and synthesise the values underpinning Indigenous models of diabetes care and explore how these values inform the design and delivery of equitable diabetes services.</w:t>
      </w:r>
    </w:p>
    <w:p w14:paraId="1CB3A937" w14:textId="77777777" w:rsidR="00191D70" w:rsidRPr="00292783" w:rsidRDefault="002D1AC0" w:rsidP="00292783">
      <w:pPr>
        <w:pStyle w:val="NormalWeb"/>
        <w:rPr>
          <w:rFonts w:ascii="Arial" w:hAnsi="Arial" w:cs="Arial"/>
          <w:sz w:val="22"/>
          <w:szCs w:val="22"/>
        </w:rPr>
      </w:pPr>
      <w:r w:rsidRPr="00292783">
        <w:rPr>
          <w:rFonts w:ascii="Arial" w:hAnsi="Arial" w:cs="Arial"/>
          <w:b/>
          <w:bCs/>
          <w:sz w:val="22"/>
          <w:szCs w:val="22"/>
          <w:lang w:val="en-GB"/>
        </w:rPr>
        <w:t>Methods:</w:t>
      </w:r>
      <w:r w:rsidRPr="00292783">
        <w:rPr>
          <w:rFonts w:ascii="Arial" w:hAnsi="Arial" w:cs="Arial"/>
          <w:sz w:val="22"/>
          <w:szCs w:val="22"/>
          <w:lang w:val="en-GB"/>
        </w:rPr>
        <w:t xml:space="preserve"> </w:t>
      </w:r>
      <w:r w:rsidR="00191D70" w:rsidRPr="00292783">
        <w:rPr>
          <w:rFonts w:ascii="Arial" w:hAnsi="Arial" w:cs="Arial"/>
          <w:sz w:val="22"/>
          <w:szCs w:val="22"/>
        </w:rPr>
        <w:t>A scoping review was conducted following PRISMA-</w:t>
      </w:r>
      <w:proofErr w:type="spellStart"/>
      <w:r w:rsidR="00191D70" w:rsidRPr="00292783">
        <w:rPr>
          <w:rFonts w:ascii="Arial" w:hAnsi="Arial" w:cs="Arial"/>
          <w:sz w:val="22"/>
          <w:szCs w:val="22"/>
        </w:rPr>
        <w:t>ScR</w:t>
      </w:r>
      <w:proofErr w:type="spellEnd"/>
      <w:r w:rsidR="00191D70" w:rsidRPr="00292783">
        <w:rPr>
          <w:rFonts w:ascii="Arial" w:hAnsi="Arial" w:cs="Arial"/>
          <w:sz w:val="22"/>
          <w:szCs w:val="22"/>
        </w:rPr>
        <w:t xml:space="preserve"> guidance. Electronic databases and reference lists were searched to identify literature describing Indigenous models of diabetes care internationally.</w:t>
      </w:r>
    </w:p>
    <w:p w14:paraId="336F6871" w14:textId="77777777" w:rsidR="00191D70" w:rsidRPr="00292783" w:rsidRDefault="00191D70" w:rsidP="00292783">
      <w:pPr>
        <w:pStyle w:val="NormalWeb"/>
        <w:rPr>
          <w:rFonts w:ascii="Arial" w:hAnsi="Arial" w:cs="Arial"/>
          <w:sz w:val="22"/>
          <w:szCs w:val="22"/>
        </w:rPr>
      </w:pPr>
      <w:r w:rsidRPr="00292783">
        <w:rPr>
          <w:rFonts w:ascii="Arial" w:hAnsi="Arial" w:cs="Arial"/>
          <w:sz w:val="22"/>
          <w:szCs w:val="22"/>
        </w:rPr>
        <w:t>Eligible studies described diabetes prevention or management initiatives developed with or for Indigenous communities. Data extraction focused on identifying explicit and implicit values shaping service design and delivery.</w:t>
      </w:r>
    </w:p>
    <w:p w14:paraId="461FA5FD" w14:textId="73FB9C86" w:rsidR="002D1AC0" w:rsidRPr="00292783" w:rsidRDefault="009A6C28" w:rsidP="00292783">
      <w:pPr>
        <w:pStyle w:val="NormalWeb"/>
        <w:rPr>
          <w:rFonts w:ascii="Arial" w:hAnsi="Arial" w:cs="Arial"/>
          <w:sz w:val="22"/>
          <w:szCs w:val="22"/>
        </w:rPr>
      </w:pPr>
      <w:r w:rsidRPr="00292783">
        <w:rPr>
          <w:rFonts w:ascii="Arial" w:hAnsi="Arial" w:cs="Arial"/>
          <w:sz w:val="22"/>
          <w:szCs w:val="22"/>
        </w:rPr>
        <w:t xml:space="preserve">Kaupapa Māori methodologies and </w:t>
      </w:r>
      <w:r w:rsidR="00191D70" w:rsidRPr="00292783">
        <w:rPr>
          <w:rFonts w:ascii="Arial" w:hAnsi="Arial" w:cs="Arial"/>
          <w:sz w:val="22"/>
          <w:szCs w:val="22"/>
        </w:rPr>
        <w:t>Inductive thematic analysis w</w:t>
      </w:r>
      <w:r w:rsidRPr="00292783">
        <w:rPr>
          <w:rFonts w:ascii="Arial" w:hAnsi="Arial" w:cs="Arial"/>
          <w:sz w:val="22"/>
          <w:szCs w:val="22"/>
        </w:rPr>
        <w:t>ere</w:t>
      </w:r>
      <w:r w:rsidR="00191D70" w:rsidRPr="00292783">
        <w:rPr>
          <w:rFonts w:ascii="Arial" w:hAnsi="Arial" w:cs="Arial"/>
          <w:sz w:val="22"/>
          <w:szCs w:val="22"/>
        </w:rPr>
        <w:t xml:space="preserve"> used to synthesise values across studies and develop a conceptual framework describing the foundational value base of Indigenous diabetes care models.</w:t>
      </w:r>
    </w:p>
    <w:p w14:paraId="790D90CC" w14:textId="77777777" w:rsidR="00191D70" w:rsidRPr="00292783" w:rsidRDefault="002D1AC0" w:rsidP="00292783">
      <w:pPr>
        <w:pStyle w:val="NormalWeb"/>
        <w:rPr>
          <w:rFonts w:ascii="Arial" w:hAnsi="Arial" w:cs="Arial"/>
          <w:sz w:val="22"/>
          <w:szCs w:val="22"/>
        </w:rPr>
      </w:pPr>
      <w:r w:rsidRPr="00292783">
        <w:rPr>
          <w:rFonts w:ascii="Arial" w:hAnsi="Arial" w:cs="Arial"/>
          <w:b/>
          <w:bCs/>
          <w:sz w:val="22"/>
          <w:szCs w:val="22"/>
          <w:lang w:val="en-GB"/>
        </w:rPr>
        <w:t>Results:</w:t>
      </w:r>
      <w:r w:rsidRPr="00292783">
        <w:rPr>
          <w:rFonts w:ascii="Arial" w:hAnsi="Arial" w:cs="Arial"/>
          <w:sz w:val="22"/>
          <w:szCs w:val="22"/>
          <w:lang w:val="en-GB"/>
        </w:rPr>
        <w:t xml:space="preserve"> </w:t>
      </w:r>
      <w:r w:rsidR="00191D70" w:rsidRPr="00292783">
        <w:rPr>
          <w:rFonts w:ascii="Arial" w:hAnsi="Arial" w:cs="Arial"/>
          <w:sz w:val="22"/>
          <w:szCs w:val="22"/>
        </w:rPr>
        <w:t>Thirty-eight studies describing Indigenous diabetes programmes across multiple countries were included.</w:t>
      </w:r>
    </w:p>
    <w:p w14:paraId="1878DB92" w14:textId="77777777" w:rsidR="00191D70" w:rsidRPr="00292783" w:rsidRDefault="00191D70" w:rsidP="00292783">
      <w:pPr>
        <w:pStyle w:val="NormalWeb"/>
        <w:rPr>
          <w:rFonts w:ascii="Arial" w:hAnsi="Arial" w:cs="Arial"/>
          <w:sz w:val="22"/>
          <w:szCs w:val="22"/>
        </w:rPr>
      </w:pPr>
      <w:r w:rsidRPr="00292783">
        <w:rPr>
          <w:rFonts w:ascii="Arial" w:hAnsi="Arial" w:cs="Arial"/>
          <w:sz w:val="22"/>
          <w:szCs w:val="22"/>
        </w:rPr>
        <w:t>Across these studies, diabetes care models were consistently underpinned by a shared set of values. These included self-determination and community leadership, relational approaches to care, respect for Indigenous knowledge systems, cultural integrity, and holistic understandings of health and wellbeing.</w:t>
      </w:r>
    </w:p>
    <w:p w14:paraId="010EB388" w14:textId="0FEBC63E" w:rsidR="002D1AC0" w:rsidRPr="00292783" w:rsidRDefault="00191D70" w:rsidP="00292783">
      <w:pPr>
        <w:pStyle w:val="NormalWeb"/>
        <w:rPr>
          <w:rFonts w:ascii="Arial" w:hAnsi="Arial" w:cs="Arial"/>
          <w:sz w:val="22"/>
          <w:szCs w:val="22"/>
        </w:rPr>
      </w:pPr>
      <w:r w:rsidRPr="00292783">
        <w:rPr>
          <w:rFonts w:ascii="Arial" w:hAnsi="Arial" w:cs="Arial"/>
          <w:sz w:val="22"/>
          <w:szCs w:val="22"/>
        </w:rPr>
        <w:t>These values shaped how services were organised, who delivered care, where care occurred, and how education and support were provided. Models grounded in these values emphasised community partnership, culturally safe environments, and integration of Indigenous and Western knowledge systems.</w:t>
      </w:r>
    </w:p>
    <w:p w14:paraId="39BA236E" w14:textId="63E41019" w:rsidR="00191D70" w:rsidRPr="00292783" w:rsidRDefault="002D1AC0" w:rsidP="00292783">
      <w:pPr>
        <w:pStyle w:val="NormalWeb"/>
        <w:rPr>
          <w:rFonts w:ascii="Arial" w:hAnsi="Arial" w:cs="Arial"/>
          <w:sz w:val="22"/>
          <w:szCs w:val="22"/>
        </w:rPr>
      </w:pPr>
      <w:r w:rsidRPr="00292783">
        <w:rPr>
          <w:rFonts w:ascii="Arial" w:hAnsi="Arial" w:cs="Arial"/>
          <w:b/>
          <w:bCs/>
          <w:sz w:val="22"/>
          <w:szCs w:val="22"/>
          <w:lang w:val="en-GB"/>
        </w:rPr>
        <w:t>Discussion / Conclusion:</w:t>
      </w:r>
      <w:r w:rsidRPr="00292783">
        <w:rPr>
          <w:rFonts w:ascii="Arial" w:hAnsi="Arial" w:cs="Arial"/>
          <w:sz w:val="22"/>
          <w:szCs w:val="22"/>
          <w:lang w:val="en-GB"/>
        </w:rPr>
        <w:t xml:space="preserve"> </w:t>
      </w:r>
      <w:r w:rsidR="00191D70" w:rsidRPr="00292783">
        <w:rPr>
          <w:rFonts w:ascii="Arial" w:hAnsi="Arial" w:cs="Arial"/>
          <w:sz w:val="22"/>
          <w:szCs w:val="22"/>
        </w:rPr>
        <w:t>This review demonstrates that Indigenous diabetes care models are distinguished by the values guiding their design and implementation.</w:t>
      </w:r>
    </w:p>
    <w:p w14:paraId="66FB9D22" w14:textId="3FA4E569" w:rsidR="00210143" w:rsidRPr="00292783" w:rsidRDefault="00191D70" w:rsidP="00292783">
      <w:pPr>
        <w:pStyle w:val="NormalWeb"/>
        <w:rPr>
          <w:rFonts w:ascii="Arial" w:hAnsi="Arial" w:cs="Arial"/>
          <w:sz w:val="22"/>
          <w:szCs w:val="22"/>
        </w:rPr>
      </w:pPr>
      <w:r w:rsidRPr="00292783">
        <w:rPr>
          <w:rFonts w:ascii="Arial" w:hAnsi="Arial" w:cs="Arial"/>
          <w:sz w:val="22"/>
          <w:szCs w:val="22"/>
        </w:rPr>
        <w:t xml:space="preserve">Recognising and operationalising these values may support the development of diabetes services that are culturally safe, community-led, and better aligned with the </w:t>
      </w:r>
      <w:r w:rsidR="009A6C28" w:rsidRPr="00292783">
        <w:rPr>
          <w:rFonts w:ascii="Arial" w:hAnsi="Arial" w:cs="Arial"/>
          <w:sz w:val="22"/>
          <w:szCs w:val="22"/>
        </w:rPr>
        <w:t>aspirations</w:t>
      </w:r>
      <w:r w:rsidRPr="00292783">
        <w:rPr>
          <w:rFonts w:ascii="Arial" w:hAnsi="Arial" w:cs="Arial"/>
          <w:sz w:val="22"/>
          <w:szCs w:val="22"/>
        </w:rPr>
        <w:t xml:space="preserve"> of Indigenous peoples. Embedding Indigenous values into service design and quality improvement initiatives offers an important pathway toward more equitable diabetes care.</w:t>
      </w:r>
    </w:p>
    <w:sectPr w:rsidR="00210143" w:rsidRPr="0029278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191D70"/>
    <w:rsid w:val="0020438F"/>
    <w:rsid w:val="0020475E"/>
    <w:rsid w:val="00210143"/>
    <w:rsid w:val="00292783"/>
    <w:rsid w:val="002D1AC0"/>
    <w:rsid w:val="00347ECF"/>
    <w:rsid w:val="003F5231"/>
    <w:rsid w:val="00471018"/>
    <w:rsid w:val="00654F92"/>
    <w:rsid w:val="008649CA"/>
    <w:rsid w:val="00927C90"/>
    <w:rsid w:val="00972A08"/>
    <w:rsid w:val="009A6C28"/>
    <w:rsid w:val="00CB5B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 w:type="paragraph" w:styleId="NormalWeb">
    <w:name w:val="Normal (Web)"/>
    <w:basedOn w:val="Normal"/>
    <w:uiPriority w:val="99"/>
    <w:unhideWhenUsed/>
    <w:rsid w:val="00191D7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5649">
      <w:bodyDiv w:val="1"/>
      <w:marLeft w:val="0"/>
      <w:marRight w:val="0"/>
      <w:marTop w:val="0"/>
      <w:marBottom w:val="0"/>
      <w:divBdr>
        <w:top w:val="none" w:sz="0" w:space="0" w:color="auto"/>
        <w:left w:val="none" w:sz="0" w:space="0" w:color="auto"/>
        <w:bottom w:val="none" w:sz="0" w:space="0" w:color="auto"/>
        <w:right w:val="none" w:sz="0" w:space="0" w:color="auto"/>
      </w:divBdr>
    </w:div>
    <w:div w:id="1296907614">
      <w:bodyDiv w:val="1"/>
      <w:marLeft w:val="0"/>
      <w:marRight w:val="0"/>
      <w:marTop w:val="0"/>
      <w:marBottom w:val="0"/>
      <w:divBdr>
        <w:top w:val="none" w:sz="0" w:space="0" w:color="auto"/>
        <w:left w:val="none" w:sz="0" w:space="0" w:color="auto"/>
        <w:bottom w:val="none" w:sz="0" w:space="0" w:color="auto"/>
        <w:right w:val="none" w:sz="0" w:space="0" w:color="auto"/>
      </w:divBdr>
    </w:div>
    <w:div w:id="1459297425">
      <w:bodyDiv w:val="1"/>
      <w:marLeft w:val="0"/>
      <w:marRight w:val="0"/>
      <w:marTop w:val="0"/>
      <w:marBottom w:val="0"/>
      <w:divBdr>
        <w:top w:val="none" w:sz="0" w:space="0" w:color="auto"/>
        <w:left w:val="none" w:sz="0" w:space="0" w:color="auto"/>
        <w:bottom w:val="none" w:sz="0" w:space="0" w:color="auto"/>
        <w:right w:val="none" w:sz="0" w:space="0" w:color="auto"/>
      </w:divBdr>
    </w:div>
    <w:div w:id="193705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61EFB98-1BD7-4788-B3F5-62F42363C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2026-03-18T03:57:00Z</dcterms:created>
  <dcterms:modified xsi:type="dcterms:W3CDTF">2026-03-18T03:58:00Z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