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77791E"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44D6" w:rsidRPr="0077791E" w14:paraId="443AFDD1" w14:textId="77777777" w:rsidTr="004A44D6">
        <w:trPr>
          <w:trHeight w:val="763"/>
        </w:trPr>
        <w:tc>
          <w:tcPr>
            <w:tcW w:w="8640" w:type="dxa"/>
            <w:shd w:val="clear" w:color="auto" w:fill="F2F2F2" w:themeFill="background1" w:themeFillShade="F2"/>
          </w:tcPr>
          <w:p w14:paraId="7B1BE85C" w14:textId="77777777" w:rsidR="004A44D6" w:rsidRPr="00334501" w:rsidRDefault="004A44D6" w:rsidP="004A44D6">
            <w:pPr>
              <w:jc w:val="both"/>
              <w:rPr>
                <w:rFonts w:ascii="Arial" w:hAnsi="Arial" w:cs="Arial"/>
                <w:bCs/>
                <w:i/>
                <w:iCs/>
                <w:sz w:val="22"/>
                <w:szCs w:val="22"/>
              </w:rPr>
            </w:pPr>
            <w:r w:rsidRPr="00334501">
              <w:rPr>
                <w:rFonts w:ascii="Arial" w:hAnsi="Arial" w:cs="Arial"/>
                <w:bCs/>
                <w:i/>
                <w:iCs/>
                <w:sz w:val="22"/>
                <w:szCs w:val="22"/>
              </w:rPr>
              <w:t>Paper</w:t>
            </w:r>
          </w:p>
          <w:p w14:paraId="78AE19DD" w14:textId="77777777" w:rsidR="004A44D6" w:rsidRPr="00334501" w:rsidRDefault="004A44D6" w:rsidP="004A44D6">
            <w:pPr>
              <w:jc w:val="both"/>
              <w:rPr>
                <w:rFonts w:ascii="Arial" w:hAnsi="Arial" w:cs="Arial"/>
                <w:b/>
                <w:bCs/>
                <w:sz w:val="22"/>
                <w:szCs w:val="22"/>
              </w:rPr>
            </w:pPr>
            <w:r w:rsidRPr="00334501">
              <w:rPr>
                <w:rFonts w:ascii="Arial" w:hAnsi="Arial" w:cs="Arial"/>
                <w:b/>
                <w:bCs/>
                <w:sz w:val="22"/>
                <w:szCs w:val="22"/>
              </w:rPr>
              <w:t xml:space="preserve">Climate change sociolegal mobilisation  </w:t>
            </w:r>
          </w:p>
          <w:p w14:paraId="7EBD6E3C" w14:textId="77777777" w:rsidR="004A44D6" w:rsidRPr="0077791E" w:rsidRDefault="004A44D6" w:rsidP="00706DED">
            <w:pPr>
              <w:jc w:val="both"/>
              <w:rPr>
                <w:rFonts w:ascii="Arial" w:hAnsi="Arial" w:cs="Arial"/>
                <w:bCs/>
                <w:sz w:val="22"/>
                <w:szCs w:val="22"/>
              </w:rPr>
            </w:pPr>
          </w:p>
        </w:tc>
      </w:tr>
      <w:tr w:rsidR="00C8423A" w:rsidRPr="0077791E" w14:paraId="1A1C8C63" w14:textId="77777777" w:rsidTr="009F4EA0">
        <w:trPr>
          <w:trHeight w:val="3124"/>
        </w:trPr>
        <w:tc>
          <w:tcPr>
            <w:tcW w:w="8640" w:type="dxa"/>
          </w:tcPr>
          <w:p w14:paraId="324FFF54" w14:textId="77777777" w:rsidR="006D3956" w:rsidRPr="0077791E" w:rsidRDefault="006D3956" w:rsidP="006D3956">
            <w:pPr>
              <w:jc w:val="both"/>
              <w:rPr>
                <w:rFonts w:ascii="Arial" w:hAnsi="Arial" w:cs="Arial"/>
                <w:b/>
                <w:sz w:val="22"/>
                <w:szCs w:val="22"/>
              </w:rPr>
            </w:pPr>
          </w:p>
          <w:p w14:paraId="6A8A9FDC" w14:textId="6449B6CA" w:rsidR="005F2101" w:rsidRPr="0077791E" w:rsidRDefault="00F66EA8" w:rsidP="006D3956">
            <w:pPr>
              <w:jc w:val="both"/>
              <w:rPr>
                <w:rFonts w:ascii="Arial" w:hAnsi="Arial" w:cs="Arial"/>
                <w:b/>
                <w:sz w:val="22"/>
                <w:szCs w:val="22"/>
              </w:rPr>
            </w:pPr>
            <w:r w:rsidRPr="0077791E">
              <w:rPr>
                <w:rFonts w:ascii="Arial" w:eastAsia="Helvetica Neue" w:hAnsi="Arial" w:cs="Arial"/>
                <w:sz w:val="22"/>
                <w:szCs w:val="22"/>
              </w:rPr>
              <w:t xml:space="preserve">Climate change sociolegal mobilisation has the been on the rise since the Paris Agreement yet no study has covered both social and legal mobilisation </w:t>
            </w:r>
            <w:proofErr w:type="gramStart"/>
            <w:r w:rsidRPr="0077791E">
              <w:rPr>
                <w:rFonts w:ascii="Arial" w:eastAsia="Helvetica Neue" w:hAnsi="Arial" w:cs="Arial"/>
                <w:sz w:val="22"/>
                <w:szCs w:val="22"/>
              </w:rPr>
              <w:t>in order to</w:t>
            </w:r>
            <w:proofErr w:type="gramEnd"/>
            <w:r w:rsidRPr="0077791E">
              <w:rPr>
                <w:rFonts w:ascii="Arial" w:eastAsia="Helvetica Neue" w:hAnsi="Arial" w:cs="Arial"/>
                <w:sz w:val="22"/>
                <w:szCs w:val="22"/>
              </w:rPr>
              <w:t xml:space="preserve"> identify the main trends and novelties in the actors and strategies.</w:t>
            </w:r>
            <w:r w:rsidR="006D3956" w:rsidRPr="0077791E">
              <w:rPr>
                <w:rFonts w:ascii="Arial" w:hAnsi="Arial" w:cs="Arial"/>
                <w:b/>
                <w:sz w:val="22"/>
                <w:szCs w:val="22"/>
              </w:rPr>
              <w:t xml:space="preserve"> </w:t>
            </w:r>
            <w:r w:rsidRPr="0077791E">
              <w:rPr>
                <w:rFonts w:ascii="Arial" w:eastAsia="Helvetica Neue" w:hAnsi="Arial" w:cs="Arial"/>
                <w:sz w:val="22"/>
                <w:szCs w:val="22"/>
              </w:rPr>
              <w:t xml:space="preserve">The aim of this study was to </w:t>
            </w:r>
            <w:proofErr w:type="gramStart"/>
            <w:r w:rsidRPr="0077791E">
              <w:rPr>
                <w:rFonts w:ascii="Arial" w:eastAsia="Helvetica Neue" w:hAnsi="Arial" w:cs="Arial"/>
                <w:sz w:val="22"/>
                <w:szCs w:val="22"/>
              </w:rPr>
              <w:t>make an assessment of</w:t>
            </w:r>
            <w:proofErr w:type="gramEnd"/>
            <w:r w:rsidRPr="0077791E">
              <w:rPr>
                <w:rFonts w:ascii="Arial" w:eastAsia="Helvetica Neue" w:hAnsi="Arial" w:cs="Arial"/>
                <w:sz w:val="22"/>
                <w:szCs w:val="22"/>
              </w:rPr>
              <w:t xml:space="preserve"> sociolegal mobilisation since Jamison (2010), through the lens of legal struggles (Buckel et al., 2024) </w:t>
            </w:r>
            <w:proofErr w:type="gramStart"/>
            <w:r w:rsidRPr="0077791E">
              <w:rPr>
                <w:rFonts w:ascii="Arial" w:eastAsia="Helvetica Neue" w:hAnsi="Arial" w:cs="Arial"/>
                <w:sz w:val="22"/>
                <w:szCs w:val="22"/>
              </w:rPr>
              <w:t>so as to</w:t>
            </w:r>
            <w:proofErr w:type="gramEnd"/>
            <w:r w:rsidRPr="0077791E">
              <w:rPr>
                <w:rFonts w:ascii="Arial" w:eastAsia="Helvetica Neue" w:hAnsi="Arial" w:cs="Arial"/>
                <w:sz w:val="22"/>
                <w:szCs w:val="22"/>
              </w:rPr>
              <w:t xml:space="preserve"> uncover emerging trends, conflicts and tensions at the interface between law, climate change and sociolegal mobilisation.</w:t>
            </w:r>
            <w:r w:rsidR="006D3956" w:rsidRPr="0077791E">
              <w:rPr>
                <w:rFonts w:ascii="Arial" w:hAnsi="Arial" w:cs="Arial"/>
                <w:b/>
                <w:sz w:val="22"/>
                <w:szCs w:val="22"/>
              </w:rPr>
              <w:t xml:space="preserve"> </w:t>
            </w:r>
            <w:r w:rsidR="006D3956" w:rsidRPr="0077791E">
              <w:rPr>
                <w:rFonts w:ascii="Arial" w:eastAsia="Helvetica Neue" w:hAnsi="Arial" w:cs="Arial"/>
                <w:sz w:val="22"/>
                <w:szCs w:val="22"/>
              </w:rPr>
              <w:t>W</w:t>
            </w:r>
            <w:r w:rsidRPr="0077791E">
              <w:rPr>
                <w:rFonts w:ascii="Arial" w:eastAsia="Helvetica Neue" w:hAnsi="Arial" w:cs="Arial"/>
                <w:sz w:val="22"/>
                <w:szCs w:val="22"/>
              </w:rPr>
              <w:t>e orient toward the underexplored aspect of how processes of sociolegal mobilisation emerge over time in parallel to these structures.</w:t>
            </w:r>
            <w:r w:rsidR="006D3956" w:rsidRPr="0077791E">
              <w:rPr>
                <w:rFonts w:ascii="Arial" w:eastAsia="Helvetica Neue" w:hAnsi="Arial" w:cs="Arial"/>
                <w:sz w:val="22"/>
                <w:szCs w:val="22"/>
              </w:rPr>
              <w:t xml:space="preserve"> </w:t>
            </w:r>
            <w:r w:rsidRPr="0077791E">
              <w:rPr>
                <w:rFonts w:ascii="Arial" w:eastAsia="Helvetica Neue" w:hAnsi="Arial" w:cs="Arial"/>
                <w:sz w:val="22"/>
                <w:szCs w:val="22"/>
              </w:rPr>
              <w:t xml:space="preserve">This review is concerned with answering the following questions:  </w:t>
            </w:r>
            <w:r w:rsidRPr="0077791E">
              <w:rPr>
                <w:rFonts w:ascii="Arial" w:eastAsia="Helvetica Neue" w:hAnsi="Arial" w:cs="Arial"/>
                <w:i/>
                <w:sz w:val="22"/>
                <w:szCs w:val="22"/>
              </w:rPr>
              <w:t xml:space="preserve">1.How has climate change sociolegal mobilisation developed in the last 15 years? </w:t>
            </w:r>
            <w:r w:rsidRPr="0077791E">
              <w:rPr>
                <w:rFonts w:ascii="Arial" w:eastAsia="Helvetica Neue" w:hAnsi="Arial" w:cs="Arial"/>
                <w:sz w:val="22"/>
                <w:szCs w:val="22"/>
              </w:rPr>
              <w:t xml:space="preserve"> </w:t>
            </w:r>
            <w:r w:rsidRPr="0077791E">
              <w:rPr>
                <w:rFonts w:ascii="Arial" w:eastAsia="Helvetica Neue" w:hAnsi="Arial" w:cs="Arial"/>
                <w:i/>
                <w:sz w:val="22"/>
                <w:szCs w:val="22"/>
              </w:rPr>
              <w:t>2.How are legal struggles reflected in climate change sociolegal mobilisation?</w:t>
            </w:r>
            <w:r w:rsidRPr="0077791E">
              <w:rPr>
                <w:rFonts w:ascii="Arial" w:eastAsia="Helvetica Neue" w:hAnsi="Arial" w:cs="Arial"/>
                <w:sz w:val="22"/>
                <w:szCs w:val="22"/>
              </w:rPr>
              <w:t xml:space="preserve"> In order to respond to these questions, we explored the strategies and the actors taking part in sociolegal mobilisation, as well as their targets, to identify the trends and novelties over the last 15 years. Moreover, we examined conceptions of the world brought forward by sociolegal climate mobilisations and the conflicts and tensions that arose.  Our findings include new perspectives on the unjust social conditions, their labelling and valuing in law, and the role of actors and science in transformative social change. There remain significant tensions and conflicts in sociolegal mobilisation so as to what constitutes science and scientists as well as the framing of time. Our paper reveals new avenues for research including on the relationship between law, climate change science and mobilisation, the role of intersectionality in climate litigation as well as further research on the global south. By shedding light on the complexity of climate change sociolegal mobilisation our study contributes to larger debates on law, science and society.  </w:t>
            </w:r>
          </w:p>
          <w:p w14:paraId="66B5A1A1" w14:textId="77777777" w:rsidR="006D3956" w:rsidRPr="0077791E" w:rsidRDefault="006D3956" w:rsidP="00706DED">
            <w:pPr>
              <w:jc w:val="both"/>
              <w:rPr>
                <w:rFonts w:ascii="Arial" w:hAnsi="Arial" w:cs="Arial"/>
                <w:b/>
                <w:sz w:val="22"/>
                <w:szCs w:val="22"/>
              </w:rPr>
            </w:pPr>
          </w:p>
          <w:p w14:paraId="04CD96C1" w14:textId="2E8D7AAF" w:rsidR="005F2101" w:rsidRPr="0077791E" w:rsidRDefault="0065012F" w:rsidP="006D3956">
            <w:pPr>
              <w:jc w:val="both"/>
              <w:rPr>
                <w:rFonts w:ascii="Arial" w:hAnsi="Arial" w:cs="Arial"/>
                <w:b/>
                <w:sz w:val="22"/>
                <w:szCs w:val="22"/>
              </w:rPr>
            </w:pPr>
            <w:r w:rsidRPr="0077791E">
              <w:rPr>
                <w:rFonts w:ascii="Arial" w:hAnsi="Arial" w:cs="Arial"/>
                <w:b/>
                <w:sz w:val="22"/>
                <w:szCs w:val="22"/>
              </w:rPr>
              <w:t xml:space="preserve">Significance of the work for policy and practice </w:t>
            </w:r>
            <w:r w:rsidR="006D3956" w:rsidRPr="0077791E">
              <w:rPr>
                <w:rFonts w:ascii="Arial" w:eastAsia="Helvetica Neue" w:hAnsi="Arial" w:cs="Arial"/>
                <w:sz w:val="22"/>
                <w:szCs w:val="22"/>
              </w:rPr>
              <w:t>(1) The role of intersectionality is highly relevant in sociolegal mobilisation around climate change. We identified gaps with regards to intersection</w:t>
            </w:r>
            <w:r w:rsidR="008963C7" w:rsidRPr="0077791E">
              <w:rPr>
                <w:rFonts w:ascii="Arial" w:eastAsia="Helvetica Neue" w:hAnsi="Arial" w:cs="Arial"/>
                <w:sz w:val="22"/>
                <w:szCs w:val="22"/>
              </w:rPr>
              <w:t>s</w:t>
            </w:r>
            <w:r w:rsidR="006D3956" w:rsidRPr="0077791E">
              <w:rPr>
                <w:rFonts w:ascii="Arial" w:eastAsia="Helvetica Neue" w:hAnsi="Arial" w:cs="Arial"/>
                <w:sz w:val="22"/>
                <w:szCs w:val="22"/>
              </w:rPr>
              <w:t xml:space="preserve"> between intersectionality and litigation and how the claims are brought to courts and evidenced and evaluated. </w:t>
            </w:r>
            <w:r w:rsidR="006D3956" w:rsidRPr="0077791E">
              <w:rPr>
                <w:rFonts w:ascii="Arial" w:hAnsi="Arial" w:cs="Arial"/>
                <w:b/>
                <w:sz w:val="22"/>
                <w:szCs w:val="22"/>
              </w:rPr>
              <w:t xml:space="preserve"> </w:t>
            </w:r>
            <w:r w:rsidR="006D3956" w:rsidRPr="0077791E">
              <w:rPr>
                <w:rFonts w:ascii="Arial" w:eastAsia="Helvetica Neue" w:hAnsi="Arial" w:cs="Arial"/>
                <w:sz w:val="22"/>
                <w:szCs w:val="22"/>
              </w:rPr>
              <w:t>(2) The literature overlooks process</w:t>
            </w:r>
            <w:r w:rsidR="008963C7" w:rsidRPr="0077791E">
              <w:rPr>
                <w:rFonts w:ascii="Arial" w:eastAsia="Helvetica Neue" w:hAnsi="Arial" w:cs="Arial"/>
                <w:sz w:val="22"/>
                <w:szCs w:val="22"/>
              </w:rPr>
              <w:t>es</w:t>
            </w:r>
            <w:r w:rsidR="006D3956" w:rsidRPr="0077791E">
              <w:rPr>
                <w:rFonts w:ascii="Arial" w:eastAsia="Helvetica Neue" w:hAnsi="Arial" w:cs="Arial"/>
                <w:sz w:val="22"/>
                <w:szCs w:val="22"/>
              </w:rPr>
              <w:t xml:space="preserve"> of labelling and valuing. It could be useful to examine how new legislation could value certain groups, for example, new laws pertaining to indigenous rights and their vulnerability to climate change, or on the contrary reinforce unjust social conditions. (3) If climate change continues in the direction in which it is heading</w:t>
            </w:r>
            <w:r w:rsidR="008963C7" w:rsidRPr="0077791E">
              <w:rPr>
                <w:rFonts w:ascii="Arial" w:eastAsia="Helvetica Neue" w:hAnsi="Arial" w:cs="Arial"/>
                <w:sz w:val="22"/>
                <w:szCs w:val="22"/>
              </w:rPr>
              <w:t xml:space="preserve"> ‘beyond adaptation’</w:t>
            </w:r>
            <w:r w:rsidR="006D3956" w:rsidRPr="0077791E">
              <w:rPr>
                <w:rFonts w:ascii="Arial" w:eastAsia="Helvetica Neue" w:hAnsi="Arial" w:cs="Arial"/>
                <w:sz w:val="22"/>
                <w:szCs w:val="22"/>
              </w:rPr>
              <w:t xml:space="preserve">, then we predict that there will be more sociolegal mobilisation globally. We identified limitations in the literature as apart from India, Maldives and South Africa there is an absence of Asia and Africa among the studies. Thus, apart from the cases in Latin America and the Caribbean, there is an absence of literature in the Global South. In practice there are many sociolegal mobilisations across the Global </w:t>
            </w:r>
            <w:proofErr w:type="gramStart"/>
            <w:r w:rsidR="006D3956" w:rsidRPr="0077791E">
              <w:rPr>
                <w:rFonts w:ascii="Arial" w:eastAsia="Helvetica Neue" w:hAnsi="Arial" w:cs="Arial"/>
                <w:sz w:val="22"/>
                <w:szCs w:val="22"/>
              </w:rPr>
              <w:t>South</w:t>
            </w:r>
            <w:proofErr w:type="gramEnd"/>
            <w:r w:rsidR="006D3956" w:rsidRPr="0077791E">
              <w:rPr>
                <w:rFonts w:ascii="Arial" w:eastAsia="Helvetica Neue" w:hAnsi="Arial" w:cs="Arial"/>
                <w:sz w:val="22"/>
                <w:szCs w:val="22"/>
              </w:rPr>
              <w:t xml:space="preserve"> but these are not adequately captured in the literature to date. Legal struggles lens helps to identify the need for broader suite of studies on how sociolegal mobilisation occurs around the world.  </w:t>
            </w:r>
          </w:p>
          <w:p w14:paraId="2CBAECD6" w14:textId="729DADBB" w:rsidR="009F4EA0" w:rsidRPr="003111FA" w:rsidRDefault="009F4EA0" w:rsidP="003111FA">
            <w:pPr>
              <w:jc w:val="both"/>
              <w:rPr>
                <w:rFonts w:ascii="Arial" w:hAnsi="Arial" w:cs="Arial"/>
                <w:b/>
                <w:sz w:val="22"/>
                <w:szCs w:val="22"/>
              </w:rPr>
            </w:pPr>
          </w:p>
        </w:tc>
      </w:tr>
    </w:tbl>
    <w:p w14:paraId="15AC9FEF" w14:textId="1C5ACD08" w:rsidR="009010B0" w:rsidRPr="0077791E" w:rsidRDefault="009010B0" w:rsidP="00247C60">
      <w:pPr>
        <w:rPr>
          <w:rFonts w:ascii="Arial" w:hAnsi="Arial" w:cs="Arial"/>
          <w:sz w:val="22"/>
          <w:szCs w:val="22"/>
        </w:rPr>
      </w:pPr>
    </w:p>
    <w:sectPr w:rsidR="009010B0" w:rsidRPr="0077791E"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884"/>
    <w:multiLevelType w:val="multilevel"/>
    <w:tmpl w:val="769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913C88"/>
    <w:multiLevelType w:val="multilevel"/>
    <w:tmpl w:val="E10A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4"/>
  </w:num>
  <w:num w:numId="3" w16cid:durableId="1316374630">
    <w:abstractNumId w:val="2"/>
  </w:num>
  <w:num w:numId="4" w16cid:durableId="1918973939">
    <w:abstractNumId w:val="3"/>
  </w:num>
  <w:num w:numId="5" w16cid:durableId="155106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11FA"/>
    <w:rsid w:val="00317356"/>
    <w:rsid w:val="00334501"/>
    <w:rsid w:val="0034503D"/>
    <w:rsid w:val="00354C31"/>
    <w:rsid w:val="00375B20"/>
    <w:rsid w:val="00386D01"/>
    <w:rsid w:val="004049E7"/>
    <w:rsid w:val="00462B90"/>
    <w:rsid w:val="004828A0"/>
    <w:rsid w:val="004A44D6"/>
    <w:rsid w:val="004B69C7"/>
    <w:rsid w:val="004D193B"/>
    <w:rsid w:val="004F4CE8"/>
    <w:rsid w:val="004F5C81"/>
    <w:rsid w:val="005250DC"/>
    <w:rsid w:val="0053222C"/>
    <w:rsid w:val="005469BD"/>
    <w:rsid w:val="00550B17"/>
    <w:rsid w:val="005854B8"/>
    <w:rsid w:val="005F2101"/>
    <w:rsid w:val="0065012F"/>
    <w:rsid w:val="0068043B"/>
    <w:rsid w:val="00681CA7"/>
    <w:rsid w:val="006D3956"/>
    <w:rsid w:val="006F7685"/>
    <w:rsid w:val="0077791E"/>
    <w:rsid w:val="008235E8"/>
    <w:rsid w:val="008773DF"/>
    <w:rsid w:val="008963C7"/>
    <w:rsid w:val="008B01BA"/>
    <w:rsid w:val="008B50A0"/>
    <w:rsid w:val="008C0C35"/>
    <w:rsid w:val="008C22AD"/>
    <w:rsid w:val="008C2633"/>
    <w:rsid w:val="008E3D8D"/>
    <w:rsid w:val="008F2F93"/>
    <w:rsid w:val="009010B0"/>
    <w:rsid w:val="00906B39"/>
    <w:rsid w:val="00963443"/>
    <w:rsid w:val="009C374A"/>
    <w:rsid w:val="009F4EA0"/>
    <w:rsid w:val="00B026E8"/>
    <w:rsid w:val="00B11A2D"/>
    <w:rsid w:val="00B526B2"/>
    <w:rsid w:val="00BA0872"/>
    <w:rsid w:val="00BA26BB"/>
    <w:rsid w:val="00BC6810"/>
    <w:rsid w:val="00BE0B4D"/>
    <w:rsid w:val="00BE58D6"/>
    <w:rsid w:val="00C26081"/>
    <w:rsid w:val="00C4126D"/>
    <w:rsid w:val="00C76C99"/>
    <w:rsid w:val="00C8423A"/>
    <w:rsid w:val="00CE53FE"/>
    <w:rsid w:val="00CF771A"/>
    <w:rsid w:val="00D716AD"/>
    <w:rsid w:val="00D94BC5"/>
    <w:rsid w:val="00DB7929"/>
    <w:rsid w:val="00DD1BB3"/>
    <w:rsid w:val="00E612FF"/>
    <w:rsid w:val="00EB1B31"/>
    <w:rsid w:val="00F6535D"/>
    <w:rsid w:val="00F66EA8"/>
    <w:rsid w:val="00F818D6"/>
    <w:rsid w:val="00FA372B"/>
    <w:rsid w:val="00FF408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normaltextrun">
    <w:name w:val="normaltextrun"/>
    <w:basedOn w:val="DefaultParagraphFont"/>
    <w:rsid w:val="00CF771A"/>
  </w:style>
  <w:style w:type="character" w:customStyle="1" w:styleId="eop">
    <w:name w:val="eop"/>
    <w:basedOn w:val="DefaultParagraphFont"/>
    <w:rsid w:val="00CF771A"/>
  </w:style>
  <w:style w:type="paragraph" w:customStyle="1" w:styleId="paragraph">
    <w:name w:val="paragraph"/>
    <w:basedOn w:val="Normal"/>
    <w:rsid w:val="00CF771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74598">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440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EB248061-A5F6-4991-9A69-8BB369B9EDCA}"/>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2025-03-01T20:28:00Z</dcterms:created>
  <dcterms:modified xsi:type="dcterms:W3CDTF">2025-08-08T21:21:00Z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