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A2F4A32" w:rsidR="001564A4" w:rsidRPr="00481E20" w:rsidRDefault="002D12DF" w:rsidP="000A28E2">
            <w:pPr>
              <w:spacing w:before="120" w:after="120"/>
              <w:rPr>
                <w:rFonts w:ascii="Arial" w:hAnsi="Arial" w:cs="Arial"/>
                <w:b/>
                <w:bCs/>
                <w:sz w:val="22"/>
                <w:szCs w:val="22"/>
                <w:lang w:val="en-US" w:eastAsia="zh-CN"/>
              </w:rPr>
            </w:pPr>
            <w:r w:rsidRPr="00481E20">
              <w:rPr>
                <w:rFonts w:ascii="Arial" w:hAnsi="Arial" w:cs="Arial"/>
                <w:b/>
                <w:bCs/>
                <w:sz w:val="22"/>
                <w:szCs w:val="22"/>
              </w:rPr>
              <w:t>Feasibility study of X-ray Velocimetry imaging in children with cystic fibrosis</w:t>
            </w:r>
          </w:p>
        </w:tc>
      </w:tr>
      <w:tr w:rsidR="001564A4" w:rsidRPr="0050053A" w14:paraId="0E2E035C" w14:textId="77777777" w:rsidTr="000A28E2">
        <w:trPr>
          <w:jc w:val="center"/>
        </w:trPr>
        <w:tc>
          <w:tcPr>
            <w:tcW w:w="8640" w:type="dxa"/>
            <w:shd w:val="clear" w:color="auto" w:fill="auto"/>
          </w:tcPr>
          <w:p w14:paraId="73B55295" w14:textId="317C558B" w:rsidR="001564A4" w:rsidRPr="0019042E" w:rsidRDefault="0019042E" w:rsidP="0019042E">
            <w:pPr>
              <w:rPr>
                <w:rFonts w:ascii="Arial" w:hAnsi="Arial" w:cs="Arial"/>
              </w:rPr>
            </w:pPr>
            <w:r w:rsidRPr="0019042E">
              <w:rPr>
                <w:rFonts w:ascii="Arial" w:hAnsi="Arial" w:cs="Arial"/>
                <w:sz w:val="22"/>
                <w:szCs w:val="22"/>
              </w:rPr>
              <w:t>Matthew Bruorton</w:t>
            </w:r>
            <w:r w:rsidRPr="0019042E">
              <w:rPr>
                <w:rFonts w:ascii="Arial" w:hAnsi="Arial" w:cs="Arial"/>
                <w:sz w:val="22"/>
                <w:szCs w:val="22"/>
                <w:vertAlign w:val="superscript"/>
              </w:rPr>
              <w:t>1,2</w:t>
            </w:r>
            <w:r w:rsidRPr="0019042E">
              <w:rPr>
                <w:rFonts w:ascii="Arial" w:hAnsi="Arial" w:cs="Arial"/>
                <w:sz w:val="22"/>
                <w:szCs w:val="22"/>
              </w:rPr>
              <w:t>, Kristin Carson-Chahhoud</w:t>
            </w:r>
            <w:r w:rsidRPr="0019042E">
              <w:rPr>
                <w:rFonts w:ascii="Arial" w:hAnsi="Arial" w:cs="Arial"/>
                <w:sz w:val="22"/>
                <w:szCs w:val="22"/>
                <w:vertAlign w:val="superscript"/>
              </w:rPr>
              <w:t>1,3,4</w:t>
            </w:r>
            <w:r w:rsidRPr="0019042E">
              <w:rPr>
                <w:rFonts w:ascii="Arial" w:hAnsi="Arial" w:cs="Arial"/>
                <w:sz w:val="22"/>
                <w:szCs w:val="22"/>
              </w:rPr>
              <w:t>, Martin Donnelley</w:t>
            </w:r>
            <w:r w:rsidRPr="0019042E">
              <w:rPr>
                <w:rFonts w:ascii="Arial" w:hAnsi="Arial" w:cs="Arial"/>
                <w:sz w:val="22"/>
                <w:szCs w:val="22"/>
                <w:vertAlign w:val="superscript"/>
              </w:rPr>
              <w:t>1,5</w:t>
            </w:r>
            <w:r w:rsidRPr="0019042E">
              <w:rPr>
                <w:rFonts w:ascii="Arial" w:hAnsi="Arial" w:cs="Arial"/>
                <w:sz w:val="22"/>
                <w:szCs w:val="22"/>
              </w:rPr>
              <w:t>, Thomas Goddard</w:t>
            </w:r>
            <w:r w:rsidRPr="0019042E">
              <w:rPr>
                <w:rFonts w:ascii="Arial" w:hAnsi="Arial" w:cs="Arial"/>
                <w:sz w:val="22"/>
                <w:szCs w:val="22"/>
                <w:vertAlign w:val="superscript"/>
              </w:rPr>
              <w:t>1,2</w:t>
            </w:r>
            <w:r w:rsidRPr="0019042E">
              <w:rPr>
                <w:rFonts w:ascii="Arial" w:hAnsi="Arial" w:cs="Arial"/>
                <w:sz w:val="22"/>
                <w:szCs w:val="22"/>
              </w:rPr>
              <w:t>, Antonia O’Connor</w:t>
            </w:r>
            <w:r w:rsidRPr="0019042E">
              <w:rPr>
                <w:rFonts w:ascii="Arial" w:hAnsi="Arial" w:cs="Arial"/>
                <w:sz w:val="22"/>
                <w:szCs w:val="22"/>
                <w:vertAlign w:val="superscript"/>
              </w:rPr>
              <w:t>6,7</w:t>
            </w:r>
            <w:r w:rsidRPr="0019042E">
              <w:rPr>
                <w:rFonts w:ascii="Arial" w:hAnsi="Arial" w:cs="Arial"/>
                <w:sz w:val="22"/>
                <w:szCs w:val="22"/>
              </w:rPr>
              <w:t>, David Parsons</w:t>
            </w:r>
            <w:r w:rsidRPr="0019042E">
              <w:rPr>
                <w:rFonts w:ascii="Arial" w:hAnsi="Arial" w:cs="Arial"/>
                <w:sz w:val="22"/>
                <w:szCs w:val="22"/>
                <w:vertAlign w:val="superscript"/>
              </w:rPr>
              <w:t>1,2,5</w:t>
            </w:r>
            <w:r w:rsidRPr="0019042E">
              <w:rPr>
                <w:rFonts w:ascii="Arial" w:hAnsi="Arial" w:cs="Arial"/>
                <w:sz w:val="22"/>
                <w:szCs w:val="22"/>
              </w:rPr>
              <w:t>, Jessica Phillips</w:t>
            </w:r>
            <w:r w:rsidRPr="0019042E">
              <w:rPr>
                <w:rFonts w:ascii="Arial" w:hAnsi="Arial" w:cs="Arial"/>
                <w:sz w:val="22"/>
                <w:szCs w:val="22"/>
                <w:vertAlign w:val="superscript"/>
              </w:rPr>
              <w:t>2,5</w:t>
            </w:r>
            <w:r w:rsidRPr="0019042E">
              <w:rPr>
                <w:rFonts w:ascii="Arial" w:hAnsi="Arial" w:cs="Arial"/>
                <w:sz w:val="22"/>
                <w:szCs w:val="22"/>
              </w:rPr>
              <w:t xml:space="preserve"> and Andrew Tai</w:t>
            </w:r>
            <w:r w:rsidRPr="0019042E">
              <w:rPr>
                <w:rFonts w:ascii="Arial" w:hAnsi="Arial" w:cs="Arial"/>
                <w:sz w:val="22"/>
                <w:szCs w:val="22"/>
                <w:vertAlign w:val="superscript"/>
              </w:rPr>
              <w:t>1,2,5</w:t>
            </w:r>
          </w:p>
        </w:tc>
      </w:tr>
      <w:tr w:rsidR="001564A4" w:rsidRPr="0050053A" w14:paraId="385A19D9" w14:textId="77777777" w:rsidTr="000A28E2">
        <w:trPr>
          <w:trHeight w:val="136"/>
          <w:jc w:val="center"/>
        </w:trPr>
        <w:tc>
          <w:tcPr>
            <w:tcW w:w="8640" w:type="dxa"/>
            <w:shd w:val="clear" w:color="auto" w:fill="auto"/>
          </w:tcPr>
          <w:p w14:paraId="09276DFC" w14:textId="77777777" w:rsidR="0019042E" w:rsidRPr="0019042E" w:rsidRDefault="0019042E" w:rsidP="0019042E">
            <w:pPr>
              <w:pStyle w:val="ListParagraph"/>
              <w:numPr>
                <w:ilvl w:val="0"/>
                <w:numId w:val="1"/>
              </w:numPr>
              <w:rPr>
                <w:rFonts w:ascii="Arial" w:hAnsi="Arial" w:cs="Arial"/>
                <w:i/>
                <w:iCs/>
              </w:rPr>
            </w:pPr>
            <w:r w:rsidRPr="0019042E">
              <w:rPr>
                <w:rFonts w:ascii="Arial" w:hAnsi="Arial" w:cs="Arial"/>
                <w:i/>
                <w:iCs/>
              </w:rPr>
              <w:t>Adelaide Medical School, The University of Adelaide, Adelaide, SA, Australia</w:t>
            </w:r>
          </w:p>
          <w:p w14:paraId="48B3036F" w14:textId="77777777" w:rsidR="0019042E" w:rsidRPr="0019042E" w:rsidRDefault="0019042E" w:rsidP="0019042E">
            <w:pPr>
              <w:pStyle w:val="ListParagraph"/>
              <w:numPr>
                <w:ilvl w:val="0"/>
                <w:numId w:val="1"/>
              </w:numPr>
              <w:rPr>
                <w:rFonts w:ascii="Arial" w:hAnsi="Arial" w:cs="Arial"/>
                <w:i/>
                <w:iCs/>
              </w:rPr>
            </w:pPr>
            <w:r w:rsidRPr="0019042E">
              <w:rPr>
                <w:rFonts w:ascii="Arial" w:hAnsi="Arial" w:cs="Arial"/>
                <w:i/>
                <w:iCs/>
              </w:rPr>
              <w:t>Respiratory and Sleep Medicine, Women’s and Children’s Hospital, North Adelaide, SA, Australia</w:t>
            </w:r>
          </w:p>
          <w:p w14:paraId="16979D95" w14:textId="77777777" w:rsidR="0019042E" w:rsidRPr="0019042E" w:rsidRDefault="0019042E" w:rsidP="0019042E">
            <w:pPr>
              <w:pStyle w:val="ListParagraph"/>
              <w:numPr>
                <w:ilvl w:val="0"/>
                <w:numId w:val="1"/>
              </w:numPr>
              <w:rPr>
                <w:rFonts w:ascii="Arial" w:hAnsi="Arial" w:cs="Arial"/>
                <w:i/>
                <w:iCs/>
                <w:color w:val="000000" w:themeColor="text1"/>
              </w:rPr>
            </w:pPr>
            <w:r w:rsidRPr="0019042E">
              <w:rPr>
                <w:rFonts w:ascii="Arial" w:hAnsi="Arial" w:cs="Arial"/>
                <w:i/>
                <w:iCs/>
                <w:color w:val="000000" w:themeColor="text1"/>
                <w:shd w:val="clear" w:color="auto" w:fill="FFFFFF"/>
              </w:rPr>
              <w:t>Translational Medicine and Technology Group, Australian Centre for Precision Health, University of South Australia, Adelaide, Australia</w:t>
            </w:r>
          </w:p>
          <w:p w14:paraId="518511F4" w14:textId="77777777" w:rsidR="0019042E" w:rsidRPr="0019042E" w:rsidRDefault="0019042E" w:rsidP="0019042E">
            <w:pPr>
              <w:pStyle w:val="ListParagraph"/>
              <w:numPr>
                <w:ilvl w:val="0"/>
                <w:numId w:val="1"/>
              </w:numPr>
              <w:rPr>
                <w:rFonts w:ascii="Arial" w:hAnsi="Arial" w:cs="Arial"/>
                <w:i/>
                <w:iCs/>
                <w:color w:val="000000" w:themeColor="text1"/>
              </w:rPr>
            </w:pPr>
            <w:r w:rsidRPr="0019042E">
              <w:rPr>
                <w:rFonts w:ascii="Arial" w:hAnsi="Arial" w:cs="Arial"/>
                <w:i/>
                <w:iCs/>
                <w:color w:val="000000" w:themeColor="text1"/>
                <w:shd w:val="clear" w:color="auto" w:fill="FFFFFF"/>
              </w:rPr>
              <w:t>South Australian Health and Medical Research Institute, Adelaide, Australia</w:t>
            </w:r>
          </w:p>
          <w:p w14:paraId="790E99A6" w14:textId="77777777" w:rsidR="0019042E" w:rsidRPr="0019042E" w:rsidRDefault="0019042E" w:rsidP="0019042E">
            <w:pPr>
              <w:pStyle w:val="ListParagraph"/>
              <w:numPr>
                <w:ilvl w:val="0"/>
                <w:numId w:val="1"/>
              </w:numPr>
              <w:rPr>
                <w:rFonts w:ascii="Arial" w:hAnsi="Arial" w:cs="Arial"/>
                <w:i/>
                <w:iCs/>
                <w:color w:val="000000" w:themeColor="text1"/>
              </w:rPr>
            </w:pPr>
            <w:r w:rsidRPr="0019042E">
              <w:rPr>
                <w:rFonts w:ascii="Arial" w:hAnsi="Arial" w:cs="Arial"/>
                <w:i/>
                <w:iCs/>
                <w:color w:val="000000" w:themeColor="text1"/>
              </w:rPr>
              <w:t>Robinson Research Institute, The University of Adelaide, Adelaide, SA, Australia</w:t>
            </w:r>
          </w:p>
          <w:p w14:paraId="4029779B" w14:textId="77777777" w:rsidR="0019042E" w:rsidRPr="0019042E" w:rsidRDefault="0019042E" w:rsidP="0019042E">
            <w:pPr>
              <w:pStyle w:val="ListParagraph"/>
              <w:numPr>
                <w:ilvl w:val="0"/>
                <w:numId w:val="1"/>
              </w:numPr>
              <w:rPr>
                <w:rFonts w:ascii="Arial" w:hAnsi="Arial" w:cs="Arial"/>
                <w:i/>
                <w:iCs/>
                <w:color w:val="000000" w:themeColor="text1"/>
              </w:rPr>
            </w:pPr>
            <w:r w:rsidRPr="0019042E">
              <w:rPr>
                <w:rFonts w:ascii="Arial" w:hAnsi="Arial" w:cs="Arial"/>
                <w:i/>
                <w:iCs/>
                <w:color w:val="000000" w:themeColor="text1"/>
              </w:rPr>
              <w:t>Sleep Department, Sydney Children’s Hospital, Randwick, NSW, Australia</w:t>
            </w:r>
          </w:p>
          <w:p w14:paraId="45ED36BF" w14:textId="50CB1500" w:rsidR="001564A4" w:rsidRPr="0019042E" w:rsidRDefault="0019042E" w:rsidP="0019042E">
            <w:pPr>
              <w:pStyle w:val="ListParagraph"/>
              <w:numPr>
                <w:ilvl w:val="0"/>
                <w:numId w:val="1"/>
              </w:numPr>
              <w:rPr>
                <w:rFonts w:ascii="Arial" w:hAnsi="Arial" w:cs="Arial"/>
                <w:i/>
                <w:iCs/>
                <w:color w:val="000000" w:themeColor="text1"/>
              </w:rPr>
            </w:pPr>
            <w:r w:rsidRPr="0019042E">
              <w:rPr>
                <w:rFonts w:ascii="Arial" w:hAnsi="Arial" w:cs="Arial"/>
                <w:i/>
                <w:iCs/>
                <w:color w:val="000000" w:themeColor="text1"/>
              </w:rPr>
              <w:t>Faculty of Medicine and Health, University of New South Wales, Sydney, NSW, Australia</w:t>
            </w:r>
          </w:p>
        </w:tc>
      </w:tr>
      <w:tr w:rsidR="001564A4" w:rsidRPr="0050053A" w14:paraId="6DAF615A" w14:textId="77777777" w:rsidTr="00E346F4">
        <w:trPr>
          <w:trHeight w:hRule="exact" w:val="8890"/>
          <w:jc w:val="center"/>
        </w:trPr>
        <w:tc>
          <w:tcPr>
            <w:tcW w:w="8640" w:type="dxa"/>
            <w:shd w:val="clear" w:color="auto" w:fill="auto"/>
          </w:tcPr>
          <w:p w14:paraId="739E7937" w14:textId="77777777" w:rsidR="001564A4" w:rsidRPr="008015EC" w:rsidRDefault="001564A4" w:rsidP="000A28E2">
            <w:pPr>
              <w:pStyle w:val="Pa12"/>
              <w:rPr>
                <w:rStyle w:val="A4"/>
              </w:rPr>
            </w:pPr>
            <w:r w:rsidRPr="008015EC">
              <w:rPr>
                <w:rStyle w:val="A4"/>
                <w:b/>
                <w:bCs/>
              </w:rPr>
              <w:t xml:space="preserve">Introduction/Aim: </w:t>
            </w:r>
          </w:p>
          <w:p w14:paraId="3D770CF7" w14:textId="511EF441" w:rsidR="001564A4" w:rsidRPr="00DC2B79" w:rsidRDefault="002D12DF" w:rsidP="000A28E2">
            <w:pPr>
              <w:pStyle w:val="Pa12"/>
              <w:rPr>
                <w:rStyle w:val="A4"/>
                <w:color w:val="auto"/>
              </w:rPr>
            </w:pPr>
            <w:r w:rsidRPr="008015EC">
              <w:rPr>
                <w:sz w:val="22"/>
                <w:szCs w:val="22"/>
              </w:rPr>
              <w:t>X-ray Velocimetry (XV) is a novel form of X-ray imaging that can collect lung ventilation data through the breathing cycle</w:t>
            </w:r>
            <w:r w:rsidR="008015EC" w:rsidRPr="008015EC">
              <w:rPr>
                <w:sz w:val="22"/>
                <w:szCs w:val="22"/>
              </w:rPr>
              <w:t xml:space="preserve">. It has been assessed in early-phase clinical trials in adult human subjects, however there is a paucity of data in the paediatric cohort, including in cystic fibrosis (CF). The aim of this study is </w:t>
            </w:r>
            <w:r w:rsidR="00306FAA">
              <w:rPr>
                <w:sz w:val="22"/>
                <w:szCs w:val="22"/>
              </w:rPr>
              <w:t xml:space="preserve">to </w:t>
            </w:r>
            <w:r w:rsidR="008015EC" w:rsidRPr="008015EC">
              <w:rPr>
                <w:sz w:val="22"/>
                <w:szCs w:val="22"/>
              </w:rPr>
              <w:t>demonstrate the appropriateness of</w:t>
            </w:r>
            <w:r w:rsidR="00306FAA">
              <w:rPr>
                <w:sz w:val="22"/>
                <w:szCs w:val="22"/>
              </w:rPr>
              <w:t xml:space="preserve"> XV in these cohorts and</w:t>
            </w:r>
            <w:r w:rsidR="008015EC" w:rsidRPr="008015EC">
              <w:rPr>
                <w:sz w:val="22"/>
                <w:szCs w:val="22"/>
              </w:rPr>
              <w:t xml:space="preserve"> proceeding with further studies</w:t>
            </w:r>
            <w:r w:rsidR="008015EC">
              <w:rPr>
                <w:sz w:val="22"/>
                <w:szCs w:val="22"/>
              </w:rPr>
              <w:t xml:space="preserve">. </w:t>
            </w:r>
          </w:p>
          <w:p w14:paraId="1B39336E" w14:textId="77777777" w:rsidR="001564A4" w:rsidRPr="008015EC" w:rsidRDefault="001564A4" w:rsidP="000A28E2">
            <w:pPr>
              <w:pStyle w:val="Pa12"/>
              <w:rPr>
                <w:rStyle w:val="A4"/>
                <w:b/>
                <w:bCs/>
              </w:rPr>
            </w:pPr>
            <w:r w:rsidRPr="008015EC">
              <w:rPr>
                <w:rStyle w:val="A4"/>
                <w:b/>
                <w:bCs/>
              </w:rPr>
              <w:t xml:space="preserve">Methods: </w:t>
            </w:r>
          </w:p>
          <w:p w14:paraId="5029BAE6" w14:textId="18C6AB23" w:rsidR="001564A4" w:rsidRPr="00DC2B79" w:rsidRDefault="00DC2B79" w:rsidP="000A28E2">
            <w:pPr>
              <w:pStyle w:val="Pa12"/>
              <w:rPr>
                <w:rStyle w:val="A4"/>
                <w:color w:val="auto"/>
              </w:rPr>
            </w:pPr>
            <w:r w:rsidRPr="00DC2B79">
              <w:rPr>
                <w:sz w:val="22"/>
                <w:szCs w:val="22"/>
              </w:rPr>
              <w:t>This is a prospective, single-centre cohort study. It will recruit children aged 3 to 18 years</w:t>
            </w:r>
            <w:r w:rsidR="0017244A">
              <w:rPr>
                <w:sz w:val="22"/>
                <w:szCs w:val="22"/>
              </w:rPr>
              <w:t xml:space="preserve"> with CF (n=20) and controls (n=20)</w:t>
            </w:r>
            <w:r w:rsidRPr="00DC2B79">
              <w:rPr>
                <w:sz w:val="22"/>
                <w:szCs w:val="22"/>
              </w:rPr>
              <w:t xml:space="preserve"> to have</w:t>
            </w:r>
            <w:r w:rsidR="0017244A">
              <w:rPr>
                <w:sz w:val="22"/>
                <w:szCs w:val="22"/>
              </w:rPr>
              <w:t xml:space="preserve"> paired</w:t>
            </w:r>
            <w:r w:rsidRPr="00DC2B79">
              <w:rPr>
                <w:sz w:val="22"/>
                <w:szCs w:val="22"/>
              </w:rPr>
              <w:t xml:space="preserve"> XV imaging </w:t>
            </w:r>
            <w:r w:rsidR="0017244A">
              <w:rPr>
                <w:sz w:val="22"/>
                <w:szCs w:val="22"/>
              </w:rPr>
              <w:t xml:space="preserve">and </w:t>
            </w:r>
            <w:r w:rsidRPr="00DC2B79">
              <w:rPr>
                <w:sz w:val="22"/>
                <w:szCs w:val="22"/>
              </w:rPr>
              <w:t>pulmonary function testing</w:t>
            </w:r>
            <w:r w:rsidR="00F22B6A">
              <w:rPr>
                <w:sz w:val="22"/>
                <w:szCs w:val="22"/>
              </w:rPr>
              <w:t xml:space="preserve"> (including spirometry, </w:t>
            </w:r>
            <w:r w:rsidR="00E346F4">
              <w:rPr>
                <w:sz w:val="22"/>
                <w:szCs w:val="22"/>
              </w:rPr>
              <w:t>plethysmography and</w:t>
            </w:r>
            <w:r w:rsidR="00F22B6A">
              <w:rPr>
                <w:sz w:val="22"/>
                <w:szCs w:val="22"/>
              </w:rPr>
              <w:t xml:space="preserve"> nitrogen multi</w:t>
            </w:r>
            <w:r w:rsidR="00E346F4">
              <w:rPr>
                <w:sz w:val="22"/>
                <w:szCs w:val="22"/>
              </w:rPr>
              <w:t xml:space="preserve">ple </w:t>
            </w:r>
            <w:r w:rsidR="00F22B6A">
              <w:rPr>
                <w:sz w:val="22"/>
                <w:szCs w:val="22"/>
              </w:rPr>
              <w:t>breath washout)</w:t>
            </w:r>
            <w:r w:rsidRPr="00DC2B79">
              <w:rPr>
                <w:sz w:val="22"/>
                <w:szCs w:val="22"/>
              </w:rPr>
              <w:t>.</w:t>
            </w:r>
            <w:r w:rsidR="0017244A">
              <w:rPr>
                <w:sz w:val="22"/>
                <w:szCs w:val="22"/>
              </w:rPr>
              <w:t xml:space="preserve"> </w:t>
            </w:r>
            <w:r w:rsidRPr="00DC2B79">
              <w:rPr>
                <w:sz w:val="22"/>
                <w:szCs w:val="22"/>
              </w:rPr>
              <w:t>The primary outcome will be the feasibility of recruiting and performing XV testing. Secondary outcomes will include comparisons between XV and current assessments of pulmonary function</w:t>
            </w:r>
            <w:r w:rsidR="00E346F4">
              <w:rPr>
                <w:sz w:val="22"/>
                <w:szCs w:val="22"/>
              </w:rPr>
              <w:t>.</w:t>
            </w:r>
          </w:p>
          <w:p w14:paraId="6BF3F094" w14:textId="77777777" w:rsidR="001564A4" w:rsidRPr="008015EC" w:rsidRDefault="001564A4" w:rsidP="000A28E2">
            <w:pPr>
              <w:pStyle w:val="Pa12"/>
              <w:rPr>
                <w:rStyle w:val="A4"/>
                <w:b/>
                <w:bCs/>
              </w:rPr>
            </w:pPr>
            <w:r w:rsidRPr="008015EC">
              <w:rPr>
                <w:rStyle w:val="A4"/>
                <w:b/>
                <w:bCs/>
              </w:rPr>
              <w:t xml:space="preserve">Results: </w:t>
            </w:r>
          </w:p>
          <w:p w14:paraId="68537800" w14:textId="23D2BB77" w:rsidR="001564A4" w:rsidRPr="003077FD" w:rsidRDefault="0017244A" w:rsidP="000A28E2">
            <w:pPr>
              <w:pStyle w:val="Pa12"/>
              <w:rPr>
                <w:rStyle w:val="A4"/>
                <w:color w:val="auto"/>
              </w:rPr>
            </w:pPr>
            <w:r>
              <w:rPr>
                <w:sz w:val="22"/>
                <w:szCs w:val="22"/>
              </w:rPr>
              <w:t xml:space="preserve">To date </w:t>
            </w:r>
            <w:r w:rsidR="008E60ED">
              <w:rPr>
                <w:sz w:val="22"/>
                <w:szCs w:val="22"/>
              </w:rPr>
              <w:t>9</w:t>
            </w:r>
            <w:r>
              <w:rPr>
                <w:sz w:val="22"/>
                <w:szCs w:val="22"/>
              </w:rPr>
              <w:t xml:space="preserve"> CF</w:t>
            </w:r>
            <w:r w:rsidR="008E60ED">
              <w:rPr>
                <w:sz w:val="22"/>
                <w:szCs w:val="22"/>
              </w:rPr>
              <w:t xml:space="preserve"> patients have </w:t>
            </w:r>
            <w:r>
              <w:rPr>
                <w:sz w:val="22"/>
                <w:szCs w:val="22"/>
              </w:rPr>
              <w:t>completed XV and PFT’s</w:t>
            </w:r>
            <w:r w:rsidR="008E60ED">
              <w:rPr>
                <w:sz w:val="22"/>
                <w:szCs w:val="22"/>
              </w:rPr>
              <w:t>.</w:t>
            </w:r>
            <w:r w:rsidR="000160F7">
              <w:rPr>
                <w:sz w:val="22"/>
                <w:szCs w:val="22"/>
              </w:rPr>
              <w:t xml:space="preserve"> 3 patients have XV data</w:t>
            </w:r>
            <w:r>
              <w:rPr>
                <w:sz w:val="22"/>
                <w:szCs w:val="22"/>
              </w:rPr>
              <w:t xml:space="preserve"> available</w:t>
            </w:r>
            <w:r w:rsidR="000160F7">
              <w:rPr>
                <w:sz w:val="22"/>
                <w:szCs w:val="22"/>
              </w:rPr>
              <w:t>.</w:t>
            </w:r>
            <w:r w:rsidR="008E60ED">
              <w:rPr>
                <w:sz w:val="22"/>
                <w:szCs w:val="22"/>
              </w:rPr>
              <w:t xml:space="preserve"> The age range is 6-18 years old. 5 patients are F508del homozygous and 3 F508del heterozygous. </w:t>
            </w:r>
            <w:r w:rsidR="000160F7">
              <w:rPr>
                <w:sz w:val="22"/>
                <w:szCs w:val="22"/>
              </w:rPr>
              <w:t xml:space="preserve">The mean FEV1 was 91.78% predicted (range 67-108%). 8 patients were able to complete nitrogen multiple breath washout (MBW). The mean lung clearance index (LCI) was 6.9 (range 5.87-9.36). </w:t>
            </w:r>
            <w:r w:rsidR="003077FD">
              <w:rPr>
                <w:sz w:val="22"/>
                <w:szCs w:val="22"/>
              </w:rPr>
              <w:t>XV indices showed mean inspiratory ventilation heterogeneity (VH) of 102.14% (range 75.19-143.85%) and mean inspiratory ventilation defect percentage (VDP) of 27.04% (range 21.96-34.48%)</w:t>
            </w:r>
            <w:r w:rsidR="00F22B6A">
              <w:rPr>
                <w:sz w:val="22"/>
                <w:szCs w:val="22"/>
              </w:rPr>
              <w:t xml:space="preserve">. </w:t>
            </w:r>
            <w:r w:rsidR="00716747">
              <w:rPr>
                <w:sz w:val="22"/>
                <w:szCs w:val="22"/>
              </w:rPr>
              <w:t>D</w:t>
            </w:r>
            <w:r w:rsidR="00F22B6A">
              <w:rPr>
                <w:sz w:val="22"/>
                <w:szCs w:val="22"/>
              </w:rPr>
              <w:t>ata</w:t>
            </w:r>
            <w:r w:rsidR="00716747">
              <w:rPr>
                <w:sz w:val="22"/>
                <w:szCs w:val="22"/>
              </w:rPr>
              <w:t xml:space="preserve"> collection is ongoing</w:t>
            </w:r>
            <w:r w:rsidR="00F22B6A">
              <w:rPr>
                <w:sz w:val="22"/>
                <w:szCs w:val="22"/>
              </w:rPr>
              <w:t>.</w:t>
            </w:r>
          </w:p>
          <w:p w14:paraId="652F7BE1" w14:textId="77777777" w:rsidR="001564A4" w:rsidRPr="008015EC" w:rsidRDefault="001564A4" w:rsidP="000A28E2">
            <w:pPr>
              <w:pStyle w:val="Pa12"/>
              <w:rPr>
                <w:rStyle w:val="A4"/>
                <w:b/>
                <w:bCs/>
              </w:rPr>
            </w:pPr>
            <w:r w:rsidRPr="008015EC">
              <w:rPr>
                <w:rStyle w:val="A4"/>
                <w:b/>
                <w:bCs/>
              </w:rPr>
              <w:t xml:space="preserve">Conclusion: </w:t>
            </w:r>
          </w:p>
          <w:p w14:paraId="196E7BAC" w14:textId="666E9C92" w:rsidR="001564A4" w:rsidRPr="0019042E" w:rsidRDefault="003077FD" w:rsidP="000A28E2">
            <w:pPr>
              <w:pStyle w:val="Pa12"/>
              <w:rPr>
                <w:rStyle w:val="A4"/>
                <w:color w:val="auto"/>
              </w:rPr>
            </w:pPr>
            <w:r>
              <w:rPr>
                <w:sz w:val="22"/>
                <w:szCs w:val="22"/>
              </w:rPr>
              <w:t xml:space="preserve">X-ray Velocimetry </w:t>
            </w:r>
            <w:r w:rsidR="0019042E">
              <w:rPr>
                <w:sz w:val="22"/>
                <w:szCs w:val="22"/>
              </w:rPr>
              <w:t xml:space="preserve">is a novel form of functional lung imaging, however is yet to have published data in a paediatric or cystic fibrosis cohort. </w:t>
            </w:r>
            <w:r w:rsidR="00F22B6A">
              <w:rPr>
                <w:sz w:val="22"/>
                <w:szCs w:val="22"/>
              </w:rPr>
              <w:t xml:space="preserve">Our preliminary results indicate that XV is feasible in children. In our cohort of children with cystic fibrosis who have normal spirometry and lung clearance index, XV may provide early evidence of ventilation heterogeneity. </w:t>
            </w:r>
          </w:p>
          <w:p w14:paraId="1FF1A88F" w14:textId="4818498A" w:rsidR="001564A4" w:rsidRPr="00716747" w:rsidRDefault="001564A4" w:rsidP="000A28E2">
            <w:pPr>
              <w:pStyle w:val="Pa12"/>
              <w:rPr>
                <w:rStyle w:val="A4"/>
                <w:b/>
                <w:bCs/>
              </w:rPr>
            </w:pPr>
            <w:r w:rsidRPr="008015EC">
              <w:rPr>
                <w:rStyle w:val="A4"/>
                <w:b/>
                <w:bCs/>
              </w:rPr>
              <w:t xml:space="preserve">Grant Support: </w:t>
            </w:r>
            <w:r w:rsidR="00DC2B79" w:rsidRPr="00DC2B79">
              <w:rPr>
                <w:rStyle w:val="A4"/>
              </w:rPr>
              <w:t>This study is supported by a seed grant from 4DMedical</w:t>
            </w:r>
            <w:r>
              <w:rPr>
                <w:sz w:val="22"/>
                <w:szCs w:val="22"/>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headerReference w:type="even" r:id="rId10"/>
      <w:headerReference w:type="default" r:id="rId11"/>
      <w:footerReference w:type="even"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81BE6" w14:textId="77777777" w:rsidR="00601525" w:rsidRDefault="00601525" w:rsidP="002D12DF">
      <w:r>
        <w:separator/>
      </w:r>
    </w:p>
  </w:endnote>
  <w:endnote w:type="continuationSeparator" w:id="0">
    <w:p w14:paraId="2EFE6AC1" w14:textId="77777777" w:rsidR="00601525" w:rsidRDefault="00601525" w:rsidP="002D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C268" w14:textId="43502B6A" w:rsidR="002D12DF" w:rsidRDefault="002D12DF">
    <w:pPr>
      <w:pStyle w:val="Footer"/>
    </w:pPr>
    <w:r>
      <w:rPr>
        <w:noProof/>
      </w:rPr>
      <mc:AlternateContent>
        <mc:Choice Requires="wps">
          <w:drawing>
            <wp:anchor distT="0" distB="0" distL="0" distR="0" simplePos="0" relativeHeight="251662336" behindDoc="0" locked="0" layoutInCell="1" allowOverlap="1" wp14:anchorId="759E64EF" wp14:editId="63DDF433">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B6608" w14:textId="79F6345E" w:rsidR="002D12DF" w:rsidRPr="002D12DF" w:rsidRDefault="002D12DF" w:rsidP="002D12DF">
                          <w:pPr>
                            <w:rPr>
                              <w:rFonts w:ascii="Arial" w:eastAsia="Arial" w:hAnsi="Arial" w:cs="Arial"/>
                              <w:noProof/>
                              <w:color w:val="A80000"/>
                            </w:rPr>
                          </w:pPr>
                          <w:r w:rsidRPr="002D12DF">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9E64EF"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2B6608" w14:textId="79F6345E" w:rsidR="002D12DF" w:rsidRPr="002D12DF" w:rsidRDefault="002D12DF" w:rsidP="002D12DF">
                    <w:pPr>
                      <w:rPr>
                        <w:rFonts w:ascii="Arial" w:eastAsia="Arial" w:hAnsi="Arial" w:cs="Arial"/>
                        <w:noProof/>
                        <w:color w:val="A80000"/>
                      </w:rPr>
                    </w:pPr>
                    <w:r w:rsidRPr="002D12DF">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AB7C" w14:textId="0D45131A" w:rsidR="002D12DF" w:rsidRDefault="002D12DF">
    <w:pPr>
      <w:pStyle w:val="Footer"/>
    </w:pPr>
    <w:r>
      <w:rPr>
        <w:noProof/>
      </w:rPr>
      <mc:AlternateContent>
        <mc:Choice Requires="wps">
          <w:drawing>
            <wp:anchor distT="0" distB="0" distL="0" distR="0" simplePos="0" relativeHeight="251661312" behindDoc="0" locked="0" layoutInCell="1" allowOverlap="1" wp14:anchorId="2DFA7C67" wp14:editId="0BA688F0">
              <wp:simplePos x="635" y="635"/>
              <wp:positionH relativeFrom="page">
                <wp:align>center</wp:align>
              </wp:positionH>
              <wp:positionV relativeFrom="page">
                <wp:align>bottom</wp:align>
              </wp:positionV>
              <wp:extent cx="443865" cy="44386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8361D4" w14:textId="4F4CE7C5" w:rsidR="002D12DF" w:rsidRPr="002D12DF" w:rsidRDefault="002D12DF" w:rsidP="002D12DF">
                          <w:pPr>
                            <w:rPr>
                              <w:rFonts w:ascii="Arial" w:eastAsia="Arial" w:hAnsi="Arial" w:cs="Arial"/>
                              <w:noProof/>
                              <w:color w:val="A80000"/>
                            </w:rPr>
                          </w:pPr>
                          <w:r w:rsidRPr="002D12DF">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A7C67" id="_x0000_t202" coordsize="21600,21600" o:spt="202" path="m,l,21600r21600,l21600,xe">
              <v:stroke joinstyle="miter"/>
              <v:path gradientshapeok="t" o:connecttype="rect"/>
            </v:shapetype>
            <v:shape id="Text Box 4" o:spid="_x0000_s1030"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48361D4" w14:textId="4F4CE7C5" w:rsidR="002D12DF" w:rsidRPr="002D12DF" w:rsidRDefault="002D12DF" w:rsidP="002D12DF">
                    <w:pPr>
                      <w:rPr>
                        <w:rFonts w:ascii="Arial" w:eastAsia="Arial" w:hAnsi="Arial" w:cs="Arial"/>
                        <w:noProof/>
                        <w:color w:val="A80000"/>
                      </w:rPr>
                    </w:pPr>
                    <w:r w:rsidRPr="002D12DF">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C8AB" w14:textId="77777777" w:rsidR="00601525" w:rsidRDefault="00601525" w:rsidP="002D12DF">
      <w:r>
        <w:separator/>
      </w:r>
    </w:p>
  </w:footnote>
  <w:footnote w:type="continuationSeparator" w:id="0">
    <w:p w14:paraId="5335A7E6" w14:textId="77777777" w:rsidR="00601525" w:rsidRDefault="00601525" w:rsidP="002D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F2AC" w14:textId="5550E072" w:rsidR="002D12DF" w:rsidRDefault="002D12DF">
    <w:pPr>
      <w:pStyle w:val="Header"/>
    </w:pPr>
    <w:r>
      <w:rPr>
        <w:noProof/>
      </w:rPr>
      <mc:AlternateContent>
        <mc:Choice Requires="wps">
          <w:drawing>
            <wp:anchor distT="0" distB="0" distL="0" distR="0" simplePos="0" relativeHeight="251659264" behindDoc="0" locked="0" layoutInCell="1" allowOverlap="1" wp14:anchorId="1ABF5B9E" wp14:editId="3705DD83">
              <wp:simplePos x="635" y="635"/>
              <wp:positionH relativeFrom="page">
                <wp:align>center</wp:align>
              </wp:positionH>
              <wp:positionV relativeFrom="page">
                <wp:align>top</wp:align>
              </wp:positionV>
              <wp:extent cx="443865" cy="443865"/>
              <wp:effectExtent l="0" t="0" r="18415" b="1524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74153" w14:textId="55B1F9A6" w:rsidR="002D12DF" w:rsidRPr="002D12DF" w:rsidRDefault="002D12DF" w:rsidP="002D12DF">
                          <w:pPr>
                            <w:rPr>
                              <w:rFonts w:ascii="Arial" w:eastAsia="Arial" w:hAnsi="Arial" w:cs="Arial"/>
                              <w:noProof/>
                              <w:color w:val="A80000"/>
                            </w:rPr>
                          </w:pPr>
                          <w:r w:rsidRPr="002D12DF">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BF5B9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0974153" w14:textId="55B1F9A6" w:rsidR="002D12DF" w:rsidRPr="002D12DF" w:rsidRDefault="002D12DF" w:rsidP="002D12DF">
                    <w:pPr>
                      <w:rPr>
                        <w:rFonts w:ascii="Arial" w:eastAsia="Arial" w:hAnsi="Arial" w:cs="Arial"/>
                        <w:noProof/>
                        <w:color w:val="A80000"/>
                      </w:rPr>
                    </w:pPr>
                    <w:r w:rsidRPr="002D12DF">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AB54" w14:textId="307CDDD4" w:rsidR="002D12DF" w:rsidRDefault="002D12DF">
    <w:pPr>
      <w:pStyle w:val="Header"/>
    </w:pPr>
    <w:r>
      <w:rPr>
        <w:noProof/>
      </w:rPr>
      <mc:AlternateContent>
        <mc:Choice Requires="wps">
          <w:drawing>
            <wp:anchor distT="0" distB="0" distL="0" distR="0" simplePos="0" relativeHeight="251660288" behindDoc="0" locked="0" layoutInCell="1" allowOverlap="1" wp14:anchorId="4156D114" wp14:editId="6EFA9881">
              <wp:simplePos x="914400" y="447675"/>
              <wp:positionH relativeFrom="page">
                <wp:align>center</wp:align>
              </wp:positionH>
              <wp:positionV relativeFrom="page">
                <wp:align>top</wp:align>
              </wp:positionV>
              <wp:extent cx="443865" cy="443865"/>
              <wp:effectExtent l="0" t="0" r="18415" b="1524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49D3C" w14:textId="2B4DA093" w:rsidR="002D12DF" w:rsidRPr="002D12DF" w:rsidRDefault="002D12DF" w:rsidP="002D12DF">
                          <w:pPr>
                            <w:rPr>
                              <w:rFonts w:ascii="Arial" w:eastAsia="Arial" w:hAnsi="Arial" w:cs="Arial"/>
                              <w:noProof/>
                              <w:color w:val="A8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6D11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E49D3C" w14:textId="2B4DA093" w:rsidR="002D12DF" w:rsidRPr="002D12DF" w:rsidRDefault="002D12DF" w:rsidP="002D12DF">
                    <w:pPr>
                      <w:rPr>
                        <w:rFonts w:ascii="Arial" w:eastAsia="Arial" w:hAnsi="Arial" w:cs="Arial"/>
                        <w:noProof/>
                        <w:color w:val="A8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C738" w14:textId="71C9D60E" w:rsidR="002D12DF" w:rsidRDefault="002D12DF">
    <w:pPr>
      <w:pStyle w:val="Header"/>
    </w:pPr>
    <w:r>
      <w:rPr>
        <w:noProof/>
      </w:rPr>
      <mc:AlternateContent>
        <mc:Choice Requires="wps">
          <w:drawing>
            <wp:anchor distT="0" distB="0" distL="0" distR="0" simplePos="0" relativeHeight="251658240" behindDoc="0" locked="0" layoutInCell="1" allowOverlap="1" wp14:anchorId="6725CF45" wp14:editId="5612EBCD">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34BA59" w14:textId="48DDD3A1" w:rsidR="002D12DF" w:rsidRPr="002D12DF" w:rsidRDefault="002D12DF" w:rsidP="002D12DF">
                          <w:pPr>
                            <w:rPr>
                              <w:rFonts w:ascii="Arial" w:eastAsia="Arial" w:hAnsi="Arial" w:cs="Arial"/>
                              <w:noProof/>
                              <w:color w:val="A80000"/>
                            </w:rPr>
                          </w:pPr>
                          <w:r w:rsidRPr="002D12DF">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5CF45"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334BA59" w14:textId="48DDD3A1" w:rsidR="002D12DF" w:rsidRPr="002D12DF" w:rsidRDefault="002D12DF" w:rsidP="002D12DF">
                    <w:pPr>
                      <w:rPr>
                        <w:rFonts w:ascii="Arial" w:eastAsia="Arial" w:hAnsi="Arial" w:cs="Arial"/>
                        <w:noProof/>
                        <w:color w:val="A80000"/>
                      </w:rPr>
                    </w:pPr>
                    <w:r w:rsidRPr="002D12DF">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4597C"/>
    <w:multiLevelType w:val="hybridMultilevel"/>
    <w:tmpl w:val="1826C878"/>
    <w:lvl w:ilvl="0" w:tplc="3B686C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998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60F7"/>
    <w:rsid w:val="001564A4"/>
    <w:rsid w:val="0017244A"/>
    <w:rsid w:val="00180AA8"/>
    <w:rsid w:val="0019042E"/>
    <w:rsid w:val="002D12DF"/>
    <w:rsid w:val="00306FAA"/>
    <w:rsid w:val="003077FD"/>
    <w:rsid w:val="00481E20"/>
    <w:rsid w:val="004E60AF"/>
    <w:rsid w:val="0051574E"/>
    <w:rsid w:val="00601525"/>
    <w:rsid w:val="00716747"/>
    <w:rsid w:val="008015EC"/>
    <w:rsid w:val="008803FA"/>
    <w:rsid w:val="008D3647"/>
    <w:rsid w:val="008E60ED"/>
    <w:rsid w:val="00B12E32"/>
    <w:rsid w:val="00CF19B5"/>
    <w:rsid w:val="00DC2B79"/>
    <w:rsid w:val="00E0700F"/>
    <w:rsid w:val="00E21F0D"/>
    <w:rsid w:val="00E346F4"/>
    <w:rsid w:val="00F22B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Header">
    <w:name w:val="header"/>
    <w:basedOn w:val="Normal"/>
    <w:link w:val="HeaderChar"/>
    <w:uiPriority w:val="99"/>
    <w:unhideWhenUsed/>
    <w:rsid w:val="002D12DF"/>
    <w:pPr>
      <w:tabs>
        <w:tab w:val="center" w:pos="4513"/>
        <w:tab w:val="right" w:pos="9026"/>
      </w:tabs>
    </w:pPr>
  </w:style>
  <w:style w:type="character" w:customStyle="1" w:styleId="HeaderChar">
    <w:name w:val="Header Char"/>
    <w:basedOn w:val="DefaultParagraphFont"/>
    <w:link w:val="Header"/>
    <w:uiPriority w:val="99"/>
    <w:rsid w:val="002D12D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D12DF"/>
    <w:pPr>
      <w:tabs>
        <w:tab w:val="center" w:pos="4513"/>
        <w:tab w:val="right" w:pos="9026"/>
      </w:tabs>
    </w:pPr>
  </w:style>
  <w:style w:type="character" w:customStyle="1" w:styleId="FooterChar">
    <w:name w:val="Footer Char"/>
    <w:basedOn w:val="DefaultParagraphFont"/>
    <w:link w:val="Footer"/>
    <w:uiPriority w:val="99"/>
    <w:rsid w:val="002D12DF"/>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9042E"/>
    <w:pPr>
      <w:spacing w:after="160" w:line="259" w:lineRule="auto"/>
      <w:ind w:left="720"/>
      <w:contextualSpacing/>
    </w:pPr>
    <w:rPr>
      <w:rFonts w:ascii="Calibri" w:eastAsia="Calibri" w:hAnsi="Calibri" w:cs="Calibri"/>
      <w:sz w:val="22"/>
      <w:szCs w:val="22"/>
      <w:lang w:val="en-AU" w:eastAsia="en-AU"/>
    </w:rPr>
  </w:style>
  <w:style w:type="paragraph" w:styleId="Revision">
    <w:name w:val="Revision"/>
    <w:hidden/>
    <w:uiPriority w:val="99"/>
    <w:semiHidden/>
    <w:rsid w:val="00F22B6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purl.org/dc/elements/1.1/"/>
    <ds:schemaRef ds:uri="http://schemas.microsoft.com/office/2006/documentManagement/types"/>
    <ds:schemaRef ds:uri="6911e96c-4cc4-42d5-8e43-f93924cf6a05"/>
    <ds:schemaRef ds:uri="http://purl.org/dc/dcmitype/"/>
    <ds:schemaRef ds:uri="http://schemas.openxmlformats.org/package/2006/metadata/core-properties"/>
    <ds:schemaRef ds:uri="http://purl.org/dc/terms/"/>
    <ds:schemaRef ds:uri="http://schemas.microsoft.com/office/infopath/2007/PartnerControls"/>
    <ds:schemaRef ds:uri="cab52c9b-ab33-4221-8af9-54f8f2b86a80"/>
    <ds:schemaRef ds:uri="9c8a2b7b-0bee-4c48-b0a6-23db8982d3bc"/>
    <ds:schemaRef ds:uri="http://www.w3.org/XML/1998/namespace"/>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2023-10-16T20:00:00Z</dcterms:created>
  <dcterms:modified xsi:type="dcterms:W3CDTF">2023-10-16T20:00:00Z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#a80000,12,Arial</vt:lpwstr>
  </property>
  <property fmtid="{D5CDD505-2E9C-101B-9397-08002B2CF9AE}" pid="6" name="ClassificationContentMarkingHeaderText">
    <vt:lpwstr>OFFICIAL</vt:lpwstr>
  </property>
  <property fmtid="{D5CDD505-2E9C-101B-9397-08002B2CF9AE}" pid="7" name="ClassificationContentMarkingFooterShapeIds">
    <vt:lpwstr>4,5,6</vt:lpwstr>
  </property>
  <property fmtid="{D5CDD505-2E9C-101B-9397-08002B2CF9AE}" pid="8" name="ClassificationContentMarkingFooterFontProps">
    <vt:lpwstr>#a80000,12,arial</vt:lpwstr>
  </property>
  <property fmtid="{D5CDD505-2E9C-101B-9397-08002B2CF9AE}" pid="9" name="ClassificationContentMarkingFooterText">
    <vt:lpwstr>OFFICIAL </vt:lpwstr>
  </property>
</Properties>
</file>