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018E" w14:textId="77777777" w:rsidR="002E2B10" w:rsidRDefault="007949D1" w:rsidP="006E5580">
      <w:pPr>
        <w:rPr>
          <w:rFonts w:ascii="Arial" w:hAnsi="Arial" w:cs="Arial"/>
          <w:b/>
          <w:bCs/>
        </w:rPr>
      </w:pPr>
      <w:r w:rsidRPr="002E2B10">
        <w:rPr>
          <w:rFonts w:ascii="Arial" w:hAnsi="Arial" w:cs="Arial"/>
          <w:b/>
          <w:bCs/>
        </w:rPr>
        <w:t xml:space="preserve">Women diagnosed with gestational diabetes have an increased post-partum risk </w:t>
      </w:r>
    </w:p>
    <w:p w14:paraId="1ED90965" w14:textId="77777777" w:rsidR="002E2B10" w:rsidRDefault="007949D1" w:rsidP="006E5580">
      <w:pPr>
        <w:rPr>
          <w:rFonts w:ascii="Arial" w:hAnsi="Arial" w:cs="Arial"/>
          <w:b/>
          <w:bCs/>
        </w:rPr>
      </w:pPr>
      <w:r w:rsidRPr="002E2B10">
        <w:rPr>
          <w:rFonts w:ascii="Arial" w:hAnsi="Arial" w:cs="Arial"/>
          <w:b/>
          <w:bCs/>
        </w:rPr>
        <w:t xml:space="preserve">of cardiovascular and renal disease – a national New Zealand retrospective </w:t>
      </w:r>
    </w:p>
    <w:p w14:paraId="265C7D9B" w14:textId="72F79341" w:rsidR="008427FA" w:rsidRPr="002E2B10" w:rsidRDefault="007949D1" w:rsidP="006E5580">
      <w:pPr>
        <w:rPr>
          <w:rFonts w:ascii="Arial" w:hAnsi="Arial" w:cs="Arial"/>
          <w:b/>
          <w:bCs/>
        </w:rPr>
      </w:pPr>
      <w:r w:rsidRPr="002E2B10">
        <w:rPr>
          <w:rFonts w:ascii="Arial" w:hAnsi="Arial" w:cs="Arial"/>
          <w:b/>
          <w:bCs/>
        </w:rPr>
        <w:t>cohort study (2001-2010)</w:t>
      </w:r>
    </w:p>
    <w:p w14:paraId="33F1302D" w14:textId="77777777" w:rsidR="007949D1" w:rsidRPr="002E2B10" w:rsidRDefault="007949D1" w:rsidP="006E5580">
      <w:pPr>
        <w:rPr>
          <w:rFonts w:ascii="Arial" w:hAnsi="Arial" w:cs="Arial"/>
          <w:b/>
          <w:bCs/>
        </w:rPr>
      </w:pPr>
    </w:p>
    <w:p w14:paraId="11CE0729" w14:textId="77777777" w:rsidR="00864B61" w:rsidRDefault="00864B61" w:rsidP="006E5580">
      <w:pPr>
        <w:jc w:val="both"/>
        <w:rPr>
          <w:rFonts w:ascii="Arial" w:hAnsi="Arial" w:cs="Arial"/>
          <w:u w:val="single"/>
        </w:rPr>
      </w:pPr>
    </w:p>
    <w:p w14:paraId="79E771DE" w14:textId="1472C3CB" w:rsidR="007949D1" w:rsidRPr="002E2B10" w:rsidRDefault="009D79DB" w:rsidP="006E5580">
      <w:pPr>
        <w:jc w:val="both"/>
        <w:rPr>
          <w:rFonts w:ascii="Arial" w:hAnsi="Arial" w:cs="Arial"/>
          <w:b/>
          <w:bCs/>
          <w:i/>
          <w:iCs/>
        </w:rPr>
      </w:pPr>
      <w:r w:rsidRPr="002E2B10">
        <w:rPr>
          <w:rFonts w:ascii="Arial" w:hAnsi="Arial" w:cs="Arial"/>
          <w:b/>
          <w:bCs/>
          <w:i/>
          <w:iCs/>
        </w:rPr>
        <w:t>A</w:t>
      </w:r>
      <w:r w:rsidR="008427FA" w:rsidRPr="002E2B10">
        <w:rPr>
          <w:rFonts w:ascii="Arial" w:hAnsi="Arial" w:cs="Arial"/>
          <w:b/>
          <w:bCs/>
          <w:i/>
          <w:iCs/>
        </w:rPr>
        <w:t>im</w:t>
      </w:r>
      <w:r w:rsidRPr="002E2B10">
        <w:rPr>
          <w:rFonts w:ascii="Arial" w:hAnsi="Arial" w:cs="Arial"/>
          <w:b/>
          <w:bCs/>
          <w:i/>
          <w:iCs/>
        </w:rPr>
        <w:t>/s</w:t>
      </w:r>
    </w:p>
    <w:p w14:paraId="3F084A0F" w14:textId="0FD0532C" w:rsidR="007949D1" w:rsidRPr="002E2B10" w:rsidRDefault="00BE059C" w:rsidP="006E5580">
      <w:pPr>
        <w:jc w:val="both"/>
        <w:rPr>
          <w:rFonts w:ascii="Arial" w:hAnsi="Arial" w:cs="Arial"/>
        </w:rPr>
      </w:pPr>
      <w:r w:rsidRPr="002E2B10">
        <w:rPr>
          <w:rFonts w:ascii="Arial" w:hAnsi="Arial" w:cs="Arial"/>
        </w:rPr>
        <w:t>To quantify the risk of</w:t>
      </w:r>
      <w:r w:rsidR="007949D1" w:rsidRPr="002E2B10">
        <w:rPr>
          <w:rFonts w:ascii="Arial" w:hAnsi="Arial" w:cs="Arial"/>
        </w:rPr>
        <w:t xml:space="preserve"> cardiometabolic and renal </w:t>
      </w:r>
      <w:r w:rsidRPr="002E2B10">
        <w:rPr>
          <w:rFonts w:ascii="Arial" w:hAnsi="Arial" w:cs="Arial"/>
        </w:rPr>
        <w:t>disease</w:t>
      </w:r>
      <w:r w:rsidR="007949D1" w:rsidRPr="002E2B10">
        <w:rPr>
          <w:rFonts w:ascii="Arial" w:hAnsi="Arial" w:cs="Arial"/>
        </w:rPr>
        <w:t xml:space="preserve"> for </w:t>
      </w:r>
      <w:r w:rsidR="003C6D6C" w:rsidRPr="002E2B10">
        <w:rPr>
          <w:rFonts w:ascii="Arial" w:hAnsi="Arial" w:cs="Arial"/>
        </w:rPr>
        <w:t xml:space="preserve">all </w:t>
      </w:r>
      <w:r w:rsidR="007949D1" w:rsidRPr="002E2B10">
        <w:rPr>
          <w:rFonts w:ascii="Arial" w:hAnsi="Arial" w:cs="Arial"/>
        </w:rPr>
        <w:t xml:space="preserve">women diagnosed with gestational diabetes between 2001 and 2010 </w:t>
      </w:r>
      <w:r w:rsidRPr="002E2B10">
        <w:rPr>
          <w:rFonts w:ascii="Arial" w:hAnsi="Arial" w:cs="Arial"/>
        </w:rPr>
        <w:t xml:space="preserve">compared </w:t>
      </w:r>
      <w:r w:rsidR="007949D1" w:rsidRPr="002E2B10">
        <w:rPr>
          <w:rFonts w:ascii="Arial" w:hAnsi="Arial" w:cs="Arial"/>
        </w:rPr>
        <w:t>with women without diabetes</w:t>
      </w:r>
      <w:r w:rsidRPr="002E2B10">
        <w:rPr>
          <w:rFonts w:ascii="Arial" w:hAnsi="Arial" w:cs="Arial"/>
        </w:rPr>
        <w:t xml:space="preserve"> over </w:t>
      </w:r>
      <w:r w:rsidR="007949D1" w:rsidRPr="002E2B10">
        <w:rPr>
          <w:rFonts w:ascii="Arial" w:hAnsi="Arial" w:cs="Arial"/>
        </w:rPr>
        <w:t>10-20 years following delivery.</w:t>
      </w:r>
    </w:p>
    <w:p w14:paraId="1A47BAC6" w14:textId="77777777" w:rsidR="002E2B10" w:rsidRDefault="002E2B10" w:rsidP="006E5580">
      <w:pPr>
        <w:jc w:val="both"/>
        <w:rPr>
          <w:rFonts w:ascii="Arial" w:hAnsi="Arial" w:cs="Arial"/>
          <w:b/>
          <w:bCs/>
          <w:i/>
          <w:iCs/>
        </w:rPr>
      </w:pPr>
    </w:p>
    <w:p w14:paraId="5942A993" w14:textId="7EE7B640" w:rsidR="007949D1" w:rsidRPr="002E2B10" w:rsidRDefault="009D79DB" w:rsidP="006E5580">
      <w:pPr>
        <w:jc w:val="both"/>
        <w:rPr>
          <w:rFonts w:ascii="Arial" w:hAnsi="Arial" w:cs="Arial"/>
          <w:b/>
          <w:bCs/>
          <w:i/>
          <w:iCs/>
        </w:rPr>
      </w:pPr>
      <w:r w:rsidRPr="002E2B10">
        <w:rPr>
          <w:rFonts w:ascii="Arial" w:hAnsi="Arial" w:cs="Arial"/>
          <w:b/>
          <w:bCs/>
          <w:i/>
          <w:iCs/>
        </w:rPr>
        <w:t>M</w:t>
      </w:r>
      <w:r w:rsidR="008427FA" w:rsidRPr="002E2B10">
        <w:rPr>
          <w:rFonts w:ascii="Arial" w:hAnsi="Arial" w:cs="Arial"/>
          <w:b/>
          <w:bCs/>
          <w:i/>
          <w:iCs/>
        </w:rPr>
        <w:t>ethod</w:t>
      </w:r>
      <w:r w:rsidRPr="002E2B10">
        <w:rPr>
          <w:rFonts w:ascii="Arial" w:hAnsi="Arial" w:cs="Arial"/>
          <w:b/>
          <w:bCs/>
          <w:i/>
          <w:iCs/>
        </w:rPr>
        <w:t>s</w:t>
      </w:r>
      <w:r w:rsidR="008427FA" w:rsidRPr="002E2B10">
        <w:rPr>
          <w:rFonts w:ascii="Arial" w:hAnsi="Arial" w:cs="Arial"/>
          <w:b/>
          <w:bCs/>
          <w:i/>
          <w:iCs/>
        </w:rPr>
        <w:t xml:space="preserve"> </w:t>
      </w:r>
    </w:p>
    <w:p w14:paraId="3DEBEE2A" w14:textId="093F4D3C" w:rsidR="00BE059C" w:rsidRPr="002E2B10" w:rsidRDefault="00BE059C" w:rsidP="006E5580">
      <w:pPr>
        <w:jc w:val="both"/>
        <w:rPr>
          <w:rFonts w:ascii="Arial" w:hAnsi="Arial" w:cs="Arial"/>
        </w:rPr>
      </w:pPr>
      <w:r w:rsidRPr="002E2B10">
        <w:rPr>
          <w:rFonts w:ascii="Arial" w:hAnsi="Arial" w:cs="Arial"/>
        </w:rPr>
        <w:t>National datasets (maternity, hospital admissions and pharmaceutical) provided information for all women and delivery events between 1 January 2001 and 31 December 2010 (n=604,398). Comparisons were made between women diagnosed with gestational diabetes</w:t>
      </w:r>
      <w:r w:rsidR="00B24995" w:rsidRPr="002E2B10">
        <w:rPr>
          <w:rFonts w:ascii="Arial" w:hAnsi="Arial" w:cs="Arial"/>
        </w:rPr>
        <w:t>,</w:t>
      </w:r>
      <w:r w:rsidRPr="002E2B10">
        <w:rPr>
          <w:rFonts w:ascii="Arial" w:hAnsi="Arial" w:cs="Arial"/>
        </w:rPr>
        <w:t xml:space="preserve"> and control women with</w:t>
      </w:r>
      <w:r w:rsidR="003C6D6C" w:rsidRPr="002E2B10">
        <w:rPr>
          <w:rFonts w:ascii="Arial" w:hAnsi="Arial" w:cs="Arial"/>
        </w:rPr>
        <w:t>out</w:t>
      </w:r>
      <w:r w:rsidRPr="002E2B10">
        <w:rPr>
          <w:rFonts w:ascii="Arial" w:hAnsi="Arial" w:cs="Arial"/>
        </w:rPr>
        <w:t xml:space="preserve"> diabetes during pregnancy</w:t>
      </w:r>
      <w:r w:rsidR="00B24995" w:rsidRPr="002E2B10">
        <w:rPr>
          <w:rFonts w:ascii="Arial" w:hAnsi="Arial" w:cs="Arial"/>
        </w:rPr>
        <w:t xml:space="preserve">, </w:t>
      </w:r>
      <w:r w:rsidRPr="002E2B10">
        <w:rPr>
          <w:rFonts w:ascii="Arial" w:hAnsi="Arial" w:cs="Arial"/>
        </w:rPr>
        <w:t xml:space="preserve">for cardiometabolic and renal outcomes until 31 May 2021. Women </w:t>
      </w:r>
      <w:r w:rsidRPr="002E2B10">
        <w:rPr>
          <w:rFonts w:ascii="Arial" w:hAnsi="Arial" w:cs="Arial"/>
          <w:u w:val="single"/>
        </w:rPr>
        <w:t>&gt;</w:t>
      </w:r>
      <w:r w:rsidRPr="002E2B10">
        <w:rPr>
          <w:rFonts w:ascii="Arial" w:hAnsi="Arial" w:cs="Arial"/>
        </w:rPr>
        <w:t xml:space="preserve">50 years, adolescent girls &lt;15 years, and women with pre-pregnancy diabetes were excluded. </w:t>
      </w:r>
      <w:r w:rsidR="00B24995" w:rsidRPr="002E2B10">
        <w:rPr>
          <w:rFonts w:ascii="Arial" w:hAnsi="Arial" w:cs="Arial"/>
        </w:rPr>
        <w:t xml:space="preserve">Of the total </w:t>
      </w:r>
      <w:r w:rsidRPr="002E2B10">
        <w:rPr>
          <w:rFonts w:ascii="Arial" w:hAnsi="Arial" w:cs="Arial"/>
        </w:rPr>
        <w:t>11,459 women diagnosed with gestational diabetes</w:t>
      </w:r>
      <w:r w:rsidR="00B24995" w:rsidRPr="002E2B10">
        <w:rPr>
          <w:rFonts w:ascii="Arial" w:hAnsi="Arial" w:cs="Arial"/>
        </w:rPr>
        <w:t xml:space="preserve">, </w:t>
      </w:r>
      <w:r w:rsidRPr="002E2B10">
        <w:rPr>
          <w:rFonts w:ascii="Arial" w:hAnsi="Arial" w:cs="Arial"/>
        </w:rPr>
        <w:t xml:space="preserve">11,447 were matched </w:t>
      </w:r>
      <w:r w:rsidR="00B24995" w:rsidRPr="002E2B10">
        <w:rPr>
          <w:rFonts w:ascii="Arial" w:hAnsi="Arial" w:cs="Arial"/>
        </w:rPr>
        <w:t xml:space="preserve">for age and delivery date </w:t>
      </w:r>
      <w:r w:rsidRPr="002E2B10">
        <w:rPr>
          <w:rFonts w:ascii="Arial" w:hAnsi="Arial" w:cs="Arial"/>
        </w:rPr>
        <w:t xml:space="preserve">with 57,235 control women. </w:t>
      </w:r>
    </w:p>
    <w:p w14:paraId="0AA4C346" w14:textId="77777777" w:rsidR="007949D1" w:rsidRPr="002E2B10" w:rsidRDefault="007949D1" w:rsidP="006E5580">
      <w:pPr>
        <w:jc w:val="both"/>
        <w:rPr>
          <w:rFonts w:ascii="Arial" w:hAnsi="Arial" w:cs="Arial"/>
          <w:i/>
          <w:iCs/>
        </w:rPr>
      </w:pPr>
    </w:p>
    <w:p w14:paraId="5E1637B7" w14:textId="0EE841A6" w:rsidR="007949D1" w:rsidRPr="002E2B10" w:rsidRDefault="009D79DB" w:rsidP="006E5580">
      <w:pPr>
        <w:jc w:val="both"/>
        <w:rPr>
          <w:rFonts w:ascii="Arial" w:hAnsi="Arial" w:cs="Arial"/>
          <w:b/>
          <w:bCs/>
          <w:i/>
          <w:iCs/>
        </w:rPr>
      </w:pPr>
      <w:r w:rsidRPr="002E2B10">
        <w:rPr>
          <w:rFonts w:ascii="Arial" w:hAnsi="Arial" w:cs="Arial"/>
          <w:b/>
          <w:bCs/>
          <w:i/>
          <w:iCs/>
        </w:rPr>
        <w:t>R</w:t>
      </w:r>
      <w:r w:rsidR="008427FA" w:rsidRPr="002E2B10">
        <w:rPr>
          <w:rFonts w:ascii="Arial" w:hAnsi="Arial" w:cs="Arial"/>
          <w:b/>
          <w:bCs/>
          <w:i/>
          <w:iCs/>
        </w:rPr>
        <w:t xml:space="preserve">esults </w:t>
      </w:r>
    </w:p>
    <w:p w14:paraId="4A9B21E2" w14:textId="0BC15D30" w:rsidR="00B67051" w:rsidRPr="002E2B10" w:rsidRDefault="00F351E2" w:rsidP="006E5580">
      <w:pPr>
        <w:ind w:left="-17" w:right="3"/>
        <w:jc w:val="both"/>
        <w:rPr>
          <w:rFonts w:ascii="Arial" w:eastAsia="SimHei" w:hAnsi="Arial" w:cs="Arial"/>
          <w:lang w:val="en-US"/>
        </w:rPr>
      </w:pPr>
      <w:r w:rsidRPr="002E2B10">
        <w:rPr>
          <w:rFonts w:ascii="Arial" w:hAnsi="Arial" w:cs="Arial"/>
        </w:rPr>
        <w:t>W</w:t>
      </w:r>
      <w:r w:rsidR="00B24995" w:rsidRPr="002E2B10">
        <w:rPr>
          <w:rFonts w:ascii="Arial" w:hAnsi="Arial" w:cs="Arial"/>
        </w:rPr>
        <w:t xml:space="preserve">omen with gestational diabetes </w:t>
      </w:r>
      <w:r w:rsidRPr="002E2B10">
        <w:rPr>
          <w:rFonts w:ascii="Arial" w:hAnsi="Arial" w:cs="Arial"/>
        </w:rPr>
        <w:t xml:space="preserve">had a </w:t>
      </w:r>
      <w:r w:rsidR="00B24995" w:rsidRPr="002E2B10">
        <w:rPr>
          <w:rFonts w:ascii="Arial" w:hAnsi="Arial" w:cs="Arial"/>
        </w:rPr>
        <w:t xml:space="preserve">significantly </w:t>
      </w:r>
      <w:r w:rsidRPr="002E2B10">
        <w:rPr>
          <w:rFonts w:ascii="Arial" w:hAnsi="Arial" w:cs="Arial"/>
        </w:rPr>
        <w:t>higher risk</w:t>
      </w:r>
      <w:r w:rsidR="00B24995" w:rsidRPr="002E2B10">
        <w:rPr>
          <w:rFonts w:ascii="Arial" w:hAnsi="Arial" w:cs="Arial"/>
        </w:rPr>
        <w:t xml:space="preserve"> than control women</w:t>
      </w:r>
      <w:r w:rsidR="00B03CDB" w:rsidRPr="002E2B10">
        <w:rPr>
          <w:rFonts w:ascii="Arial" w:hAnsi="Arial" w:cs="Arial"/>
        </w:rPr>
        <w:t>,</w:t>
      </w:r>
      <w:r w:rsidR="00B24995" w:rsidRPr="002E2B10">
        <w:rPr>
          <w:rFonts w:ascii="Arial" w:hAnsi="Arial" w:cs="Arial"/>
        </w:rPr>
        <w:t xml:space="preserve"> </w:t>
      </w:r>
      <w:r w:rsidRPr="002E2B10">
        <w:rPr>
          <w:rFonts w:ascii="Arial" w:hAnsi="Arial" w:cs="Arial"/>
        </w:rPr>
        <w:t>after adjusting for ethnicity</w:t>
      </w:r>
      <w:r w:rsidR="00B03CDB" w:rsidRPr="002E2B10">
        <w:rPr>
          <w:rFonts w:ascii="Arial" w:hAnsi="Arial" w:cs="Arial"/>
        </w:rPr>
        <w:t xml:space="preserve">, of a </w:t>
      </w:r>
      <w:r w:rsidRPr="002E2B10">
        <w:rPr>
          <w:rFonts w:ascii="Arial" w:hAnsi="Arial" w:cs="Arial"/>
        </w:rPr>
        <w:t>first cardiovascular event –</w:t>
      </w:r>
      <w:r w:rsidR="00B03CDB" w:rsidRPr="002E2B10">
        <w:rPr>
          <w:rFonts w:ascii="Arial" w:hAnsi="Arial" w:cs="Arial"/>
        </w:rPr>
        <w:t xml:space="preserve"> </w:t>
      </w:r>
      <w:r w:rsidRPr="002E2B10">
        <w:rPr>
          <w:rFonts w:ascii="Arial" w:hAnsi="Arial" w:cs="Arial"/>
        </w:rPr>
        <w:t>HR (95% CI) 2.19 (1.86</w:t>
      </w:r>
      <w:r w:rsidRPr="002E2B10">
        <w:rPr>
          <w:rFonts w:ascii="Arial" w:eastAsia="SimHei" w:hAnsi="Arial" w:cs="Arial"/>
        </w:rPr>
        <w:t>−</w:t>
      </w:r>
      <w:r w:rsidRPr="002E2B10">
        <w:rPr>
          <w:rFonts w:ascii="Arial" w:hAnsi="Arial" w:cs="Arial"/>
        </w:rPr>
        <w:t>2.58); develop</w:t>
      </w:r>
      <w:r w:rsidR="00B03CDB" w:rsidRPr="002E2B10">
        <w:rPr>
          <w:rFonts w:ascii="Arial" w:hAnsi="Arial" w:cs="Arial"/>
        </w:rPr>
        <w:t>ing</w:t>
      </w:r>
      <w:r w:rsidRPr="002E2B10">
        <w:rPr>
          <w:rFonts w:ascii="Arial" w:hAnsi="Arial" w:cs="Arial"/>
        </w:rPr>
        <w:t xml:space="preserve"> renal disease 6.34 (5.35</w:t>
      </w:r>
      <w:r w:rsidRPr="002E2B10">
        <w:rPr>
          <w:rFonts w:ascii="Arial" w:eastAsia="SimHei" w:hAnsi="Arial" w:cs="Arial"/>
        </w:rPr>
        <w:t>−</w:t>
      </w:r>
      <w:r w:rsidRPr="002E2B10">
        <w:rPr>
          <w:rFonts w:ascii="Arial" w:hAnsi="Arial" w:cs="Arial"/>
        </w:rPr>
        <w:t>7.51)</w:t>
      </w:r>
      <w:r w:rsidR="00B03CDB" w:rsidRPr="002E2B10">
        <w:rPr>
          <w:rFonts w:ascii="Arial" w:hAnsi="Arial" w:cs="Arial"/>
        </w:rPr>
        <w:t>;</w:t>
      </w:r>
      <w:r w:rsidRPr="002E2B10">
        <w:rPr>
          <w:rFonts w:ascii="Arial" w:hAnsi="Arial" w:cs="Arial"/>
        </w:rPr>
        <w:t xml:space="preserve"> type 2 </w:t>
      </w:r>
      <w:r w:rsidR="00B24995" w:rsidRPr="002E2B10">
        <w:rPr>
          <w:rFonts w:ascii="Arial" w:hAnsi="Arial" w:cs="Arial"/>
        </w:rPr>
        <w:t>diabetes 20.06 (18.46</w:t>
      </w:r>
      <w:r w:rsidR="00B24995" w:rsidRPr="002E2B10">
        <w:rPr>
          <w:rFonts w:ascii="Arial" w:eastAsia="SimHei" w:hAnsi="Arial" w:cs="Arial"/>
        </w:rPr>
        <w:t>−</w:t>
      </w:r>
      <w:r w:rsidR="00B24995" w:rsidRPr="002E2B10">
        <w:rPr>
          <w:rFonts w:ascii="Arial" w:hAnsi="Arial" w:cs="Arial"/>
        </w:rPr>
        <w:t>21.79)</w:t>
      </w:r>
      <w:r w:rsidR="00B03CDB" w:rsidRPr="002E2B10">
        <w:rPr>
          <w:rFonts w:ascii="Arial" w:hAnsi="Arial" w:cs="Arial"/>
        </w:rPr>
        <w:t xml:space="preserve">: </w:t>
      </w:r>
      <w:r w:rsidR="00B24995" w:rsidRPr="002E2B10">
        <w:rPr>
          <w:rFonts w:ascii="Arial" w:hAnsi="Arial" w:cs="Arial"/>
        </w:rPr>
        <w:t>all-cause mortality 1.55 (1.31</w:t>
      </w:r>
      <w:r w:rsidR="00B24995" w:rsidRPr="002E2B10">
        <w:rPr>
          <w:rFonts w:ascii="Arial" w:eastAsia="SimHei" w:hAnsi="Arial" w:cs="Arial"/>
        </w:rPr>
        <w:t>−</w:t>
      </w:r>
      <w:r w:rsidR="00B24995" w:rsidRPr="002E2B10">
        <w:rPr>
          <w:rFonts w:ascii="Arial" w:hAnsi="Arial" w:cs="Arial"/>
        </w:rPr>
        <w:t xml:space="preserve">1.83) and women dispensed at least two </w:t>
      </w:r>
      <w:r w:rsidRPr="002E2B10">
        <w:rPr>
          <w:rFonts w:ascii="Arial" w:hAnsi="Arial" w:cs="Arial"/>
        </w:rPr>
        <w:t xml:space="preserve">lipid modifying </w:t>
      </w:r>
      <w:r w:rsidRPr="002E2B10">
        <w:rPr>
          <w:rFonts w:ascii="Arial" w:hAnsi="Arial" w:cs="Arial"/>
          <w:color w:val="000000"/>
        </w:rPr>
        <w:t>5.61 (5.31</w:t>
      </w:r>
      <w:r w:rsidRPr="002E2B10">
        <w:rPr>
          <w:rFonts w:ascii="Arial" w:eastAsia="SimHei" w:hAnsi="Arial" w:cs="Arial"/>
        </w:rPr>
        <w:t>−</w:t>
      </w:r>
      <w:r w:rsidRPr="002E2B10">
        <w:rPr>
          <w:rFonts w:ascii="Arial" w:hAnsi="Arial" w:cs="Arial"/>
          <w:color w:val="000000"/>
        </w:rPr>
        <w:t xml:space="preserve">5.94) or </w:t>
      </w:r>
      <w:r w:rsidR="00B24995" w:rsidRPr="002E2B10">
        <w:rPr>
          <w:rFonts w:ascii="Arial" w:hAnsi="Arial" w:cs="Arial"/>
        </w:rPr>
        <w:t xml:space="preserve">antihypertensive </w:t>
      </w:r>
      <w:r w:rsidR="00B24995" w:rsidRPr="002E2B10">
        <w:rPr>
          <w:rFonts w:ascii="Arial" w:hAnsi="Arial" w:cs="Arial"/>
          <w:color w:val="000000"/>
        </w:rPr>
        <w:t xml:space="preserve">2.77 (2.66, 2.88) </w:t>
      </w:r>
      <w:r w:rsidR="00B24995" w:rsidRPr="002E2B10">
        <w:rPr>
          <w:rFonts w:ascii="Arial" w:hAnsi="Arial" w:cs="Arial"/>
        </w:rPr>
        <w:t xml:space="preserve">medications </w:t>
      </w:r>
      <w:r w:rsidRPr="002E2B10">
        <w:rPr>
          <w:rFonts w:ascii="Arial" w:hAnsi="Arial" w:cs="Arial"/>
        </w:rPr>
        <w:t>in the post-partum period</w:t>
      </w:r>
      <w:r w:rsidR="00B24995" w:rsidRPr="002E2B10">
        <w:rPr>
          <w:rFonts w:ascii="Arial" w:hAnsi="Arial" w:cs="Arial"/>
        </w:rPr>
        <w:t>, all</w:t>
      </w:r>
      <w:r w:rsidR="00B24995" w:rsidRPr="002E2B10">
        <w:rPr>
          <w:rFonts w:ascii="Arial" w:eastAsia="SimHei" w:hAnsi="Arial" w:cs="Arial"/>
        </w:rPr>
        <w:t xml:space="preserve"> </w:t>
      </w:r>
      <w:r w:rsidR="00B24995" w:rsidRPr="002E2B10">
        <w:rPr>
          <w:rFonts w:ascii="Arial" w:hAnsi="Arial" w:cs="Arial"/>
          <w:i/>
          <w:iCs/>
        </w:rPr>
        <w:t>p</w:t>
      </w:r>
      <w:r w:rsidR="00B24995" w:rsidRPr="002E2B10">
        <w:rPr>
          <w:rFonts w:ascii="Arial" w:hAnsi="Arial" w:cs="Arial"/>
        </w:rPr>
        <w:t>-values</w:t>
      </w:r>
      <w:r w:rsidR="00B24995" w:rsidRPr="002E2B10">
        <w:rPr>
          <w:rFonts w:ascii="Arial" w:hAnsi="Arial" w:cs="Arial"/>
          <w:i/>
          <w:iCs/>
        </w:rPr>
        <w:t xml:space="preserve"> </w:t>
      </w:r>
      <w:r w:rsidR="00B24995" w:rsidRPr="002E2B10">
        <w:rPr>
          <w:rFonts w:ascii="Arial" w:hAnsi="Arial" w:cs="Arial"/>
        </w:rPr>
        <w:t xml:space="preserve">&lt;0.0001. </w:t>
      </w:r>
      <w:r w:rsidR="00CC39F6" w:rsidRPr="002E2B10">
        <w:rPr>
          <w:rFonts w:ascii="Arial" w:hAnsi="Arial" w:cs="Arial"/>
        </w:rPr>
        <w:t xml:space="preserve">After controlling for all significant </w:t>
      </w:r>
      <w:r w:rsidR="00B03CDB" w:rsidRPr="002E2B10">
        <w:rPr>
          <w:rFonts w:ascii="Arial" w:hAnsi="Arial" w:cs="Arial"/>
        </w:rPr>
        <w:t>covariates,</w:t>
      </w:r>
      <w:r w:rsidR="00CC39F6" w:rsidRPr="002E2B10">
        <w:rPr>
          <w:rFonts w:ascii="Arial" w:hAnsi="Arial" w:cs="Arial"/>
        </w:rPr>
        <w:t xml:space="preserve"> t</w:t>
      </w:r>
      <w:r w:rsidR="00B24995" w:rsidRPr="002E2B10">
        <w:rPr>
          <w:rFonts w:ascii="Arial" w:hAnsi="Arial" w:cs="Arial"/>
        </w:rPr>
        <w:t xml:space="preserve">he HR (95% CI) were similar for each outcome. </w:t>
      </w:r>
      <w:r w:rsidR="00CC39F6" w:rsidRPr="002E2B10">
        <w:rPr>
          <w:rFonts w:ascii="Arial" w:hAnsi="Arial" w:cs="Arial"/>
        </w:rPr>
        <w:t>Including</w:t>
      </w:r>
      <w:r w:rsidR="00B24995" w:rsidRPr="002E2B10">
        <w:rPr>
          <w:rFonts w:ascii="Arial" w:hAnsi="Arial" w:cs="Arial"/>
        </w:rPr>
        <w:t xml:space="preserve"> time-dependent diabetes </w:t>
      </w:r>
      <w:r w:rsidR="00CC39F6" w:rsidRPr="002E2B10">
        <w:rPr>
          <w:rFonts w:ascii="Arial" w:hAnsi="Arial" w:cs="Arial"/>
        </w:rPr>
        <w:t>in the model</w:t>
      </w:r>
      <w:r w:rsidR="00B24995" w:rsidRPr="002E2B10">
        <w:rPr>
          <w:rFonts w:ascii="Arial" w:hAnsi="Arial" w:cs="Arial"/>
        </w:rPr>
        <w:t xml:space="preserve">, </w:t>
      </w:r>
      <w:r w:rsidR="00CC39F6" w:rsidRPr="002E2B10">
        <w:rPr>
          <w:rFonts w:ascii="Arial" w:hAnsi="Arial" w:cs="Arial"/>
        </w:rPr>
        <w:t>renal disease 2.33 (1.88</w:t>
      </w:r>
      <w:r w:rsidR="00CC39F6" w:rsidRPr="002E2B10">
        <w:rPr>
          <w:rFonts w:ascii="Arial" w:eastAsia="SimHei" w:hAnsi="Arial" w:cs="Arial"/>
        </w:rPr>
        <w:t>−</w:t>
      </w:r>
      <w:r w:rsidR="00CC39F6" w:rsidRPr="002E2B10">
        <w:rPr>
          <w:rFonts w:ascii="Arial" w:hAnsi="Arial" w:cs="Arial"/>
        </w:rPr>
        <w:t xml:space="preserve">2.88), p&lt;0.0001 and </w:t>
      </w:r>
      <w:r w:rsidR="00B24995" w:rsidRPr="002E2B10">
        <w:rPr>
          <w:rFonts w:ascii="Arial" w:hAnsi="Arial" w:cs="Arial"/>
        </w:rPr>
        <w:t>cardiovascular events 1.33 (1.10</w:t>
      </w:r>
      <w:r w:rsidR="00B24995" w:rsidRPr="002E2B10">
        <w:rPr>
          <w:rFonts w:ascii="Arial" w:eastAsia="SimHei" w:hAnsi="Arial" w:cs="Arial"/>
        </w:rPr>
        <w:t>−</w:t>
      </w:r>
      <w:r w:rsidR="00B24995" w:rsidRPr="002E2B10">
        <w:rPr>
          <w:rFonts w:ascii="Arial" w:hAnsi="Arial" w:cs="Arial"/>
        </w:rPr>
        <w:t xml:space="preserve">1.61), </w:t>
      </w:r>
      <w:r w:rsidR="00B24995" w:rsidRPr="002E2B10">
        <w:rPr>
          <w:rFonts w:ascii="Arial" w:hAnsi="Arial" w:cs="Arial"/>
          <w:i/>
          <w:iCs/>
        </w:rPr>
        <w:t>p</w:t>
      </w:r>
      <w:r w:rsidR="00B24995" w:rsidRPr="002E2B10">
        <w:rPr>
          <w:rFonts w:ascii="Arial" w:hAnsi="Arial" w:cs="Arial"/>
        </w:rPr>
        <w:t>=0.003 remained significant but not all-cause mortality.</w:t>
      </w:r>
      <w:r w:rsidR="003C6D6C" w:rsidRPr="002E2B10">
        <w:rPr>
          <w:rFonts w:ascii="Arial" w:hAnsi="Arial" w:cs="Arial"/>
        </w:rPr>
        <w:t xml:space="preserve"> </w:t>
      </w:r>
      <w:r w:rsidR="00B67051" w:rsidRPr="002E2B10">
        <w:rPr>
          <w:rFonts w:ascii="Arial" w:hAnsi="Arial" w:cs="Arial"/>
        </w:rPr>
        <w:t xml:space="preserve">European women with gestational diabetes were also more likely to develop type 2 diabetes HR (95% CI) </w:t>
      </w:r>
      <w:r w:rsidR="00B67051" w:rsidRPr="002E2B10">
        <w:rPr>
          <w:rFonts w:ascii="Arial" w:eastAsia="SimHei" w:hAnsi="Arial" w:cs="Arial"/>
          <w:lang w:val="en-US"/>
        </w:rPr>
        <w:t>37.45 (31.79 – 44.12)</w:t>
      </w:r>
      <w:r w:rsidR="00B67051" w:rsidRPr="002E2B10">
        <w:rPr>
          <w:rFonts w:ascii="Arial" w:hAnsi="Arial" w:cs="Arial"/>
        </w:rPr>
        <w:t xml:space="preserve"> than Māori </w:t>
      </w:r>
      <w:r w:rsidR="00B67051" w:rsidRPr="002E2B10">
        <w:rPr>
          <w:rFonts w:ascii="Arial" w:eastAsia="SimHei" w:hAnsi="Arial" w:cs="Arial"/>
          <w:lang w:val="en-US"/>
        </w:rPr>
        <w:t xml:space="preserve">16.44 (14.16 – 19.09), </w:t>
      </w:r>
      <w:r w:rsidR="00B67051" w:rsidRPr="002E2B10">
        <w:rPr>
          <w:rFonts w:ascii="Arial" w:hAnsi="Arial" w:cs="Arial"/>
        </w:rPr>
        <w:t xml:space="preserve">Pacific </w:t>
      </w:r>
      <w:r w:rsidR="00B67051" w:rsidRPr="002E2B10">
        <w:rPr>
          <w:rFonts w:ascii="Arial" w:eastAsia="SimHei" w:hAnsi="Arial" w:cs="Arial"/>
          <w:lang w:val="en-US"/>
        </w:rPr>
        <w:t xml:space="preserve">11.15 (9.67 - 12.86) </w:t>
      </w:r>
      <w:r w:rsidR="00B67051" w:rsidRPr="002E2B10">
        <w:rPr>
          <w:rFonts w:ascii="Arial" w:hAnsi="Arial" w:cs="Arial"/>
        </w:rPr>
        <w:t xml:space="preserve">and Asian </w:t>
      </w:r>
      <w:r w:rsidR="00B67051" w:rsidRPr="002E2B10">
        <w:rPr>
          <w:rFonts w:ascii="Arial" w:eastAsia="SimHei" w:hAnsi="Arial" w:cs="Arial"/>
          <w:lang w:val="en-US"/>
        </w:rPr>
        <w:t xml:space="preserve">13.34 (9.78 – 18.19) </w:t>
      </w:r>
      <w:r w:rsidR="00B67051" w:rsidRPr="002E2B10">
        <w:rPr>
          <w:rFonts w:ascii="Arial" w:hAnsi="Arial" w:cs="Arial"/>
        </w:rPr>
        <w:t>women</w:t>
      </w:r>
      <w:r w:rsidR="00B03CDB" w:rsidRPr="002E2B10">
        <w:rPr>
          <w:rFonts w:ascii="Arial" w:hAnsi="Arial" w:cs="Arial"/>
        </w:rPr>
        <w:t>.</w:t>
      </w:r>
      <w:r w:rsidR="00B67051" w:rsidRPr="002E2B10">
        <w:rPr>
          <w:rFonts w:ascii="Arial" w:hAnsi="Arial" w:cs="Arial"/>
        </w:rPr>
        <w:t xml:space="preserve"> </w:t>
      </w:r>
    </w:p>
    <w:p w14:paraId="2BC9D822" w14:textId="3C6FB5D7" w:rsidR="00B24995" w:rsidRPr="002E2B10" w:rsidRDefault="00B24995" w:rsidP="006E5580">
      <w:pPr>
        <w:jc w:val="both"/>
        <w:rPr>
          <w:rFonts w:ascii="Arial" w:hAnsi="Arial" w:cs="Arial"/>
        </w:rPr>
      </w:pPr>
    </w:p>
    <w:p w14:paraId="3C5F17FB" w14:textId="058FF245" w:rsidR="009D79DB" w:rsidRPr="002E2B10" w:rsidRDefault="009D79DB" w:rsidP="006E5580">
      <w:pPr>
        <w:jc w:val="both"/>
        <w:rPr>
          <w:rFonts w:ascii="Arial" w:hAnsi="Arial" w:cs="Arial"/>
          <w:i/>
          <w:iCs/>
        </w:rPr>
      </w:pPr>
      <w:r w:rsidRPr="002E2B10">
        <w:rPr>
          <w:rFonts w:ascii="Arial" w:hAnsi="Arial" w:cs="Arial"/>
          <w:b/>
          <w:bCs/>
          <w:i/>
          <w:iCs/>
        </w:rPr>
        <w:t>C</w:t>
      </w:r>
      <w:r w:rsidR="008427FA" w:rsidRPr="002E2B10">
        <w:rPr>
          <w:rFonts w:ascii="Arial" w:hAnsi="Arial" w:cs="Arial"/>
          <w:b/>
          <w:bCs/>
          <w:i/>
          <w:iCs/>
        </w:rPr>
        <w:t>onclusion</w:t>
      </w:r>
    </w:p>
    <w:p w14:paraId="484FA34F" w14:textId="285E0035" w:rsidR="00830A4D" w:rsidRPr="002E2B10" w:rsidRDefault="00B03CDB" w:rsidP="006E5580">
      <w:pPr>
        <w:pStyle w:val="ListParagraph"/>
        <w:tabs>
          <w:tab w:val="left" w:pos="-142"/>
          <w:tab w:val="left" w:pos="9214"/>
        </w:tabs>
        <w:ind w:left="0" w:right="-119"/>
        <w:jc w:val="both"/>
        <w:rPr>
          <w:rFonts w:ascii="Arial" w:hAnsi="Arial" w:cs="Arial"/>
        </w:rPr>
      </w:pPr>
      <w:bookmarkStart w:id="0" w:name="_Hlk134782907"/>
      <w:r w:rsidRPr="002E2B10">
        <w:rPr>
          <w:rFonts w:ascii="Arial" w:hAnsi="Arial" w:cs="Arial"/>
          <w:sz w:val="22"/>
          <w:szCs w:val="22"/>
        </w:rPr>
        <w:t>Findings highlight the</w:t>
      </w:r>
      <w:r w:rsidR="00CC39F6" w:rsidRPr="002E2B10">
        <w:rPr>
          <w:rFonts w:ascii="Arial" w:hAnsi="Arial" w:cs="Arial"/>
          <w:sz w:val="22"/>
          <w:szCs w:val="22"/>
        </w:rPr>
        <w:t xml:space="preserve"> increased risk of major cardiovascular events and renal disease</w:t>
      </w:r>
      <w:r w:rsidRPr="002E2B10">
        <w:rPr>
          <w:rFonts w:ascii="Arial" w:hAnsi="Arial" w:cs="Arial"/>
          <w:sz w:val="22"/>
          <w:szCs w:val="22"/>
        </w:rPr>
        <w:t xml:space="preserve"> in addition to type 2 diabetes</w:t>
      </w:r>
      <w:r w:rsidR="003C6D6C" w:rsidRPr="002E2B10">
        <w:rPr>
          <w:rFonts w:ascii="Arial" w:hAnsi="Arial" w:cs="Arial"/>
          <w:sz w:val="22"/>
          <w:szCs w:val="22"/>
        </w:rPr>
        <w:t xml:space="preserve"> for </w:t>
      </w:r>
      <w:r w:rsidR="00893AF4">
        <w:rPr>
          <w:rFonts w:ascii="Arial" w:hAnsi="Arial" w:cs="Arial"/>
          <w:sz w:val="22"/>
          <w:szCs w:val="22"/>
        </w:rPr>
        <w:t>this cohort</w:t>
      </w:r>
      <w:r w:rsidRPr="002E2B10">
        <w:rPr>
          <w:rFonts w:ascii="Arial" w:hAnsi="Arial" w:cs="Arial"/>
          <w:sz w:val="22"/>
          <w:szCs w:val="22"/>
        </w:rPr>
        <w:t>.</w:t>
      </w:r>
      <w:r w:rsidR="003C6D6C" w:rsidRPr="002E2B10">
        <w:rPr>
          <w:rFonts w:ascii="Arial" w:hAnsi="Arial" w:cs="Arial"/>
          <w:sz w:val="22"/>
          <w:szCs w:val="22"/>
        </w:rPr>
        <w:t xml:space="preserve"> </w:t>
      </w:r>
      <w:r w:rsidRPr="002E2B10">
        <w:rPr>
          <w:rFonts w:ascii="Arial" w:hAnsi="Arial" w:cs="Arial"/>
          <w:sz w:val="22"/>
          <w:szCs w:val="22"/>
        </w:rPr>
        <w:t>P</w:t>
      </w:r>
      <w:r w:rsidR="00CC39F6" w:rsidRPr="002E2B10">
        <w:rPr>
          <w:rFonts w:ascii="Arial" w:hAnsi="Arial" w:cs="Arial"/>
          <w:sz w:val="22"/>
          <w:szCs w:val="22"/>
        </w:rPr>
        <w:t>ost-partum follow-up screening and management of cardiometabolic and renal risk factors</w:t>
      </w:r>
      <w:bookmarkEnd w:id="0"/>
      <w:r w:rsidRPr="002E2B10">
        <w:rPr>
          <w:rFonts w:ascii="Arial" w:hAnsi="Arial" w:cs="Arial"/>
          <w:sz w:val="22"/>
          <w:szCs w:val="22"/>
        </w:rPr>
        <w:t xml:space="preserve"> is vital to improve health outcomes for this relatively young </w:t>
      </w:r>
      <w:r w:rsidR="00893AF4">
        <w:rPr>
          <w:rFonts w:ascii="Arial" w:hAnsi="Arial" w:cs="Arial"/>
          <w:sz w:val="22"/>
          <w:szCs w:val="22"/>
        </w:rPr>
        <w:t>population</w:t>
      </w:r>
      <w:r w:rsidRPr="002E2B10">
        <w:rPr>
          <w:rFonts w:ascii="Arial" w:hAnsi="Arial" w:cs="Arial"/>
          <w:sz w:val="22"/>
          <w:szCs w:val="22"/>
        </w:rPr>
        <w:t xml:space="preserve"> of women.</w:t>
      </w:r>
    </w:p>
    <w:sectPr w:rsidR="00830A4D" w:rsidRPr="002E2B10" w:rsidSect="002E2B10">
      <w:pgSz w:w="11906" w:h="16838"/>
      <w:pgMar w:top="1304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66049"/>
    <w:rsid w:val="001049FE"/>
    <w:rsid w:val="001257B9"/>
    <w:rsid w:val="001F1DD8"/>
    <w:rsid w:val="0028124D"/>
    <w:rsid w:val="002A13BD"/>
    <w:rsid w:val="002E2B10"/>
    <w:rsid w:val="00376B39"/>
    <w:rsid w:val="003C34F2"/>
    <w:rsid w:val="003C6D6C"/>
    <w:rsid w:val="004E09DD"/>
    <w:rsid w:val="00526A69"/>
    <w:rsid w:val="006E5580"/>
    <w:rsid w:val="007244F0"/>
    <w:rsid w:val="007949D1"/>
    <w:rsid w:val="007C286C"/>
    <w:rsid w:val="00825404"/>
    <w:rsid w:val="00830A4D"/>
    <w:rsid w:val="008427FA"/>
    <w:rsid w:val="00864B61"/>
    <w:rsid w:val="00893AF4"/>
    <w:rsid w:val="008953CF"/>
    <w:rsid w:val="009076DD"/>
    <w:rsid w:val="009A582D"/>
    <w:rsid w:val="009D79DB"/>
    <w:rsid w:val="009F6F42"/>
    <w:rsid w:val="00A54247"/>
    <w:rsid w:val="00A85759"/>
    <w:rsid w:val="00B03CDB"/>
    <w:rsid w:val="00B24995"/>
    <w:rsid w:val="00B67051"/>
    <w:rsid w:val="00BC73E4"/>
    <w:rsid w:val="00BE059C"/>
    <w:rsid w:val="00CC39F6"/>
    <w:rsid w:val="00D56368"/>
    <w:rsid w:val="00DD0D64"/>
    <w:rsid w:val="00F3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39F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CC39F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9c8a2b7b-0bee-4c48-b0a6-23db8982d3bc"/>
    <ds:schemaRef ds:uri="6911e96c-4cc4-42d5-8e43-f93924cf6a0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cab52c9b-ab33-4221-8af9-54f8f2b86a8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CC49D-5F88-4A27-AE4F-3070DA6E0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2025-05-22T06:41:00Z</dcterms:created>
  <dcterms:modified xsi:type="dcterms:W3CDTF">2025-05-22T06:41:00Z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