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</w:tblGrid>
      <w:tr w:rsidR="001564A4" w:rsidRPr="0050053A" w14:paraId="5C38377B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5C44F357" w14:textId="1A62AA28" w:rsidR="001564A4" w:rsidRPr="0050053A" w:rsidRDefault="00D87126" w:rsidP="000A28E2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Massive enlargement of pulmonary hyalinizing granuloma following withdrawal of immunosuppression</w:t>
            </w:r>
          </w:p>
        </w:tc>
      </w:tr>
      <w:tr w:rsidR="001564A4" w:rsidRPr="0050053A" w14:paraId="0E2E035C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73B55295" w14:textId="03F844BE" w:rsidR="001564A4" w:rsidRPr="00413B94" w:rsidRDefault="004D26E4" w:rsidP="000A28E2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Crystal Ghabach Bassil</w:t>
            </w:r>
            <w:r w:rsidR="001564A4" w:rsidRPr="00413B9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bookmarkStart w:id="0" w:name="Text8"/>
            <w:r w:rsidR="001564A4"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bookmarkEnd w:id="0"/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Julian Leto</w:t>
            </w:r>
            <w:r w:rsidR="001564A4" w:rsidRPr="00413B9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2</w:t>
            </w:r>
            <w:r w:rsidR="001564A4"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Sean Rimint</w:t>
            </w:r>
            <w:r w:rsidR="001564A4">
              <w:rPr>
                <w:rFonts w:ascii="Arial" w:hAnsi="Arial" w:cs="Arial"/>
                <w:sz w:val="22"/>
                <w:szCs w:val="22"/>
                <w:lang w:val="en-US" w:eastAsia="en-GB"/>
              </w:rPr>
              <w:t>o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n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2</w:t>
            </w:r>
            <w:r w:rsidR="00561FFD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, 3</w:t>
            </w:r>
            <w:r w:rsidR="001564A4"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Elizabeth Veitch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</w:p>
        </w:tc>
      </w:tr>
      <w:tr w:rsidR="001564A4" w:rsidRPr="0050053A" w14:paraId="385A19D9" w14:textId="77777777" w:rsidTr="000A28E2">
        <w:trPr>
          <w:trHeight w:val="136"/>
          <w:jc w:val="center"/>
        </w:trPr>
        <w:tc>
          <w:tcPr>
            <w:tcW w:w="8640" w:type="dxa"/>
            <w:shd w:val="clear" w:color="auto" w:fill="auto"/>
          </w:tcPr>
          <w:p w14:paraId="1643A330" w14:textId="248B9372" w:rsidR="001564A4" w:rsidRPr="0050053A" w:rsidRDefault="001564A4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4D26E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Respiratory and Sleep Medicine Department, Concord Hospital, NSW Australia</w:t>
            </w:r>
            <w:r w:rsidR="00561FFD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.</w:t>
            </w:r>
          </w:p>
          <w:p w14:paraId="3BD815D8" w14:textId="19A43763" w:rsidR="001564A4" w:rsidRPr="0050053A" w:rsidRDefault="001564A4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2</w:t>
            </w:r>
            <w:r w:rsidR="004D26E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Immunology Department, Concord Hospital, NSW Australia</w:t>
            </w:r>
            <w:r w:rsidR="00561FFD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.</w:t>
            </w:r>
            <w:r w:rsidRPr="0050053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</w:t>
            </w:r>
          </w:p>
          <w:p w14:paraId="45ED36BF" w14:textId="4BED8291" w:rsidR="001564A4" w:rsidRPr="0050053A" w:rsidRDefault="001564A4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3</w:t>
            </w:r>
            <w:r w:rsidR="00561FFD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Sydney Medical School, Faculty of Medicine and Health, University of Sydney, NSW Australia.</w:t>
            </w:r>
          </w:p>
        </w:tc>
      </w:tr>
      <w:tr w:rsidR="001564A4" w:rsidRPr="0050053A" w14:paraId="6DAF615A" w14:textId="77777777" w:rsidTr="00D87126">
        <w:trPr>
          <w:trHeight w:hRule="exact" w:val="10471"/>
          <w:jc w:val="center"/>
        </w:trPr>
        <w:tc>
          <w:tcPr>
            <w:tcW w:w="8640" w:type="dxa"/>
            <w:shd w:val="clear" w:color="auto" w:fill="auto"/>
          </w:tcPr>
          <w:p w14:paraId="4CD0AD49" w14:textId="77777777" w:rsidR="00D87126" w:rsidRPr="00297687" w:rsidRDefault="00D87126" w:rsidP="00D87126">
            <w:pPr>
              <w:rPr>
                <w:rFonts w:ascii="Arial" w:hAnsi="Arial" w:cs="Arial"/>
                <w:sz w:val="22"/>
                <w:szCs w:val="22"/>
              </w:rPr>
            </w:pPr>
            <w:r w:rsidRPr="00B47C4D">
              <w:rPr>
                <w:rFonts w:ascii="Arial" w:hAnsi="Arial" w:cs="Arial"/>
                <w:b/>
                <w:bCs/>
                <w:sz w:val="22"/>
                <w:szCs w:val="22"/>
              </w:rPr>
              <w:t>Introduction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7C9498F1" w14:textId="795C0B6A" w:rsidR="00D87126" w:rsidRPr="00297687" w:rsidRDefault="00D87126" w:rsidP="00D87126">
            <w:pPr>
              <w:rPr>
                <w:rFonts w:ascii="Arial" w:hAnsi="Arial" w:cs="Arial"/>
                <w:sz w:val="22"/>
                <w:szCs w:val="22"/>
              </w:rPr>
            </w:pPr>
            <w:r w:rsidRPr="00297687">
              <w:rPr>
                <w:rFonts w:ascii="Arial" w:hAnsi="Arial" w:cs="Arial"/>
                <w:sz w:val="22"/>
                <w:szCs w:val="22"/>
              </w:rPr>
              <w:t>Pulmonary hyalinizing granuloma (PHG) is a rare, immune</w:t>
            </w:r>
            <w:r w:rsidR="00491406">
              <w:rPr>
                <w:rFonts w:ascii="Arial" w:hAnsi="Arial" w:cs="Arial"/>
                <w:sz w:val="22"/>
                <w:szCs w:val="22"/>
              </w:rPr>
              <w:t>-</w:t>
            </w:r>
            <w:r w:rsidRPr="00297687">
              <w:rPr>
                <w:rFonts w:ascii="Arial" w:hAnsi="Arial" w:cs="Arial"/>
                <w:sz w:val="22"/>
                <w:szCs w:val="22"/>
              </w:rPr>
              <w:t>mediated condition which manifests as asymptomatic or symptomatic lung nodules. Although it is no</w:t>
            </w:r>
            <w:r w:rsidR="006A5E68">
              <w:rPr>
                <w:rFonts w:ascii="Arial" w:hAnsi="Arial" w:cs="Arial"/>
                <w:sz w:val="22"/>
                <w:szCs w:val="22"/>
              </w:rPr>
              <w:t>w</w:t>
            </w:r>
            <w:r w:rsidRPr="00297687">
              <w:rPr>
                <w:rFonts w:ascii="Arial" w:hAnsi="Arial" w:cs="Arial"/>
                <w:sz w:val="22"/>
                <w:szCs w:val="22"/>
              </w:rPr>
              <w:t xml:space="preserve"> commonly thought to be a pulmonary manifestation of IgG4-related sclerosing disease, its aetiology remains poorly understood and not all cases are </w:t>
            </w:r>
            <w:proofErr w:type="spellStart"/>
            <w:r w:rsidRPr="00297687">
              <w:rPr>
                <w:rFonts w:ascii="Arial" w:hAnsi="Arial" w:cs="Arial"/>
                <w:sz w:val="22"/>
                <w:szCs w:val="22"/>
              </w:rPr>
              <w:t>histopathologically</w:t>
            </w:r>
            <w:proofErr w:type="spellEnd"/>
            <w:r w:rsidRPr="00297687">
              <w:rPr>
                <w:rFonts w:ascii="Arial" w:hAnsi="Arial" w:cs="Arial"/>
                <w:sz w:val="22"/>
                <w:szCs w:val="22"/>
              </w:rPr>
              <w:t xml:space="preserve"> linked to IgG4 disease. </w:t>
            </w:r>
          </w:p>
          <w:p w14:paraId="6BBC4411" w14:textId="30A058A2" w:rsidR="00D87126" w:rsidRDefault="00D87126" w:rsidP="00D8712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7507E9" w14:textId="431C7FAB" w:rsidR="00D96E7D" w:rsidRPr="00D96E7D" w:rsidRDefault="00D96E7D" w:rsidP="00D8712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6E7D">
              <w:rPr>
                <w:rFonts w:ascii="Arial" w:hAnsi="Arial" w:cs="Arial"/>
                <w:b/>
                <w:bCs/>
                <w:sz w:val="22"/>
                <w:szCs w:val="22"/>
              </w:rPr>
              <w:t>Case Report:</w:t>
            </w:r>
          </w:p>
          <w:p w14:paraId="308C3D62" w14:textId="5B44FE86" w:rsidR="00D87126" w:rsidRPr="00297687" w:rsidRDefault="00D87126" w:rsidP="00D87126">
            <w:pPr>
              <w:rPr>
                <w:rFonts w:ascii="Arial" w:hAnsi="Arial" w:cs="Arial"/>
                <w:sz w:val="22"/>
                <w:szCs w:val="22"/>
              </w:rPr>
            </w:pPr>
            <w:r w:rsidRPr="00297687">
              <w:rPr>
                <w:rFonts w:ascii="Arial" w:hAnsi="Arial" w:cs="Arial"/>
                <w:sz w:val="22"/>
                <w:szCs w:val="22"/>
              </w:rPr>
              <w:t xml:space="preserve">We present a case of </w:t>
            </w:r>
            <w:r w:rsidR="00491406">
              <w:rPr>
                <w:rFonts w:ascii="Arial" w:hAnsi="Arial" w:cs="Arial"/>
                <w:sz w:val="22"/>
                <w:szCs w:val="22"/>
              </w:rPr>
              <w:t>pulmonary hyalinizing granuloma</w:t>
            </w:r>
            <w:r w:rsidRPr="00297687">
              <w:rPr>
                <w:rFonts w:ascii="Arial" w:hAnsi="Arial" w:cs="Arial"/>
                <w:sz w:val="22"/>
                <w:szCs w:val="22"/>
              </w:rPr>
              <w:t xml:space="preserve"> in a now </w:t>
            </w:r>
            <w:r w:rsidR="00925F35" w:rsidRPr="00297687">
              <w:rPr>
                <w:rFonts w:ascii="Arial" w:hAnsi="Arial" w:cs="Arial"/>
                <w:sz w:val="22"/>
                <w:szCs w:val="22"/>
              </w:rPr>
              <w:t>71-year-old</w:t>
            </w:r>
            <w:r w:rsidRPr="00297687">
              <w:rPr>
                <w:rFonts w:ascii="Arial" w:hAnsi="Arial" w:cs="Arial"/>
                <w:sz w:val="22"/>
                <w:szCs w:val="22"/>
              </w:rPr>
              <w:t xml:space="preserve"> woman with a history of retroperitoneal fibrosis, ulcerative keratitis, haemolytic anaemia, recurrent upper respiratory tract infections and persistent systemic inflammatory response with positive anti-nuclear antibody. In 2010, she was commenced on methotrexate and prednisone to manage the expanding retroperitoneal fibrosis. She was found to have a </w:t>
            </w:r>
            <w:r>
              <w:rPr>
                <w:rFonts w:ascii="Arial" w:hAnsi="Arial" w:cs="Arial"/>
                <w:sz w:val="22"/>
                <w:szCs w:val="22"/>
              </w:rPr>
              <w:t xml:space="preserve">single </w:t>
            </w:r>
            <w:r w:rsidRPr="00297687">
              <w:rPr>
                <w:rFonts w:ascii="Arial" w:hAnsi="Arial" w:cs="Arial"/>
                <w:sz w:val="22"/>
                <w:szCs w:val="22"/>
              </w:rPr>
              <w:t>left upper lobe pulmonary nodule</w:t>
            </w:r>
            <w:r>
              <w:rPr>
                <w:rFonts w:ascii="Arial" w:hAnsi="Arial" w:cs="Arial"/>
                <w:sz w:val="22"/>
                <w:szCs w:val="22"/>
              </w:rPr>
              <w:t xml:space="preserve"> (diameter </w:t>
            </w:r>
            <w:r w:rsidR="000762B1">
              <w:rPr>
                <w:rFonts w:ascii="Arial" w:hAnsi="Arial" w:cs="Arial"/>
                <w:sz w:val="22"/>
                <w:szCs w:val="22"/>
              </w:rPr>
              <w:t>17 mm) in 2008, which showed slow growth and was biopsied in 2012 (diameter 31 mm)</w:t>
            </w:r>
            <w:r w:rsidRPr="00297687">
              <w:rPr>
                <w:rFonts w:ascii="Arial" w:hAnsi="Arial" w:cs="Arial"/>
                <w:sz w:val="22"/>
                <w:szCs w:val="22"/>
              </w:rPr>
              <w:t xml:space="preserve">. This was found to be a fibrosclerosing lesion consistent with PHG. Radiological surveillance of the lesion was undertaken until 2019 with </w:t>
            </w:r>
            <w:r w:rsidR="000762B1">
              <w:rPr>
                <w:rFonts w:ascii="Arial" w:hAnsi="Arial" w:cs="Arial"/>
                <w:sz w:val="22"/>
                <w:szCs w:val="22"/>
              </w:rPr>
              <w:t>gradual reduction in size noted (diameter 17 mm</w:t>
            </w:r>
            <w:r w:rsidR="00491406">
              <w:rPr>
                <w:rFonts w:ascii="Arial" w:hAnsi="Arial" w:cs="Arial"/>
                <w:sz w:val="22"/>
                <w:szCs w:val="22"/>
              </w:rPr>
              <w:t>)</w:t>
            </w:r>
            <w:r w:rsidRPr="00297687">
              <w:rPr>
                <w:rFonts w:ascii="Arial" w:hAnsi="Arial" w:cs="Arial"/>
                <w:sz w:val="22"/>
                <w:szCs w:val="22"/>
              </w:rPr>
              <w:t xml:space="preserve">. Methotrexate </w:t>
            </w:r>
            <w:r w:rsidR="00491406">
              <w:rPr>
                <w:rFonts w:ascii="Arial" w:hAnsi="Arial" w:cs="Arial"/>
                <w:sz w:val="22"/>
                <w:szCs w:val="22"/>
              </w:rPr>
              <w:t>therapy</w:t>
            </w:r>
            <w:r w:rsidRPr="00297687">
              <w:rPr>
                <w:rFonts w:ascii="Arial" w:hAnsi="Arial" w:cs="Arial"/>
                <w:sz w:val="22"/>
                <w:szCs w:val="22"/>
              </w:rPr>
              <w:t xml:space="preserve"> was complicated by pancytopenia and was ceased in 2018, followed by cessation of prednisone in 2019, due to apparent long-term stability</w:t>
            </w:r>
            <w:r w:rsidR="00D96E7D">
              <w:rPr>
                <w:rFonts w:ascii="Arial" w:hAnsi="Arial" w:cs="Arial"/>
                <w:sz w:val="22"/>
                <w:szCs w:val="22"/>
              </w:rPr>
              <w:t xml:space="preserve"> of her immune-mediated disease</w:t>
            </w:r>
            <w:r w:rsidRPr="00297687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0F1BA029" w14:textId="77777777" w:rsidR="00D87126" w:rsidRPr="00297687" w:rsidRDefault="00D87126" w:rsidP="00D8712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DC0A48" w14:textId="7CE433F8" w:rsidR="00D87126" w:rsidRPr="00297687" w:rsidRDefault="00D87126" w:rsidP="00D87126">
            <w:pPr>
              <w:rPr>
                <w:rFonts w:ascii="Arial" w:hAnsi="Arial" w:cs="Arial"/>
                <w:sz w:val="22"/>
                <w:szCs w:val="22"/>
              </w:rPr>
            </w:pPr>
            <w:r w:rsidRPr="00297687">
              <w:rPr>
                <w:rFonts w:ascii="Arial" w:hAnsi="Arial" w:cs="Arial"/>
                <w:sz w:val="22"/>
                <w:szCs w:val="22"/>
              </w:rPr>
              <w:t>This case of PHG was thought to be quiescent until 2023 when she presented to hospital with urosepsis</w:t>
            </w:r>
            <w:r w:rsidR="00BF55BC">
              <w:rPr>
                <w:rFonts w:ascii="Arial" w:hAnsi="Arial" w:cs="Arial"/>
                <w:sz w:val="22"/>
                <w:szCs w:val="22"/>
              </w:rPr>
              <w:t xml:space="preserve"> and there was a surprising incidental finding of</w:t>
            </w:r>
            <w:r w:rsidRPr="0029768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25F35">
              <w:rPr>
                <w:rFonts w:ascii="Arial" w:hAnsi="Arial" w:cs="Arial"/>
                <w:sz w:val="22"/>
                <w:szCs w:val="22"/>
              </w:rPr>
              <w:t xml:space="preserve">massive enlargement of the left upper lobe PHG (diameter 82 mm) plus </w:t>
            </w:r>
            <w:r w:rsidRPr="00297687">
              <w:rPr>
                <w:rFonts w:ascii="Arial" w:hAnsi="Arial" w:cs="Arial"/>
                <w:sz w:val="22"/>
                <w:szCs w:val="22"/>
              </w:rPr>
              <w:t xml:space="preserve">multiple </w:t>
            </w:r>
            <w:r w:rsidR="00925F35">
              <w:rPr>
                <w:rFonts w:ascii="Arial" w:hAnsi="Arial" w:cs="Arial"/>
                <w:sz w:val="22"/>
                <w:szCs w:val="22"/>
              </w:rPr>
              <w:t>new nodules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762B1">
              <w:rPr>
                <w:rFonts w:ascii="Arial" w:hAnsi="Arial" w:cs="Arial"/>
                <w:sz w:val="22"/>
                <w:szCs w:val="22"/>
              </w:rPr>
              <w:t>in all lobes (</w:t>
            </w:r>
            <w:r w:rsidR="00925F35">
              <w:rPr>
                <w:rFonts w:ascii="Arial" w:hAnsi="Arial" w:cs="Arial"/>
                <w:sz w:val="22"/>
                <w:szCs w:val="22"/>
              </w:rPr>
              <w:t xml:space="preserve">diameter range </w:t>
            </w:r>
            <w:r w:rsidR="000762B1">
              <w:rPr>
                <w:rFonts w:ascii="Arial" w:hAnsi="Arial" w:cs="Arial"/>
                <w:sz w:val="22"/>
                <w:szCs w:val="22"/>
              </w:rPr>
              <w:t xml:space="preserve">10 to </w:t>
            </w:r>
            <w:r w:rsidR="00925F35">
              <w:rPr>
                <w:rFonts w:ascii="Arial" w:hAnsi="Arial" w:cs="Arial"/>
                <w:sz w:val="22"/>
                <w:szCs w:val="22"/>
              </w:rPr>
              <w:t>45</w:t>
            </w:r>
            <w:r w:rsidR="000762B1">
              <w:rPr>
                <w:rFonts w:ascii="Arial" w:hAnsi="Arial" w:cs="Arial"/>
                <w:sz w:val="22"/>
                <w:szCs w:val="22"/>
              </w:rPr>
              <w:t xml:space="preserve"> mm)</w:t>
            </w:r>
            <w:r w:rsidR="00D96E7D">
              <w:rPr>
                <w:rFonts w:ascii="Arial" w:hAnsi="Arial" w:cs="Arial"/>
                <w:sz w:val="22"/>
                <w:szCs w:val="22"/>
              </w:rPr>
              <w:t>.  A core</w:t>
            </w:r>
            <w:r w:rsidRPr="00297687">
              <w:rPr>
                <w:rFonts w:ascii="Arial" w:hAnsi="Arial" w:cs="Arial"/>
                <w:sz w:val="22"/>
                <w:szCs w:val="22"/>
              </w:rPr>
              <w:t xml:space="preserve"> biopsy </w:t>
            </w:r>
            <w:r w:rsidR="00D96E7D">
              <w:rPr>
                <w:rFonts w:ascii="Arial" w:hAnsi="Arial" w:cs="Arial"/>
                <w:sz w:val="22"/>
                <w:szCs w:val="22"/>
              </w:rPr>
              <w:t xml:space="preserve">of </w:t>
            </w:r>
            <w:r w:rsidR="00BF55BC">
              <w:rPr>
                <w:rFonts w:ascii="Arial" w:hAnsi="Arial" w:cs="Arial"/>
                <w:sz w:val="22"/>
                <w:szCs w:val="22"/>
              </w:rPr>
              <w:t>a right upper lobe</w:t>
            </w:r>
            <w:r w:rsidR="00D96E7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25F35">
              <w:rPr>
                <w:rFonts w:ascii="Arial" w:hAnsi="Arial" w:cs="Arial"/>
                <w:sz w:val="22"/>
                <w:szCs w:val="22"/>
              </w:rPr>
              <w:t>lesion</w:t>
            </w:r>
            <w:r w:rsidR="00D96E7D">
              <w:rPr>
                <w:rFonts w:ascii="Arial" w:hAnsi="Arial" w:cs="Arial"/>
                <w:sz w:val="22"/>
                <w:szCs w:val="22"/>
              </w:rPr>
              <w:t xml:space="preserve"> was</w:t>
            </w:r>
            <w:r w:rsidRPr="00297687">
              <w:rPr>
                <w:rFonts w:ascii="Arial" w:hAnsi="Arial" w:cs="Arial"/>
                <w:sz w:val="22"/>
                <w:szCs w:val="22"/>
              </w:rPr>
              <w:t xml:space="preserve"> consistent with PHG</w:t>
            </w:r>
            <w:r w:rsidR="00315B8C">
              <w:rPr>
                <w:rFonts w:ascii="Arial" w:hAnsi="Arial" w:cs="Arial"/>
                <w:sz w:val="22"/>
                <w:szCs w:val="22"/>
              </w:rPr>
              <w:t>, h</w:t>
            </w:r>
            <w:r w:rsidRPr="00297687">
              <w:rPr>
                <w:rFonts w:ascii="Arial" w:hAnsi="Arial" w:cs="Arial"/>
                <w:sz w:val="22"/>
                <w:szCs w:val="22"/>
              </w:rPr>
              <w:t xml:space="preserve">owever, there was insufficient histopathological evidence to warrant a definitive diagnosis of IgG4 disease. </w:t>
            </w:r>
          </w:p>
          <w:p w14:paraId="61832746" w14:textId="77777777" w:rsidR="00D87126" w:rsidRPr="00297687" w:rsidRDefault="00D87126" w:rsidP="00D8712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868E54" w14:textId="4E05316D" w:rsidR="00D87126" w:rsidRPr="00297687" w:rsidRDefault="00D87126" w:rsidP="00D87126">
            <w:pPr>
              <w:rPr>
                <w:rFonts w:ascii="Arial" w:hAnsi="Arial" w:cs="Arial"/>
                <w:sz w:val="22"/>
                <w:szCs w:val="22"/>
              </w:rPr>
            </w:pPr>
            <w:r w:rsidRPr="00297687">
              <w:rPr>
                <w:rFonts w:ascii="Arial" w:hAnsi="Arial" w:cs="Arial"/>
                <w:sz w:val="22"/>
                <w:szCs w:val="22"/>
              </w:rPr>
              <w:t xml:space="preserve">This massive enlargement of </w:t>
            </w:r>
            <w:r w:rsidR="00D96E7D">
              <w:rPr>
                <w:rFonts w:ascii="Arial" w:hAnsi="Arial" w:cs="Arial"/>
                <w:sz w:val="22"/>
                <w:szCs w:val="22"/>
              </w:rPr>
              <w:t xml:space="preserve">the existing PHG, and development of </w:t>
            </w:r>
            <w:r w:rsidR="000762B1">
              <w:rPr>
                <w:rFonts w:ascii="Arial" w:hAnsi="Arial" w:cs="Arial"/>
                <w:sz w:val="22"/>
                <w:szCs w:val="22"/>
              </w:rPr>
              <w:t xml:space="preserve">multiple </w:t>
            </w:r>
            <w:r w:rsidR="00D96E7D">
              <w:rPr>
                <w:rFonts w:ascii="Arial" w:hAnsi="Arial" w:cs="Arial"/>
                <w:sz w:val="22"/>
                <w:szCs w:val="22"/>
              </w:rPr>
              <w:t xml:space="preserve">new lesions, </w:t>
            </w:r>
            <w:r w:rsidRPr="00297687">
              <w:rPr>
                <w:rFonts w:ascii="Arial" w:hAnsi="Arial" w:cs="Arial"/>
                <w:sz w:val="22"/>
                <w:szCs w:val="22"/>
              </w:rPr>
              <w:t>corresponds with the cessation of immunosuppressi</w:t>
            </w:r>
            <w:r w:rsidR="00BF55BC">
              <w:rPr>
                <w:rFonts w:ascii="Arial" w:hAnsi="Arial" w:cs="Arial"/>
                <w:sz w:val="22"/>
                <w:szCs w:val="22"/>
              </w:rPr>
              <w:t xml:space="preserve">on </w:t>
            </w:r>
            <w:r w:rsidRPr="00297687">
              <w:rPr>
                <w:rFonts w:ascii="Arial" w:hAnsi="Arial" w:cs="Arial"/>
                <w:sz w:val="22"/>
                <w:szCs w:val="22"/>
              </w:rPr>
              <w:t xml:space="preserve">four years prior. We speculate that the re-introduction of </w:t>
            </w:r>
            <w:r w:rsidR="00BF55BC">
              <w:rPr>
                <w:rFonts w:ascii="Arial" w:hAnsi="Arial" w:cs="Arial"/>
                <w:sz w:val="22"/>
                <w:szCs w:val="22"/>
              </w:rPr>
              <w:t>this therapy</w:t>
            </w:r>
            <w:r w:rsidR="00D96E7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97687">
              <w:rPr>
                <w:rFonts w:ascii="Arial" w:hAnsi="Arial" w:cs="Arial"/>
                <w:sz w:val="22"/>
                <w:szCs w:val="22"/>
              </w:rPr>
              <w:t xml:space="preserve">will once again contain </w:t>
            </w:r>
            <w:r w:rsidR="00D96E7D" w:rsidRPr="00297687">
              <w:rPr>
                <w:rFonts w:ascii="Arial" w:hAnsi="Arial" w:cs="Arial"/>
                <w:sz w:val="22"/>
                <w:szCs w:val="22"/>
              </w:rPr>
              <w:t>the</w:t>
            </w:r>
            <w:r w:rsidR="00D96E7D">
              <w:rPr>
                <w:rFonts w:ascii="Arial" w:hAnsi="Arial" w:cs="Arial"/>
                <w:sz w:val="22"/>
                <w:szCs w:val="22"/>
              </w:rPr>
              <w:t xml:space="preserve">se </w:t>
            </w:r>
            <w:r w:rsidRPr="00297687">
              <w:rPr>
                <w:rFonts w:ascii="Arial" w:hAnsi="Arial" w:cs="Arial"/>
                <w:sz w:val="22"/>
                <w:szCs w:val="22"/>
              </w:rPr>
              <w:t>lesion</w:t>
            </w:r>
            <w:r w:rsidR="000762B1">
              <w:rPr>
                <w:rFonts w:ascii="Arial" w:hAnsi="Arial" w:cs="Arial"/>
                <w:sz w:val="22"/>
                <w:szCs w:val="22"/>
              </w:rPr>
              <w:t>s</w:t>
            </w:r>
            <w:r w:rsidRPr="00297687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680F2DEA" w14:textId="77777777" w:rsidR="00D87126" w:rsidRPr="00297687" w:rsidRDefault="00D87126" w:rsidP="00D8712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615E86" w14:textId="618C4681" w:rsidR="00D87126" w:rsidRPr="00297687" w:rsidRDefault="00D87126" w:rsidP="00D87126">
            <w:pPr>
              <w:rPr>
                <w:rFonts w:ascii="Arial" w:hAnsi="Arial" w:cs="Arial"/>
                <w:sz w:val="22"/>
                <w:szCs w:val="22"/>
              </w:rPr>
            </w:pPr>
            <w:r w:rsidRPr="00297687">
              <w:rPr>
                <w:rFonts w:ascii="Arial" w:hAnsi="Arial" w:cs="Arial"/>
                <w:b/>
                <w:bCs/>
                <w:sz w:val="22"/>
                <w:szCs w:val="22"/>
              </w:rPr>
              <w:t>Key words: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297687">
              <w:rPr>
                <w:rFonts w:ascii="Arial" w:hAnsi="Arial" w:cs="Arial"/>
                <w:sz w:val="22"/>
                <w:szCs w:val="22"/>
              </w:rPr>
              <w:t>Pulmonary hyalinizing granuloma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297687">
              <w:rPr>
                <w:rFonts w:ascii="Arial" w:hAnsi="Arial" w:cs="Arial"/>
                <w:sz w:val="22"/>
                <w:szCs w:val="22"/>
              </w:rPr>
              <w:t xml:space="preserve">IgG4- related </w:t>
            </w:r>
            <w:r>
              <w:rPr>
                <w:rFonts w:ascii="Arial" w:hAnsi="Arial" w:cs="Arial"/>
                <w:sz w:val="22"/>
                <w:szCs w:val="22"/>
              </w:rPr>
              <w:t>lung</w:t>
            </w:r>
            <w:r w:rsidRPr="00297687">
              <w:rPr>
                <w:rFonts w:ascii="Arial" w:hAnsi="Arial" w:cs="Arial"/>
                <w:sz w:val="22"/>
                <w:szCs w:val="22"/>
              </w:rPr>
              <w:t xml:space="preserve"> disease</w:t>
            </w:r>
            <w:r>
              <w:rPr>
                <w:rFonts w:ascii="Arial" w:hAnsi="Arial" w:cs="Arial"/>
                <w:sz w:val="22"/>
                <w:szCs w:val="22"/>
              </w:rPr>
              <w:t>, lung nodule.</w:t>
            </w:r>
          </w:p>
          <w:p w14:paraId="1773FF77" w14:textId="77777777" w:rsidR="00D87126" w:rsidRDefault="00D87126" w:rsidP="00D8712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1C4854" w14:textId="77777777" w:rsidR="00D87126" w:rsidRPr="00B47C4D" w:rsidRDefault="00D87126" w:rsidP="00D8712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7C4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Grant support: </w:t>
            </w:r>
          </w:p>
          <w:p w14:paraId="0861549B" w14:textId="32AB9E3D" w:rsidR="001564A4" w:rsidRPr="0050053A" w:rsidRDefault="00D87126" w:rsidP="000A28E2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Nil</w:t>
            </w:r>
          </w:p>
          <w:p w14:paraId="18F77515" w14:textId="77777777" w:rsidR="001564A4" w:rsidRPr="0050053A" w:rsidRDefault="001564A4" w:rsidP="000A28E2">
            <w:pPr>
              <w:pStyle w:val="Pa12"/>
              <w:rPr>
                <w:sz w:val="22"/>
                <w:szCs w:val="22"/>
              </w:rPr>
            </w:pPr>
          </w:p>
          <w:p w14:paraId="68537800" w14:textId="77777777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</w:p>
          <w:p w14:paraId="69B04572" w14:textId="68D96075" w:rsidR="001564A4" w:rsidRPr="0050053A" w:rsidRDefault="001564A4" w:rsidP="000A28E2">
            <w:pPr>
              <w:pStyle w:val="Pa12"/>
              <w:rPr>
                <w:sz w:val="22"/>
                <w:szCs w:val="22"/>
              </w:rPr>
            </w:pPr>
          </w:p>
          <w:p w14:paraId="2A651708" w14:textId="77777777" w:rsidR="001564A4" w:rsidRPr="0050053A" w:rsidRDefault="001564A4" w:rsidP="000A28E2">
            <w:pPr>
              <w:pStyle w:val="Pa12"/>
              <w:rPr>
                <w:sz w:val="22"/>
                <w:szCs w:val="22"/>
              </w:rPr>
            </w:pPr>
          </w:p>
          <w:p w14:paraId="033167F9" w14:textId="77777777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  <w:r>
              <w:rPr>
                <w:rStyle w:val="A4"/>
                <w:bCs/>
              </w:rPr>
              <w:t xml:space="preserve"> </w:t>
            </w:r>
          </w:p>
          <w:p w14:paraId="196E7BAC" w14:textId="77777777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  <w:r>
              <w:rPr>
                <w:rStyle w:val="A4"/>
                <w:bCs/>
              </w:rPr>
              <w:br/>
            </w:r>
          </w:p>
          <w:p w14:paraId="3E8B4283" w14:textId="77777777" w:rsidR="001564A4" w:rsidRPr="0050053A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Grant Support: </w:t>
            </w:r>
          </w:p>
          <w:p w14:paraId="7F8381F0" w14:textId="77777777" w:rsidR="001564A4" w:rsidRDefault="001564A4" w:rsidP="000A28E2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</w:p>
          <w:p w14:paraId="731CD908" w14:textId="77777777" w:rsidR="001564A4" w:rsidRDefault="001564A4" w:rsidP="000A28E2">
            <w:pPr>
              <w:pStyle w:val="Default"/>
            </w:pPr>
          </w:p>
          <w:p w14:paraId="34BF0A0F" w14:textId="77777777" w:rsidR="001564A4" w:rsidRPr="003E35F0" w:rsidRDefault="001564A4" w:rsidP="000A28E2">
            <w:pPr>
              <w:pStyle w:val="Default"/>
            </w:pPr>
          </w:p>
          <w:p w14:paraId="1FF1A88F" w14:textId="77777777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</w:p>
          <w:p w14:paraId="14DC37E4" w14:textId="77777777" w:rsidR="001564A4" w:rsidRPr="0050053A" w:rsidRDefault="001564A4" w:rsidP="000A28E2">
            <w:pPr>
              <w:pStyle w:val="Default"/>
              <w:rPr>
                <w:rStyle w:val="A4"/>
                <w:bCs/>
              </w:rPr>
            </w:pPr>
          </w:p>
          <w:p w14:paraId="5F58D34F" w14:textId="77777777" w:rsidR="001564A4" w:rsidRPr="0050053A" w:rsidRDefault="001564A4" w:rsidP="000A28E2">
            <w:pPr>
              <w:pStyle w:val="Default"/>
              <w:rPr>
                <w:sz w:val="22"/>
                <w:szCs w:val="22"/>
                <w:lang w:val="en-US" w:eastAsia="en-GB"/>
              </w:rPr>
            </w:pP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7C36A9DC" w14:textId="32A70617" w:rsidR="00E0700F" w:rsidRDefault="00E0700F" w:rsidP="001564A4"/>
    <w:sectPr w:rsidR="00E070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tlas Grotesk Regular">
    <w:altName w:val="Calibri"/>
    <w:panose1 w:val="020B0604020202020204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0762B1"/>
    <w:rsid w:val="001564A4"/>
    <w:rsid w:val="00315B8C"/>
    <w:rsid w:val="003853E3"/>
    <w:rsid w:val="00436AF4"/>
    <w:rsid w:val="00491406"/>
    <w:rsid w:val="004D26E4"/>
    <w:rsid w:val="0051574E"/>
    <w:rsid w:val="00561FFD"/>
    <w:rsid w:val="00660FFC"/>
    <w:rsid w:val="006A5E68"/>
    <w:rsid w:val="008803FA"/>
    <w:rsid w:val="00925F35"/>
    <w:rsid w:val="00B12E32"/>
    <w:rsid w:val="00BF55BC"/>
    <w:rsid w:val="00D87126"/>
    <w:rsid w:val="00D96E7D"/>
    <w:rsid w:val="00E0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7" ma:contentTypeDescription="Create a new document." ma:contentTypeScope="" ma:versionID="778b9c0417b177e5ab6c535dc7377d88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be394e28ae68f14f8281989e71287a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C8642D-6373-4036-996F-C4A2EA751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crystal ghabach</cp:lastModifiedBy>
  <cp:revision>2</cp:revision>
  <cp:lastPrinted>2023-10-18T00:41:00Z</cp:lastPrinted>
  <dcterms:created xsi:type="dcterms:W3CDTF">2023-10-18T10:10:00Z</dcterms:created>
  <dcterms:modified xsi:type="dcterms:W3CDTF">2023-10-18T10:10:00Z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