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66B33A04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2DB4D6AF" w14:textId="77777777" w:rsidR="0025394E" w:rsidRDefault="0025394E" w:rsidP="005938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Social Determinants of Health and the </w:t>
            </w:r>
            <w:r w:rsidR="003C548C">
              <w:rPr>
                <w:rFonts w:ascii="Arial" w:hAnsi="Arial" w:cs="Arial"/>
                <w:sz w:val="22"/>
                <w:szCs w:val="22"/>
              </w:rPr>
              <w:t>SDGs: The extent to which</w:t>
            </w:r>
            <w:r>
              <w:rPr>
                <w:rFonts w:ascii="Arial" w:hAnsi="Arial" w:cs="Arial"/>
                <w:sz w:val="22"/>
                <w:szCs w:val="22"/>
              </w:rPr>
              <w:t xml:space="preserve"> Australian environment, urban planning and energy policies propose action</w:t>
            </w:r>
          </w:p>
          <w:p w14:paraId="5A4DE24F" w14:textId="513460E9" w:rsidR="00565501" w:rsidRPr="00242808" w:rsidRDefault="00565501" w:rsidP="005938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2E0F90AB" w:rsidR="00DA7A71" w:rsidRDefault="003F764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on the social d</w:t>
            </w:r>
            <w:r w:rsidR="008E2925">
              <w:rPr>
                <w:rFonts w:ascii="Arial" w:hAnsi="Arial" w:cs="Arial"/>
                <w:sz w:val="22"/>
                <w:szCs w:val="22"/>
              </w:rPr>
              <w:t xml:space="preserve">eterminants of health and equity </w:t>
            </w:r>
            <w:r w:rsidR="00206478">
              <w:rPr>
                <w:rFonts w:ascii="Arial" w:hAnsi="Arial" w:cs="Arial"/>
                <w:sz w:val="22"/>
                <w:szCs w:val="22"/>
              </w:rPr>
              <w:t>(SDH</w:t>
            </w:r>
            <w:r w:rsidR="001556AF">
              <w:rPr>
                <w:rFonts w:ascii="Arial" w:hAnsi="Arial" w:cs="Arial"/>
                <w:sz w:val="22"/>
                <w:szCs w:val="22"/>
              </w:rPr>
              <w:t>/E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8E2925">
              <w:rPr>
                <w:rFonts w:ascii="Arial" w:hAnsi="Arial" w:cs="Arial"/>
                <w:sz w:val="22"/>
                <w:szCs w:val="22"/>
              </w:rPr>
              <w:t xml:space="preserve">is central to </w:t>
            </w:r>
            <w:r w:rsidR="00565501">
              <w:rPr>
                <w:rFonts w:ascii="Arial" w:hAnsi="Arial" w:cs="Arial"/>
                <w:sz w:val="22"/>
                <w:szCs w:val="22"/>
              </w:rPr>
              <w:t>all</w:t>
            </w:r>
            <w:r w:rsidR="002F7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548C">
              <w:rPr>
                <w:rFonts w:ascii="Arial" w:hAnsi="Arial" w:cs="Arial"/>
                <w:sz w:val="22"/>
                <w:szCs w:val="22"/>
              </w:rPr>
              <w:t>SDGs</w:t>
            </w:r>
            <w:r w:rsidR="005938FB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25394E">
              <w:rPr>
                <w:rFonts w:ascii="Arial" w:hAnsi="Arial" w:cs="Arial"/>
                <w:sz w:val="22"/>
                <w:szCs w:val="22"/>
              </w:rPr>
              <w:t>will</w:t>
            </w:r>
            <w:r w:rsidR="003C548C">
              <w:rPr>
                <w:rFonts w:ascii="Arial" w:hAnsi="Arial" w:cs="Arial"/>
                <w:sz w:val="22"/>
                <w:szCs w:val="22"/>
              </w:rPr>
              <w:t xml:space="preserve"> require</w:t>
            </w:r>
            <w:r w:rsidR="005938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6AF">
              <w:rPr>
                <w:rFonts w:ascii="Arial" w:hAnsi="Arial" w:cs="Arial"/>
                <w:sz w:val="22"/>
                <w:szCs w:val="22"/>
              </w:rPr>
              <w:t xml:space="preserve">coherent </w:t>
            </w:r>
            <w:r w:rsidR="00417B9B">
              <w:rPr>
                <w:rFonts w:ascii="Arial" w:hAnsi="Arial" w:cs="Arial"/>
                <w:sz w:val="22"/>
                <w:szCs w:val="22"/>
              </w:rPr>
              <w:t>policy action across sectors</w:t>
            </w:r>
            <w:r w:rsidR="00E25C1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17B9B">
              <w:rPr>
                <w:rFonts w:ascii="Arial" w:hAnsi="Arial" w:cs="Arial"/>
                <w:sz w:val="22"/>
                <w:szCs w:val="22"/>
              </w:rPr>
              <w:t xml:space="preserve">This presentation draws on findings from an Australian </w:t>
            </w:r>
            <w:r w:rsidR="005E6626">
              <w:rPr>
                <w:rFonts w:ascii="Arial" w:hAnsi="Arial" w:cs="Arial"/>
                <w:sz w:val="22"/>
                <w:szCs w:val="22"/>
              </w:rPr>
              <w:t xml:space="preserve">study </w:t>
            </w:r>
            <w:r w:rsidR="00417B9B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5E6626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E25C17">
              <w:rPr>
                <w:rFonts w:ascii="Arial" w:hAnsi="Arial" w:cs="Arial"/>
                <w:sz w:val="22"/>
                <w:szCs w:val="22"/>
              </w:rPr>
              <w:t>examin</w:t>
            </w:r>
            <w:r w:rsidR="005E6626">
              <w:rPr>
                <w:rFonts w:ascii="Arial" w:hAnsi="Arial" w:cs="Arial"/>
                <w:sz w:val="22"/>
                <w:szCs w:val="22"/>
              </w:rPr>
              <w:t>ing</w:t>
            </w:r>
            <w:r w:rsidR="00E25C1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how policies in the energy, urban planning and environment sectors may progress the </w:t>
            </w:r>
            <w:r w:rsidR="006253BD">
              <w:rPr>
                <w:rFonts w:ascii="Arial" w:hAnsi="Arial" w:cs="Arial"/>
                <w:sz w:val="22"/>
                <w:szCs w:val="22"/>
              </w:rPr>
              <w:t>SDH/E. The research is determining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the extent of policy coherence across sectors, while identifying important silences that may impede </w:t>
            </w:r>
            <w:r w:rsidR="006253BD">
              <w:rPr>
                <w:rFonts w:ascii="Arial" w:hAnsi="Arial" w:cs="Arial"/>
                <w:sz w:val="22"/>
                <w:szCs w:val="22"/>
              </w:rPr>
              <w:t xml:space="preserve">progress towards </w:t>
            </w:r>
            <w:r w:rsidR="006253BD" w:rsidRPr="006253BD">
              <w:rPr>
                <w:rFonts w:ascii="Arial" w:hAnsi="Arial" w:cs="Arial"/>
                <w:i/>
                <w:sz w:val="22"/>
                <w:szCs w:val="22"/>
              </w:rPr>
              <w:t xml:space="preserve">good health </w:t>
            </w:r>
            <w:r w:rsidR="006253B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253BD">
              <w:rPr>
                <w:rFonts w:ascii="Arial" w:hAnsi="Arial" w:cs="Arial"/>
                <w:i/>
                <w:sz w:val="22"/>
                <w:szCs w:val="22"/>
              </w:rPr>
              <w:t xml:space="preserve">reduced inequalities </w:t>
            </w:r>
            <w:r w:rsidR="006253BD">
              <w:rPr>
                <w:rFonts w:ascii="Arial" w:hAnsi="Arial" w:cs="Arial"/>
                <w:sz w:val="22"/>
                <w:szCs w:val="22"/>
              </w:rPr>
              <w:t xml:space="preserve">(SDGs 3 &amp; 10). </w:t>
            </w: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438A3407" w14:textId="247DDCF0" w:rsidR="00056E27" w:rsidRDefault="005E6626" w:rsidP="0005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analysed</w:t>
            </w:r>
            <w:r w:rsidR="00F80197">
              <w:rPr>
                <w:rFonts w:ascii="Arial" w:hAnsi="Arial" w:cs="Arial"/>
                <w:sz w:val="22"/>
                <w:szCs w:val="22"/>
              </w:rPr>
              <w:t xml:space="preserve"> a census of all Australian energy (N=132), urban planning (N=108) and environment (N=178) policies</w:t>
            </w:r>
            <w:r w:rsidR="002539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61C4">
              <w:rPr>
                <w:rFonts w:ascii="Arial" w:hAnsi="Arial" w:cs="Arial"/>
                <w:sz w:val="22"/>
                <w:szCs w:val="22"/>
              </w:rPr>
              <w:t xml:space="preserve">to determine </w:t>
            </w:r>
            <w:r w:rsidR="00F80197">
              <w:rPr>
                <w:rFonts w:ascii="Arial" w:hAnsi="Arial" w:cs="Arial"/>
                <w:sz w:val="22"/>
                <w:szCs w:val="22"/>
              </w:rPr>
              <w:t>whether</w:t>
            </w:r>
            <w:r w:rsidR="001861C4">
              <w:rPr>
                <w:rFonts w:ascii="Arial" w:hAnsi="Arial" w:cs="Arial"/>
                <w:sz w:val="22"/>
                <w:szCs w:val="22"/>
              </w:rPr>
              <w:t xml:space="preserve"> and how</w:t>
            </w:r>
            <w:r w:rsidR="009646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394E">
              <w:rPr>
                <w:rFonts w:ascii="Arial" w:hAnsi="Arial" w:cs="Arial"/>
                <w:sz w:val="22"/>
                <w:szCs w:val="22"/>
              </w:rPr>
              <w:t>their</w:t>
            </w:r>
            <w:r w:rsidR="00E25C17">
              <w:rPr>
                <w:rFonts w:ascii="Arial" w:hAnsi="Arial" w:cs="Arial"/>
                <w:sz w:val="22"/>
                <w:szCs w:val="22"/>
              </w:rPr>
              <w:t xml:space="preserve"> goals, objectives and strategies are likely to </w:t>
            </w:r>
            <w:r>
              <w:rPr>
                <w:rFonts w:ascii="Arial" w:hAnsi="Arial" w:cs="Arial"/>
                <w:sz w:val="22"/>
                <w:szCs w:val="22"/>
              </w:rPr>
              <w:t>address</w:t>
            </w:r>
            <w:r w:rsidR="00E25C17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1556AF">
              <w:rPr>
                <w:rFonts w:ascii="Arial" w:hAnsi="Arial" w:cs="Arial"/>
                <w:sz w:val="22"/>
                <w:szCs w:val="22"/>
              </w:rPr>
              <w:t>SDH/E</w:t>
            </w:r>
            <w:r w:rsidR="00F80197">
              <w:rPr>
                <w:rFonts w:ascii="Arial" w:hAnsi="Arial" w:cs="Arial"/>
                <w:sz w:val="22"/>
                <w:szCs w:val="22"/>
              </w:rPr>
              <w:t>. W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F80197">
              <w:rPr>
                <w:rFonts w:ascii="Arial" w:hAnsi="Arial" w:cs="Arial"/>
                <w:sz w:val="22"/>
                <w:szCs w:val="22"/>
              </w:rPr>
              <w:t xml:space="preserve">then </w:t>
            </w:r>
            <w:r>
              <w:rPr>
                <w:rFonts w:ascii="Arial" w:hAnsi="Arial" w:cs="Arial"/>
                <w:sz w:val="22"/>
                <w:szCs w:val="22"/>
              </w:rPr>
              <w:t>selected six</w:t>
            </w:r>
            <w:r w:rsidR="004E46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policies judged as go</w:t>
            </w:r>
            <w:r w:rsidR="004E4653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130D5C">
              <w:rPr>
                <w:rFonts w:ascii="Arial" w:hAnsi="Arial" w:cs="Arial"/>
                <w:sz w:val="22"/>
                <w:szCs w:val="22"/>
              </w:rPr>
              <w:t xml:space="preserve">practice </w:t>
            </w:r>
            <w:r>
              <w:rPr>
                <w:rFonts w:ascii="Arial" w:hAnsi="Arial" w:cs="Arial"/>
                <w:sz w:val="22"/>
                <w:szCs w:val="22"/>
              </w:rPr>
              <w:t xml:space="preserve">(two from each sector) </w:t>
            </w:r>
            <w:r w:rsidR="000A16F9">
              <w:rPr>
                <w:rFonts w:ascii="Arial" w:hAnsi="Arial" w:cs="Arial"/>
                <w:sz w:val="22"/>
                <w:szCs w:val="22"/>
              </w:rPr>
              <w:t>as case studies</w:t>
            </w:r>
            <w:r w:rsidR="001861C4">
              <w:rPr>
                <w:rFonts w:ascii="Arial" w:hAnsi="Arial" w:cs="Arial"/>
                <w:sz w:val="22"/>
                <w:szCs w:val="22"/>
              </w:rPr>
              <w:t xml:space="preserve"> for further investigation</w:t>
            </w:r>
            <w:r w:rsidR="00484A4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D" w14:textId="1205B44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1DA382CA" w14:textId="512035EC" w:rsidR="004C281F" w:rsidRDefault="0088134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0A16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6717">
              <w:rPr>
                <w:rFonts w:ascii="Arial" w:hAnsi="Arial" w:cs="Arial"/>
                <w:sz w:val="22"/>
                <w:szCs w:val="22"/>
              </w:rPr>
              <w:t xml:space="preserve">document </w:t>
            </w:r>
            <w:r w:rsidR="000A16F9">
              <w:rPr>
                <w:rFonts w:ascii="Arial" w:hAnsi="Arial" w:cs="Arial"/>
                <w:sz w:val="22"/>
                <w:szCs w:val="22"/>
              </w:rPr>
              <w:t xml:space="preserve">analysis revealed that the policies </w:t>
            </w:r>
            <w:r>
              <w:rPr>
                <w:rFonts w:ascii="Arial" w:hAnsi="Arial" w:cs="Arial"/>
                <w:sz w:val="22"/>
                <w:szCs w:val="22"/>
              </w:rPr>
              <w:t xml:space="preserve">are strong on secondary and tertiary level </w:t>
            </w:r>
            <w:r w:rsidR="00236717">
              <w:rPr>
                <w:rFonts w:ascii="Arial" w:hAnsi="Arial" w:cs="Arial"/>
                <w:sz w:val="22"/>
                <w:szCs w:val="22"/>
              </w:rPr>
              <w:t>interventions</w:t>
            </w:r>
            <w:r w:rsidR="007634AC">
              <w:rPr>
                <w:rFonts w:ascii="Arial" w:hAnsi="Arial" w:cs="Arial"/>
                <w:sz w:val="22"/>
                <w:szCs w:val="22"/>
              </w:rPr>
              <w:t xml:space="preserve"> to soften </w:t>
            </w:r>
            <w:r w:rsidR="00097B9A">
              <w:rPr>
                <w:rFonts w:ascii="Arial" w:hAnsi="Arial" w:cs="Arial"/>
                <w:sz w:val="22"/>
                <w:szCs w:val="22"/>
              </w:rPr>
              <w:t>adverse impacts from</w:t>
            </w:r>
            <w:r w:rsidR="000350F4">
              <w:rPr>
                <w:rFonts w:ascii="Arial" w:hAnsi="Arial" w:cs="Arial"/>
                <w:sz w:val="22"/>
                <w:szCs w:val="22"/>
              </w:rPr>
              <w:t xml:space="preserve"> SDH/E </w:t>
            </w:r>
            <w:r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="00097B9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provision of</w:t>
            </w:r>
            <w:r w:rsidR="000350F4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subsidies, improved access to essential services for people </w:t>
            </w:r>
            <w:r w:rsidR="00236717">
              <w:rPr>
                <w:rFonts w:ascii="Arial" w:hAnsi="Arial" w:cs="Arial"/>
                <w:sz w:val="22"/>
                <w:szCs w:val="22"/>
              </w:rPr>
              <w:t xml:space="preserve">living in geographically and/or socially disadvantaged areas and climate change adaptation strategies. Fewer examples exist of proactive strategies to </w:t>
            </w:r>
            <w:r w:rsidR="008C3E99">
              <w:rPr>
                <w:rFonts w:ascii="Arial" w:hAnsi="Arial" w:cs="Arial"/>
                <w:sz w:val="22"/>
                <w:szCs w:val="22"/>
              </w:rPr>
              <w:t>creat</w:t>
            </w:r>
            <w:r w:rsidR="00097B9A">
              <w:rPr>
                <w:rFonts w:ascii="Arial" w:hAnsi="Arial" w:cs="Arial"/>
                <w:sz w:val="22"/>
                <w:szCs w:val="22"/>
              </w:rPr>
              <w:t>e</w:t>
            </w:r>
            <w:r w:rsidR="008C3E99">
              <w:rPr>
                <w:rFonts w:ascii="Arial" w:hAnsi="Arial" w:cs="Arial"/>
                <w:sz w:val="22"/>
                <w:szCs w:val="22"/>
              </w:rPr>
              <w:t xml:space="preserve"> of environments that will </w:t>
            </w:r>
            <w:r w:rsidR="00097B9A">
              <w:rPr>
                <w:rFonts w:ascii="Arial" w:hAnsi="Arial" w:cs="Arial"/>
                <w:sz w:val="22"/>
                <w:szCs w:val="22"/>
              </w:rPr>
              <w:t>promote</w:t>
            </w:r>
            <w:r w:rsidR="004C281F">
              <w:rPr>
                <w:rFonts w:ascii="Arial" w:hAnsi="Arial" w:cs="Arial"/>
                <w:sz w:val="22"/>
                <w:szCs w:val="22"/>
              </w:rPr>
              <w:t xml:space="preserve"> health and equity. </w:t>
            </w:r>
            <w:r w:rsidR="008C3E99">
              <w:rPr>
                <w:rFonts w:ascii="Arial" w:hAnsi="Arial" w:cs="Arial"/>
                <w:sz w:val="22"/>
                <w:szCs w:val="22"/>
              </w:rPr>
              <w:t xml:space="preserve">This is particularly evident in </w:t>
            </w:r>
            <w:r w:rsidR="004C281F">
              <w:rPr>
                <w:rFonts w:ascii="Arial" w:hAnsi="Arial" w:cs="Arial"/>
                <w:sz w:val="22"/>
                <w:szCs w:val="22"/>
              </w:rPr>
              <w:t xml:space="preserve">regard to </w:t>
            </w:r>
            <w:r w:rsidR="00097B9A">
              <w:rPr>
                <w:rFonts w:ascii="Arial" w:hAnsi="Arial" w:cs="Arial"/>
                <w:sz w:val="22"/>
                <w:szCs w:val="22"/>
              </w:rPr>
              <w:t>policies concerning</w:t>
            </w:r>
            <w:r w:rsidR="004C281F">
              <w:rPr>
                <w:rFonts w:ascii="Arial" w:hAnsi="Arial" w:cs="Arial"/>
                <w:sz w:val="22"/>
                <w:szCs w:val="22"/>
              </w:rPr>
              <w:t xml:space="preserve"> the management of vested interests</w:t>
            </w:r>
            <w:r w:rsidR="00097B9A">
              <w:rPr>
                <w:rFonts w:ascii="Arial" w:hAnsi="Arial" w:cs="Arial"/>
                <w:sz w:val="22"/>
                <w:szCs w:val="22"/>
              </w:rPr>
              <w:t xml:space="preserve">. There appears to be </w:t>
            </w:r>
            <w:r w:rsidR="004C281F">
              <w:rPr>
                <w:rFonts w:ascii="Arial" w:hAnsi="Arial" w:cs="Arial"/>
                <w:sz w:val="22"/>
                <w:szCs w:val="22"/>
              </w:rPr>
              <w:t xml:space="preserve">weak regulatory control of developers and </w:t>
            </w:r>
            <w:r w:rsidR="008C3E99">
              <w:rPr>
                <w:rFonts w:ascii="Arial" w:hAnsi="Arial" w:cs="Arial"/>
                <w:sz w:val="22"/>
                <w:szCs w:val="22"/>
              </w:rPr>
              <w:t>ongoing commitment to coal based industries</w:t>
            </w:r>
            <w:r w:rsidR="000350F4">
              <w:rPr>
                <w:rFonts w:ascii="Arial" w:hAnsi="Arial" w:cs="Arial"/>
                <w:sz w:val="22"/>
                <w:szCs w:val="22"/>
              </w:rPr>
              <w:t xml:space="preserve">, with little critique </w:t>
            </w:r>
            <w:r w:rsidR="008C3E99">
              <w:rPr>
                <w:rFonts w:ascii="Arial" w:hAnsi="Arial" w:cs="Arial"/>
                <w:sz w:val="22"/>
                <w:szCs w:val="22"/>
              </w:rPr>
              <w:t>of the associated power rel</w:t>
            </w:r>
            <w:r w:rsidR="004C281F">
              <w:rPr>
                <w:rFonts w:ascii="Arial" w:hAnsi="Arial" w:cs="Arial"/>
                <w:sz w:val="22"/>
                <w:szCs w:val="22"/>
              </w:rPr>
              <w:t xml:space="preserve">ations, or </w:t>
            </w:r>
            <w:r w:rsidR="000350F4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4C281F">
              <w:rPr>
                <w:rFonts w:ascii="Arial" w:hAnsi="Arial" w:cs="Arial"/>
                <w:sz w:val="22"/>
                <w:szCs w:val="22"/>
              </w:rPr>
              <w:t xml:space="preserve">the potential </w:t>
            </w:r>
            <w:r w:rsidR="000350F4">
              <w:rPr>
                <w:rFonts w:ascii="Arial" w:hAnsi="Arial" w:cs="Arial"/>
                <w:sz w:val="22"/>
                <w:szCs w:val="22"/>
              </w:rPr>
              <w:t>SDH/E</w:t>
            </w:r>
            <w:r w:rsidR="004C281F">
              <w:rPr>
                <w:rFonts w:ascii="Arial" w:hAnsi="Arial" w:cs="Arial"/>
                <w:sz w:val="22"/>
                <w:szCs w:val="22"/>
              </w:rPr>
              <w:t xml:space="preserve"> implications.</w:t>
            </w:r>
          </w:p>
          <w:p w14:paraId="2230F09C" w14:textId="5BC18250" w:rsidR="004B7D91" w:rsidRPr="004E4653" w:rsidRDefault="004C281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6E27">
              <w:rPr>
                <w:rFonts w:ascii="Arial" w:hAnsi="Arial" w:cs="Arial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sz w:val="22"/>
                <w:szCs w:val="22"/>
              </w:rPr>
              <w:t>six</w:t>
            </w:r>
            <w:r w:rsidRPr="00056E27">
              <w:rPr>
                <w:rFonts w:ascii="Arial" w:hAnsi="Arial" w:cs="Arial"/>
                <w:sz w:val="22"/>
                <w:szCs w:val="22"/>
              </w:rPr>
              <w:t xml:space="preserve"> case studies address </w:t>
            </w:r>
            <w:r>
              <w:rPr>
                <w:rFonts w:ascii="Arial" w:hAnsi="Arial" w:cs="Arial"/>
                <w:sz w:val="22"/>
                <w:szCs w:val="22"/>
              </w:rPr>
              <w:t>SDH/E</w:t>
            </w:r>
            <w:r w:rsidRPr="00056E27">
              <w:rPr>
                <w:rFonts w:ascii="Arial" w:hAnsi="Arial" w:cs="Arial"/>
                <w:sz w:val="22"/>
                <w:szCs w:val="22"/>
              </w:rPr>
              <w:t xml:space="preserve"> that are instrumental </w:t>
            </w:r>
            <w:r>
              <w:rPr>
                <w:rFonts w:ascii="Arial" w:hAnsi="Arial" w:cs="Arial"/>
                <w:sz w:val="22"/>
                <w:szCs w:val="22"/>
              </w:rPr>
              <w:t xml:space="preserve">in achieving </w:t>
            </w:r>
            <w:r w:rsidRPr="00056E27">
              <w:rPr>
                <w:rFonts w:ascii="Arial" w:hAnsi="Arial" w:cs="Arial"/>
                <w:sz w:val="22"/>
                <w:szCs w:val="22"/>
              </w:rPr>
              <w:t>the SDGs</w:t>
            </w:r>
            <w:r w:rsidR="000350F4">
              <w:rPr>
                <w:rFonts w:ascii="Arial" w:hAnsi="Arial" w:cs="Arial"/>
                <w:sz w:val="22"/>
                <w:szCs w:val="22"/>
              </w:rPr>
              <w:t xml:space="preserve"> including transport and urban planning, climate change and </w:t>
            </w:r>
            <w:r w:rsidR="00484A4A">
              <w:rPr>
                <w:rFonts w:ascii="Arial" w:hAnsi="Arial" w:cs="Arial"/>
                <w:sz w:val="22"/>
                <w:szCs w:val="22"/>
              </w:rPr>
              <w:t>use of innovative technology to produce cleaner energy</w:t>
            </w:r>
            <w:r w:rsidR="000350F4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Lessons </w:t>
            </w:r>
            <w:r w:rsidR="001861C4">
              <w:rPr>
                <w:rFonts w:ascii="Arial" w:hAnsi="Arial" w:cs="Arial"/>
                <w:sz w:val="22"/>
                <w:szCs w:val="22"/>
              </w:rPr>
              <w:t>from the</w:t>
            </w:r>
            <w:r>
              <w:rPr>
                <w:rFonts w:ascii="Arial" w:hAnsi="Arial" w:cs="Arial"/>
                <w:sz w:val="22"/>
                <w:szCs w:val="22"/>
              </w:rPr>
              <w:t xml:space="preserve"> elements of these policies </w:t>
            </w:r>
            <w:r w:rsidR="00097B9A">
              <w:rPr>
                <w:rFonts w:ascii="Arial" w:hAnsi="Arial" w:cs="Arial"/>
                <w:sz w:val="22"/>
                <w:szCs w:val="22"/>
              </w:rPr>
              <w:t xml:space="preserve">that are supportive of SDH/E </w:t>
            </w:r>
            <w:r w:rsidR="001861C4">
              <w:rPr>
                <w:rFonts w:ascii="Arial" w:hAnsi="Arial" w:cs="Arial"/>
                <w:sz w:val="22"/>
                <w:szCs w:val="22"/>
              </w:rPr>
              <w:t xml:space="preserve">will be presented </w:t>
            </w:r>
            <w:r>
              <w:rPr>
                <w:rFonts w:ascii="Arial" w:hAnsi="Arial" w:cs="Arial"/>
                <w:sz w:val="22"/>
                <w:szCs w:val="22"/>
              </w:rPr>
              <w:t xml:space="preserve">to identify </w:t>
            </w:r>
            <w:r w:rsidR="000350F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97B9A">
              <w:rPr>
                <w:rFonts w:ascii="Arial" w:hAnsi="Arial" w:cs="Arial"/>
                <w:sz w:val="22"/>
                <w:szCs w:val="22"/>
              </w:rPr>
              <w:t xml:space="preserve">supportive </w:t>
            </w:r>
            <w:r w:rsidR="000350F4">
              <w:rPr>
                <w:rFonts w:ascii="Arial" w:hAnsi="Arial" w:cs="Arial"/>
                <w:sz w:val="22"/>
                <w:szCs w:val="22"/>
              </w:rPr>
              <w:t>structures, processes and leadership practices.</w:t>
            </w: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507ED852" w14:textId="09F8ACDA" w:rsidR="00E40CC7" w:rsidRDefault="00236717" w:rsidP="000350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presentation will support health promotion advocacy by identifying strategies f</w:t>
            </w:r>
            <w:r w:rsidR="00484A4A">
              <w:rPr>
                <w:rFonts w:ascii="Arial" w:hAnsi="Arial" w:cs="Arial"/>
                <w:sz w:val="22"/>
                <w:szCs w:val="22"/>
              </w:rPr>
              <w:t>or better policy development</w:t>
            </w:r>
            <w:r>
              <w:rPr>
                <w:rFonts w:ascii="Arial" w:hAnsi="Arial" w:cs="Arial"/>
                <w:sz w:val="22"/>
                <w:szCs w:val="22"/>
              </w:rPr>
              <w:t xml:space="preserve"> to stimulate progress on </w:t>
            </w:r>
            <w:r w:rsidRPr="008E2925">
              <w:rPr>
                <w:rFonts w:ascii="Arial" w:hAnsi="Arial" w:cs="Arial"/>
                <w:i/>
                <w:sz w:val="22"/>
                <w:szCs w:val="22"/>
              </w:rPr>
              <w:t>affordable and clean energy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E2925">
              <w:rPr>
                <w:rFonts w:ascii="Arial" w:hAnsi="Arial" w:cs="Arial"/>
                <w:i/>
                <w:sz w:val="22"/>
                <w:szCs w:val="22"/>
              </w:rPr>
              <w:t>inclusive and sustainable infrastructure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E2925">
              <w:rPr>
                <w:rFonts w:ascii="Arial" w:hAnsi="Arial" w:cs="Arial"/>
                <w:i/>
                <w:sz w:val="22"/>
                <w:szCs w:val="22"/>
              </w:rPr>
              <w:t>sustainable cities and communities</w:t>
            </w:r>
            <w:r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Pr="008E2925">
              <w:rPr>
                <w:rFonts w:ascii="Arial" w:hAnsi="Arial" w:cs="Arial"/>
                <w:i/>
                <w:sz w:val="22"/>
                <w:szCs w:val="22"/>
              </w:rPr>
              <w:t>climate action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(SDGs 7, 9, 11 &amp; 13).</w:t>
            </w:r>
            <w:r w:rsidR="000350F4">
              <w:rPr>
                <w:rFonts w:ascii="Arial" w:hAnsi="Arial" w:cs="Arial"/>
                <w:sz w:val="22"/>
                <w:szCs w:val="22"/>
              </w:rPr>
              <w:t xml:space="preserve"> Such advice is in</w:t>
            </w:r>
            <w:r w:rsidR="00484A4A">
              <w:rPr>
                <w:rFonts w:ascii="Arial" w:hAnsi="Arial" w:cs="Arial"/>
                <w:sz w:val="22"/>
                <w:szCs w:val="22"/>
              </w:rPr>
              <w:t xml:space="preserve">tegral to effective </w:t>
            </w:r>
            <w:r w:rsidR="000350F4">
              <w:rPr>
                <w:rFonts w:ascii="Arial" w:hAnsi="Arial" w:cs="Arial"/>
                <w:sz w:val="22"/>
                <w:szCs w:val="22"/>
              </w:rPr>
              <w:t>stewards</w:t>
            </w:r>
            <w:r w:rsidR="00484A4A">
              <w:rPr>
                <w:rFonts w:ascii="Arial" w:hAnsi="Arial" w:cs="Arial"/>
                <w:sz w:val="22"/>
                <w:szCs w:val="22"/>
              </w:rPr>
              <w:t>hip for health across</w:t>
            </w:r>
            <w:r w:rsidR="001861C4">
              <w:rPr>
                <w:rFonts w:ascii="Arial" w:hAnsi="Arial" w:cs="Arial"/>
                <w:sz w:val="22"/>
                <w:szCs w:val="22"/>
              </w:rPr>
              <w:t xml:space="preserve"> all</w:t>
            </w:r>
            <w:r w:rsidR="00484A4A">
              <w:rPr>
                <w:rFonts w:ascii="Arial" w:hAnsi="Arial" w:cs="Arial"/>
                <w:sz w:val="22"/>
                <w:szCs w:val="22"/>
              </w:rPr>
              <w:t xml:space="preserve"> sectors.</w:t>
            </w: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29B12043" w:rsidR="00DA7A71" w:rsidRPr="007634AC" w:rsidRDefault="001E407A" w:rsidP="001556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Policy, health promotion, urban planning, energy, environment, Sustainable Development Goals.</w:t>
            </w:r>
            <w:bookmarkStart w:id="0" w:name="_GoBack"/>
            <w:bookmarkEnd w:id="0"/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an Baum">
    <w15:presenceInfo w15:providerId="AD" w15:userId="S-1-5-21-371132542-3065804190-551998104-557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26E39"/>
    <w:rsid w:val="000350F4"/>
    <w:rsid w:val="0003525D"/>
    <w:rsid w:val="00056E27"/>
    <w:rsid w:val="00077988"/>
    <w:rsid w:val="0008349E"/>
    <w:rsid w:val="00097B9A"/>
    <w:rsid w:val="000A16F9"/>
    <w:rsid w:val="000C05CE"/>
    <w:rsid w:val="00130D5C"/>
    <w:rsid w:val="00131D1E"/>
    <w:rsid w:val="001556AF"/>
    <w:rsid w:val="001861C4"/>
    <w:rsid w:val="001B190F"/>
    <w:rsid w:val="001B3862"/>
    <w:rsid w:val="001C3A37"/>
    <w:rsid w:val="001E407A"/>
    <w:rsid w:val="00206478"/>
    <w:rsid w:val="00211765"/>
    <w:rsid w:val="00230B21"/>
    <w:rsid w:val="00234EAA"/>
    <w:rsid w:val="00236717"/>
    <w:rsid w:val="00242808"/>
    <w:rsid w:val="0025394E"/>
    <w:rsid w:val="00294265"/>
    <w:rsid w:val="002B7FC8"/>
    <w:rsid w:val="002F34DB"/>
    <w:rsid w:val="002F733F"/>
    <w:rsid w:val="00317FFE"/>
    <w:rsid w:val="00363AF7"/>
    <w:rsid w:val="003A6236"/>
    <w:rsid w:val="003B15A7"/>
    <w:rsid w:val="003C548C"/>
    <w:rsid w:val="003F596D"/>
    <w:rsid w:val="003F764E"/>
    <w:rsid w:val="00417B9B"/>
    <w:rsid w:val="00456388"/>
    <w:rsid w:val="0048052B"/>
    <w:rsid w:val="00484A4A"/>
    <w:rsid w:val="00490208"/>
    <w:rsid w:val="004A17FE"/>
    <w:rsid w:val="004B5B95"/>
    <w:rsid w:val="004B7D91"/>
    <w:rsid w:val="004C281F"/>
    <w:rsid w:val="004C45A1"/>
    <w:rsid w:val="004D4B46"/>
    <w:rsid w:val="004E345D"/>
    <w:rsid w:val="004E4653"/>
    <w:rsid w:val="00564331"/>
    <w:rsid w:val="00565501"/>
    <w:rsid w:val="00585B9D"/>
    <w:rsid w:val="00590824"/>
    <w:rsid w:val="005938FB"/>
    <w:rsid w:val="005E6626"/>
    <w:rsid w:val="005F7DC7"/>
    <w:rsid w:val="006253BD"/>
    <w:rsid w:val="006605DB"/>
    <w:rsid w:val="00663BFF"/>
    <w:rsid w:val="006B312B"/>
    <w:rsid w:val="006C6E32"/>
    <w:rsid w:val="0070252B"/>
    <w:rsid w:val="00714C46"/>
    <w:rsid w:val="007634AC"/>
    <w:rsid w:val="007A2A9C"/>
    <w:rsid w:val="007E61BA"/>
    <w:rsid w:val="0082392D"/>
    <w:rsid w:val="00881344"/>
    <w:rsid w:val="008874BF"/>
    <w:rsid w:val="008C05AC"/>
    <w:rsid w:val="008C05C1"/>
    <w:rsid w:val="008C2CED"/>
    <w:rsid w:val="008C3E99"/>
    <w:rsid w:val="008E2925"/>
    <w:rsid w:val="008F76C7"/>
    <w:rsid w:val="00932377"/>
    <w:rsid w:val="009579B1"/>
    <w:rsid w:val="00964690"/>
    <w:rsid w:val="009A2E06"/>
    <w:rsid w:val="009B7881"/>
    <w:rsid w:val="00A112C8"/>
    <w:rsid w:val="00A1780F"/>
    <w:rsid w:val="00AA1598"/>
    <w:rsid w:val="00AA5B46"/>
    <w:rsid w:val="00AB42C9"/>
    <w:rsid w:val="00AD7A5A"/>
    <w:rsid w:val="00B12CD1"/>
    <w:rsid w:val="00B20967"/>
    <w:rsid w:val="00B507C3"/>
    <w:rsid w:val="00B766BF"/>
    <w:rsid w:val="00BC5A2F"/>
    <w:rsid w:val="00BC5CBE"/>
    <w:rsid w:val="00BD13DF"/>
    <w:rsid w:val="00C211D2"/>
    <w:rsid w:val="00C73E89"/>
    <w:rsid w:val="00C84789"/>
    <w:rsid w:val="00C978A6"/>
    <w:rsid w:val="00CA0DE6"/>
    <w:rsid w:val="00CA1615"/>
    <w:rsid w:val="00CB2597"/>
    <w:rsid w:val="00CC5CF2"/>
    <w:rsid w:val="00CD0335"/>
    <w:rsid w:val="00CE496D"/>
    <w:rsid w:val="00CE5D57"/>
    <w:rsid w:val="00D71644"/>
    <w:rsid w:val="00D71EFE"/>
    <w:rsid w:val="00DA45EE"/>
    <w:rsid w:val="00DA7A71"/>
    <w:rsid w:val="00DB20E1"/>
    <w:rsid w:val="00DC2C64"/>
    <w:rsid w:val="00DE6D44"/>
    <w:rsid w:val="00E0479B"/>
    <w:rsid w:val="00E12016"/>
    <w:rsid w:val="00E25C17"/>
    <w:rsid w:val="00E36AD7"/>
    <w:rsid w:val="00E379B4"/>
    <w:rsid w:val="00E40CC7"/>
    <w:rsid w:val="00E458B1"/>
    <w:rsid w:val="00E73004"/>
    <w:rsid w:val="00F16B61"/>
    <w:rsid w:val="00F25237"/>
    <w:rsid w:val="00F407AD"/>
    <w:rsid w:val="00F80197"/>
    <w:rsid w:val="00F86A0C"/>
    <w:rsid w:val="00F9605C"/>
    <w:rsid w:val="00FB18E9"/>
    <w:rsid w:val="00FB626D"/>
    <w:rsid w:val="00F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585B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5B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5B9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5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5B9D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E73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5B9D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E73004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585B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5B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5B9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5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5B9D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E73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5B9D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E7300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Toni Delany</cp:lastModifiedBy>
  <cp:revision>3</cp:revision>
  <dcterms:created xsi:type="dcterms:W3CDTF">2018-08-31T02:47:00Z</dcterms:created>
  <dcterms:modified xsi:type="dcterms:W3CDTF">2018-08-31T02:51:00Z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