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78"/>
      </w:tblGrid>
      <w:tr w:rsidR="001564A4" w:rsidRPr="0050053A" w14:paraId="5C38377B" w14:textId="77777777" w:rsidTr="007C244B">
        <w:trPr>
          <w:trHeight w:val="847"/>
          <w:jc w:val="center"/>
        </w:trPr>
        <w:tc>
          <w:tcPr>
            <w:tcW w:w="8878" w:type="dxa"/>
            <w:shd w:val="clear" w:color="auto" w:fill="auto"/>
          </w:tcPr>
          <w:p w14:paraId="5C44F357" w14:textId="3174E979" w:rsidR="001564A4" w:rsidRPr="001B225A" w:rsidRDefault="001B225A" w:rsidP="000A28E2">
            <w:pPr>
              <w:spacing w:before="120" w:after="120"/>
              <w:rPr>
                <w:rFonts w:ascii="Arial" w:hAnsi="Arial" w:cs="Arial"/>
                <w:b/>
                <w:sz w:val="22"/>
                <w:szCs w:val="22"/>
                <w:lang w:val="en-US" w:eastAsia="zh-CN"/>
              </w:rPr>
            </w:pPr>
            <w:r w:rsidRPr="001B225A">
              <w:rPr>
                <w:rFonts w:ascii="Arial" w:hAnsi="Arial" w:cs="Arial"/>
                <w:b/>
                <w:sz w:val="22"/>
                <w:szCs w:val="22"/>
                <w:lang w:val="en-US" w:eastAsia="en-GB"/>
              </w:rPr>
              <w:t>Beyond Ice: NASA’s ICESat-2 Spaceborne Lidar Mission for Land and Vegetation applications</w:t>
            </w:r>
          </w:p>
        </w:tc>
      </w:tr>
      <w:tr w:rsidR="001564A4" w:rsidRPr="0050053A" w14:paraId="6DAF615A" w14:textId="77777777" w:rsidTr="007C244B">
        <w:trPr>
          <w:trHeight w:hRule="exact" w:val="12057"/>
          <w:jc w:val="center"/>
        </w:trPr>
        <w:tc>
          <w:tcPr>
            <w:tcW w:w="8878" w:type="dxa"/>
            <w:shd w:val="clear" w:color="auto" w:fill="auto"/>
          </w:tcPr>
          <w:p w14:paraId="639C0005" w14:textId="77777777" w:rsidR="001F0AC4" w:rsidRPr="001B225A" w:rsidRDefault="001F0AC4" w:rsidP="000A28E2">
            <w:pPr>
              <w:pStyle w:val="Pa12"/>
              <w:rPr>
                <w:rStyle w:val="A4"/>
                <w:b/>
                <w:bCs/>
              </w:rPr>
            </w:pPr>
          </w:p>
          <w:p w14:paraId="739E7937" w14:textId="669B01AC" w:rsidR="001564A4" w:rsidRPr="001B225A" w:rsidRDefault="001564A4" w:rsidP="000A28E2">
            <w:pPr>
              <w:pStyle w:val="Pa12"/>
              <w:rPr>
                <w:rStyle w:val="A4"/>
              </w:rPr>
            </w:pPr>
            <w:r w:rsidRPr="001B225A">
              <w:rPr>
                <w:rStyle w:val="A4"/>
                <w:b/>
                <w:bCs/>
              </w:rPr>
              <w:t xml:space="preserve">Introduction/Aim: </w:t>
            </w:r>
          </w:p>
          <w:p w14:paraId="219D1597" w14:textId="5327D26A" w:rsidR="001564A4" w:rsidRPr="001B225A" w:rsidRDefault="007C244B" w:rsidP="000A28E2">
            <w:pPr>
              <w:pStyle w:val="Pa12"/>
              <w:rPr>
                <w:sz w:val="22"/>
                <w:szCs w:val="22"/>
              </w:rPr>
            </w:pPr>
            <w:r w:rsidRPr="001B225A">
              <w:rPr>
                <w:sz w:val="22"/>
                <w:szCs w:val="22"/>
              </w:rPr>
              <w:t>NASA's Ice, Cloud, and Land Elevation Satellite-2 (ICESat-2) mission emerges as a pivotal asset for studying land and vegetation applications globally. In this work, we provide a detailed overview of the ICESat-2 mission, including its instrumentation, data collection, and mission objectives, with a particular emphasis on its relevance to land and vegetation applications. We also provide a comprehensive literature review on ICESat-2 studies conducted worldwide, focused on land and vegetation applications. Herein, we have two specific objectives: (1) to perform a systematic literature review and analyse a broad spectrum of studies worldwide that have utilized ICESat-2 data for land and vegetation applications, and (2) to critically assess the current capability and limitations of ICESat-2 data for land and vegetation applications. applications.</w:t>
            </w:r>
          </w:p>
          <w:p w14:paraId="3D770CF7" w14:textId="77777777" w:rsidR="001564A4" w:rsidRPr="001B225A" w:rsidRDefault="001564A4" w:rsidP="000A28E2">
            <w:pPr>
              <w:pStyle w:val="Pa12"/>
              <w:rPr>
                <w:rStyle w:val="A4"/>
                <w:bCs/>
              </w:rPr>
            </w:pPr>
          </w:p>
          <w:p w14:paraId="1B39336E" w14:textId="77777777" w:rsidR="001564A4" w:rsidRPr="001B225A" w:rsidRDefault="001564A4" w:rsidP="000A28E2">
            <w:pPr>
              <w:pStyle w:val="Pa12"/>
              <w:rPr>
                <w:rStyle w:val="A4"/>
                <w:b/>
                <w:bCs/>
              </w:rPr>
            </w:pPr>
            <w:r w:rsidRPr="001B225A">
              <w:rPr>
                <w:rStyle w:val="A4"/>
                <w:b/>
                <w:bCs/>
              </w:rPr>
              <w:t xml:space="preserve">Methods: </w:t>
            </w:r>
          </w:p>
          <w:p w14:paraId="7C76B250" w14:textId="39C0102A" w:rsidR="001564A4" w:rsidRPr="001B225A" w:rsidRDefault="007C244B" w:rsidP="000A28E2">
            <w:pPr>
              <w:pStyle w:val="Pa12"/>
              <w:rPr>
                <w:sz w:val="22"/>
                <w:szCs w:val="22"/>
              </w:rPr>
            </w:pPr>
            <w:r w:rsidRPr="001B225A">
              <w:rPr>
                <w:sz w:val="22"/>
                <w:szCs w:val="22"/>
              </w:rPr>
              <w:t>We analysed 203 peer reviewed articles worldwide found on Web of Science and Scopus databases and provided insights into the geographical distribution, methodologies, and outcomes of these research endeavours. Moreover, we identified gaps in the current state of research and proposed avenues for future investigation and technological refinement.</w:t>
            </w:r>
          </w:p>
          <w:p w14:paraId="5029BAE6" w14:textId="77777777" w:rsidR="001564A4" w:rsidRPr="001B225A" w:rsidRDefault="001564A4" w:rsidP="000A28E2">
            <w:pPr>
              <w:pStyle w:val="Pa12"/>
              <w:rPr>
                <w:rStyle w:val="A4"/>
                <w:bCs/>
              </w:rPr>
            </w:pPr>
          </w:p>
          <w:p w14:paraId="6BF3F094" w14:textId="77777777" w:rsidR="001564A4" w:rsidRPr="001B225A" w:rsidRDefault="001564A4" w:rsidP="000A28E2">
            <w:pPr>
              <w:pStyle w:val="Pa12"/>
              <w:rPr>
                <w:rStyle w:val="A4"/>
                <w:b/>
                <w:bCs/>
              </w:rPr>
            </w:pPr>
            <w:r w:rsidRPr="001B225A">
              <w:rPr>
                <w:rStyle w:val="A4"/>
                <w:b/>
                <w:bCs/>
              </w:rPr>
              <w:t xml:space="preserve">Results: </w:t>
            </w:r>
          </w:p>
          <w:p w14:paraId="18F77515" w14:textId="1838E511" w:rsidR="001564A4" w:rsidRPr="001B225A" w:rsidRDefault="007C244B" w:rsidP="007C244B">
            <w:pPr>
              <w:jc w:val="both"/>
              <w:rPr>
                <w:rFonts w:ascii="Arial" w:hAnsi="Arial" w:cs="Arial"/>
                <w:sz w:val="22"/>
                <w:szCs w:val="22"/>
              </w:rPr>
            </w:pPr>
            <w:r w:rsidRPr="001B225A">
              <w:rPr>
                <w:rFonts w:ascii="Arial" w:hAnsi="Arial" w:cs="Arial"/>
                <w:sz w:val="22"/>
                <w:szCs w:val="22"/>
              </w:rPr>
              <w:t xml:space="preserve">Overall, the use of ICESat-2 for land and vegetation applications has exponentially increased since 2014, with ATL08 being the most downloaded product from ICESat-2. The number of studies conducted in developed countries (n=81) and developing countries (n=91) were approximately similar, with some studies conducted in both developed and developing countries (n = 24). </w:t>
            </w:r>
            <w:proofErr w:type="gramStart"/>
            <w:r w:rsidRPr="001B225A">
              <w:rPr>
                <w:rFonts w:ascii="Arial" w:hAnsi="Arial" w:cs="Arial"/>
                <w:sz w:val="22"/>
                <w:szCs w:val="22"/>
              </w:rPr>
              <w:t>The majority of</w:t>
            </w:r>
            <w:proofErr w:type="gramEnd"/>
            <w:r w:rsidRPr="001B225A">
              <w:rPr>
                <w:rFonts w:ascii="Arial" w:hAnsi="Arial" w:cs="Arial"/>
                <w:sz w:val="22"/>
                <w:szCs w:val="22"/>
              </w:rPr>
              <w:t xml:space="preserve"> studies were conducted primarily on Temperate Broadleaf and Mixed Forests and Temperate Coniferous Forests. ICESat-2 land, and vegetation products have been predominantly utilized in forestry, terrain, and ecology studies. These studies have been published in various journals across disciplines, with remote sensing journals being the most prominent. Validation of ATL08 terrain elevation and canopy height products has been conducted at limited scales. Although improvements have been achieved with updated product versions, there is still a need for a more comprehensive evaluation of these products, covering a range of environmental conditions at a global scale. The development of the ATL18 products, along with new additions to the ATL08, will not only significantly expand but also broaden the utilization of ICESat-2 for land and vegetation applications, introducing novel uses such as wildlife habitat quality assessment and monitoring. Furthermore, the current repeat track retrieval capability of ICESat-2 will enable continuous and unique monitoring of land and vegetation changes, enhancing the detection and monitoring of disturbances, including those caused by fires. </w:t>
            </w:r>
          </w:p>
          <w:p w14:paraId="68537800" w14:textId="77777777" w:rsidR="001564A4" w:rsidRPr="001B225A" w:rsidRDefault="001564A4" w:rsidP="000A28E2">
            <w:pPr>
              <w:pStyle w:val="Pa12"/>
              <w:rPr>
                <w:rStyle w:val="A4"/>
                <w:bCs/>
              </w:rPr>
            </w:pPr>
          </w:p>
          <w:p w14:paraId="652F7BE1" w14:textId="77777777" w:rsidR="001564A4" w:rsidRPr="001B225A" w:rsidRDefault="001564A4" w:rsidP="000A28E2">
            <w:pPr>
              <w:pStyle w:val="Pa12"/>
              <w:rPr>
                <w:rStyle w:val="A4"/>
                <w:b/>
                <w:bCs/>
              </w:rPr>
            </w:pPr>
            <w:r w:rsidRPr="001B225A">
              <w:rPr>
                <w:rStyle w:val="A4"/>
                <w:b/>
                <w:bCs/>
              </w:rPr>
              <w:t xml:space="preserve">Conclusion: </w:t>
            </w:r>
          </w:p>
          <w:p w14:paraId="033167F9" w14:textId="134AEDE7" w:rsidR="001564A4" w:rsidRPr="001B225A" w:rsidRDefault="007C244B" w:rsidP="000A28E2">
            <w:pPr>
              <w:pStyle w:val="Pa12"/>
              <w:rPr>
                <w:rStyle w:val="A4"/>
                <w:color w:val="auto"/>
              </w:rPr>
            </w:pPr>
            <w:r w:rsidRPr="001B225A">
              <w:rPr>
                <w:sz w:val="22"/>
                <w:szCs w:val="22"/>
              </w:rPr>
              <w:t>This comprehensive review article not only encapsulates the current state of ICESat-2 research for land and vegetation applications but also serves as a foundational guide for future investigations, highlighting emerging trends and potential research frontiers in the evolving landscape of Earth observation missions.</w:t>
            </w:r>
          </w:p>
          <w:p w14:paraId="196E7BAC" w14:textId="79E61875" w:rsidR="00CF7FFC" w:rsidRPr="001B225A" w:rsidRDefault="00CF7FFC" w:rsidP="00CF7FFC">
            <w:pPr>
              <w:pStyle w:val="Pa12"/>
              <w:rPr>
                <w:sz w:val="22"/>
                <w:szCs w:val="22"/>
              </w:rPr>
            </w:pPr>
          </w:p>
          <w:p w14:paraId="7F8381F0" w14:textId="5098D1CD" w:rsidR="001564A4" w:rsidRPr="001B225A" w:rsidRDefault="001564A4" w:rsidP="000A28E2">
            <w:pPr>
              <w:pStyle w:val="Pa12"/>
              <w:rPr>
                <w:sz w:val="22"/>
                <w:szCs w:val="22"/>
              </w:rPr>
            </w:pPr>
            <w:r w:rsidRPr="001B225A">
              <w:rPr>
                <w:sz w:val="22"/>
                <w:szCs w:val="22"/>
              </w:rPr>
              <w:br/>
            </w:r>
            <w:r w:rsidRPr="001B225A">
              <w:rPr>
                <w:sz w:val="22"/>
                <w:szCs w:val="22"/>
              </w:rPr>
              <w:br/>
            </w:r>
            <w:r w:rsidRPr="001B225A">
              <w:rPr>
                <w:sz w:val="22"/>
                <w:szCs w:val="22"/>
              </w:rPr>
              <w:br/>
            </w:r>
            <w:r w:rsidRPr="001B225A">
              <w:rPr>
                <w:sz w:val="22"/>
                <w:szCs w:val="22"/>
              </w:rPr>
              <w:br/>
            </w:r>
            <w:r w:rsidRPr="001B225A">
              <w:rPr>
                <w:sz w:val="22"/>
                <w:szCs w:val="22"/>
              </w:rPr>
              <w:br/>
            </w:r>
            <w:r w:rsidRPr="001B225A">
              <w:rPr>
                <w:sz w:val="22"/>
                <w:szCs w:val="22"/>
              </w:rPr>
              <w:br/>
            </w:r>
            <w:r w:rsidRPr="001B225A">
              <w:rPr>
                <w:sz w:val="22"/>
                <w:szCs w:val="22"/>
              </w:rPr>
              <w:br/>
            </w:r>
            <w:r w:rsidRPr="001B225A">
              <w:rPr>
                <w:sz w:val="22"/>
                <w:szCs w:val="22"/>
              </w:rPr>
              <w:br/>
            </w:r>
            <w:r w:rsidRPr="001B225A">
              <w:rPr>
                <w:sz w:val="22"/>
                <w:szCs w:val="22"/>
              </w:rPr>
              <w:br/>
            </w:r>
            <w:r w:rsidRPr="001B225A">
              <w:rPr>
                <w:sz w:val="22"/>
                <w:szCs w:val="22"/>
              </w:rPr>
              <w:br/>
            </w:r>
          </w:p>
          <w:p w14:paraId="731CD908" w14:textId="77777777" w:rsidR="001564A4" w:rsidRPr="001B225A" w:rsidRDefault="001564A4" w:rsidP="000A28E2">
            <w:pPr>
              <w:pStyle w:val="Default"/>
              <w:rPr>
                <w:sz w:val="22"/>
                <w:szCs w:val="22"/>
              </w:rPr>
            </w:pPr>
          </w:p>
          <w:p w14:paraId="34BF0A0F" w14:textId="77777777" w:rsidR="001564A4" w:rsidRPr="001B225A" w:rsidRDefault="001564A4" w:rsidP="000A28E2">
            <w:pPr>
              <w:pStyle w:val="Default"/>
              <w:rPr>
                <w:sz w:val="22"/>
                <w:szCs w:val="22"/>
              </w:rPr>
            </w:pPr>
          </w:p>
          <w:p w14:paraId="1FF1A88F" w14:textId="77777777" w:rsidR="001564A4" w:rsidRPr="001B225A" w:rsidRDefault="001564A4" w:rsidP="000A28E2">
            <w:pPr>
              <w:pStyle w:val="Pa12"/>
              <w:rPr>
                <w:rStyle w:val="A4"/>
                <w:bCs/>
              </w:rPr>
            </w:pPr>
            <w:r w:rsidRPr="001B225A">
              <w:rPr>
                <w:rStyle w:val="A4"/>
                <w:bCs/>
              </w:rPr>
              <w:br/>
            </w:r>
            <w:r w:rsidRPr="001B225A">
              <w:rPr>
                <w:rStyle w:val="A4"/>
                <w:bCs/>
              </w:rPr>
              <w:br/>
            </w:r>
            <w:r w:rsidRPr="001B225A">
              <w:rPr>
                <w:rStyle w:val="A4"/>
                <w:bCs/>
              </w:rPr>
              <w:br/>
            </w:r>
            <w:r w:rsidRPr="001B225A">
              <w:rPr>
                <w:rStyle w:val="A4"/>
                <w:bCs/>
              </w:rPr>
              <w:br/>
            </w:r>
            <w:r w:rsidRPr="001B225A">
              <w:rPr>
                <w:rStyle w:val="A4"/>
                <w:bCs/>
              </w:rPr>
              <w:br/>
            </w:r>
            <w:r w:rsidRPr="001B225A">
              <w:rPr>
                <w:rStyle w:val="A4"/>
                <w:bCs/>
              </w:rPr>
              <w:br/>
            </w:r>
            <w:r w:rsidRPr="001B225A">
              <w:rPr>
                <w:rStyle w:val="A4"/>
                <w:bCs/>
              </w:rPr>
              <w:br/>
            </w:r>
            <w:r w:rsidRPr="001B225A">
              <w:rPr>
                <w:rStyle w:val="A4"/>
                <w:bCs/>
              </w:rPr>
              <w:br/>
            </w:r>
            <w:r w:rsidRPr="001B225A">
              <w:rPr>
                <w:rStyle w:val="A4"/>
                <w:bCs/>
              </w:rPr>
              <w:br/>
            </w:r>
            <w:r w:rsidRPr="001B225A">
              <w:rPr>
                <w:rStyle w:val="A4"/>
                <w:bCs/>
              </w:rPr>
              <w:br/>
            </w:r>
            <w:r w:rsidRPr="001B225A">
              <w:rPr>
                <w:rStyle w:val="A4"/>
                <w:bCs/>
              </w:rPr>
              <w:br/>
            </w:r>
          </w:p>
          <w:p w14:paraId="14DC37E4" w14:textId="77777777" w:rsidR="001564A4" w:rsidRPr="001B225A" w:rsidRDefault="001564A4" w:rsidP="000A28E2">
            <w:pPr>
              <w:pStyle w:val="Default"/>
              <w:rPr>
                <w:rStyle w:val="A4"/>
                <w:bCs/>
              </w:rPr>
            </w:pPr>
          </w:p>
          <w:p w14:paraId="5F58D34F" w14:textId="77777777" w:rsidR="001564A4" w:rsidRPr="001B225A" w:rsidRDefault="001564A4" w:rsidP="000A28E2">
            <w:pPr>
              <w:pStyle w:val="Default"/>
              <w:rPr>
                <w:sz w:val="22"/>
                <w:szCs w:val="22"/>
                <w:lang w:val="en-US" w:eastAsia="en-GB"/>
              </w:rPr>
            </w:pPr>
            <w:r w:rsidRPr="001B225A">
              <w:rPr>
                <w:sz w:val="22"/>
                <w:szCs w:val="22"/>
                <w:lang w:val="en-US" w:eastAsia="en-GB"/>
              </w:rPr>
              <w:br/>
            </w:r>
            <w:r w:rsidRPr="001B225A">
              <w:rPr>
                <w:sz w:val="22"/>
                <w:szCs w:val="22"/>
                <w:lang w:val="en-US" w:eastAsia="en-GB"/>
              </w:rPr>
              <w:br/>
            </w:r>
            <w:r w:rsidRPr="001B225A">
              <w:rPr>
                <w:sz w:val="22"/>
                <w:szCs w:val="22"/>
                <w:lang w:val="en-US" w:eastAsia="en-GB"/>
              </w:rPr>
              <w:br/>
            </w:r>
            <w:r w:rsidRPr="001B225A">
              <w:rPr>
                <w:sz w:val="22"/>
                <w:szCs w:val="22"/>
                <w:lang w:val="en-US" w:eastAsia="en-GB"/>
              </w:rPr>
              <w:br/>
            </w:r>
            <w:r w:rsidRPr="001B225A">
              <w:rPr>
                <w:sz w:val="22"/>
                <w:szCs w:val="22"/>
                <w:lang w:val="en-US" w:eastAsia="en-GB"/>
              </w:rPr>
              <w:br/>
            </w:r>
            <w:r w:rsidRPr="001B225A">
              <w:rPr>
                <w:sz w:val="22"/>
                <w:szCs w:val="22"/>
                <w:lang w:val="en-US" w:eastAsia="en-GB"/>
              </w:rPr>
              <w:br/>
            </w:r>
            <w:r w:rsidRPr="001B225A">
              <w:rPr>
                <w:sz w:val="22"/>
                <w:szCs w:val="22"/>
                <w:lang w:val="en-US" w:eastAsia="en-GB"/>
              </w:rPr>
              <w:br/>
            </w:r>
            <w:r w:rsidRPr="001B225A">
              <w:rPr>
                <w:sz w:val="22"/>
                <w:szCs w:val="22"/>
                <w:lang w:val="en-US" w:eastAsia="en-GB"/>
              </w:rPr>
              <w:br/>
            </w:r>
            <w:r w:rsidRPr="001B225A">
              <w:rPr>
                <w:sz w:val="22"/>
                <w:szCs w:val="22"/>
                <w:lang w:val="en-US" w:eastAsia="en-GB"/>
              </w:rPr>
              <w:br/>
            </w:r>
            <w:r w:rsidRPr="001B225A">
              <w:rPr>
                <w:sz w:val="22"/>
                <w:szCs w:val="22"/>
                <w:lang w:val="en-US" w:eastAsia="en-GB"/>
              </w:rPr>
              <w:br/>
            </w:r>
            <w:r w:rsidRPr="001B225A">
              <w:rPr>
                <w:sz w:val="22"/>
                <w:szCs w:val="22"/>
                <w:lang w:val="en-US" w:eastAsia="en-GB"/>
              </w:rPr>
              <w:br/>
            </w:r>
            <w:r w:rsidRPr="001B225A">
              <w:rPr>
                <w:sz w:val="22"/>
                <w:szCs w:val="22"/>
                <w:lang w:val="en-US" w:eastAsia="en-GB"/>
              </w:rPr>
              <w:br/>
            </w:r>
            <w:r w:rsidRPr="001B225A">
              <w:rPr>
                <w:sz w:val="22"/>
                <w:szCs w:val="22"/>
                <w:lang w:val="en-US" w:eastAsia="en-GB"/>
              </w:rPr>
              <w:br/>
            </w:r>
            <w:r w:rsidRPr="001B225A">
              <w:rPr>
                <w:sz w:val="22"/>
                <w:szCs w:val="22"/>
                <w:lang w:val="en-US" w:eastAsia="en-GB"/>
              </w:rPr>
              <w:br/>
            </w:r>
            <w:r w:rsidRPr="001B225A">
              <w:rPr>
                <w:sz w:val="22"/>
                <w:szCs w:val="22"/>
                <w:lang w:val="en-US" w:eastAsia="en-GB"/>
              </w:rPr>
              <w:br/>
            </w:r>
            <w:r w:rsidRPr="001B225A">
              <w:rPr>
                <w:sz w:val="22"/>
                <w:szCs w:val="22"/>
                <w:lang w:val="en-US" w:eastAsia="en-GB"/>
              </w:rPr>
              <w:br/>
            </w:r>
            <w:r w:rsidRPr="001B225A">
              <w:rPr>
                <w:sz w:val="22"/>
                <w:szCs w:val="22"/>
                <w:lang w:val="en-US" w:eastAsia="en-GB"/>
              </w:rPr>
              <w:br/>
            </w:r>
            <w:r w:rsidRPr="001B225A">
              <w:rPr>
                <w:sz w:val="22"/>
                <w:szCs w:val="22"/>
                <w:lang w:val="en-US" w:eastAsia="en-GB"/>
              </w:rPr>
              <w:br/>
            </w:r>
            <w:r w:rsidRPr="001B225A">
              <w:rPr>
                <w:sz w:val="22"/>
                <w:szCs w:val="22"/>
                <w:lang w:val="en-US" w:eastAsia="en-GB"/>
              </w:rPr>
              <w:br/>
            </w:r>
            <w:r w:rsidRPr="001B225A">
              <w:rPr>
                <w:sz w:val="22"/>
                <w:szCs w:val="22"/>
                <w:lang w:val="en-US" w:eastAsia="en-GB"/>
              </w:rPr>
              <w:br/>
            </w:r>
            <w:r w:rsidRPr="001B225A">
              <w:rPr>
                <w:sz w:val="22"/>
                <w:szCs w:val="22"/>
                <w:lang w:val="en-US" w:eastAsia="en-GB"/>
              </w:rPr>
              <w:br/>
            </w:r>
            <w:r w:rsidRPr="001B225A">
              <w:rPr>
                <w:sz w:val="22"/>
                <w:szCs w:val="22"/>
                <w:lang w:val="en-US" w:eastAsia="en-GB"/>
              </w:rPr>
              <w:br/>
            </w:r>
            <w:r w:rsidRPr="001B225A">
              <w:rPr>
                <w:sz w:val="22"/>
                <w:szCs w:val="22"/>
                <w:lang w:val="en-US" w:eastAsia="en-GB"/>
              </w:rPr>
              <w:br/>
            </w:r>
            <w:r w:rsidRPr="001B225A">
              <w:rPr>
                <w:sz w:val="22"/>
                <w:szCs w:val="22"/>
                <w:lang w:val="en-US" w:eastAsia="en-GB"/>
              </w:rPr>
              <w:br/>
            </w:r>
            <w:r w:rsidRPr="001B225A">
              <w:rPr>
                <w:sz w:val="22"/>
                <w:szCs w:val="22"/>
                <w:lang w:val="en-US" w:eastAsia="en-GB"/>
              </w:rPr>
              <w:br/>
            </w:r>
            <w:r w:rsidRPr="001B225A">
              <w:rPr>
                <w:sz w:val="22"/>
                <w:szCs w:val="22"/>
                <w:lang w:val="en-US" w:eastAsia="en-GB"/>
              </w:rPr>
              <w:br/>
            </w:r>
            <w:r w:rsidRPr="001B225A">
              <w:rPr>
                <w:sz w:val="22"/>
                <w:szCs w:val="22"/>
                <w:lang w:val="en-US" w:eastAsia="en-GB"/>
              </w:rPr>
              <w:br/>
            </w:r>
            <w:r w:rsidRPr="001B225A">
              <w:rPr>
                <w:sz w:val="22"/>
                <w:szCs w:val="22"/>
                <w:lang w:val="en-US" w:eastAsia="en-GB"/>
              </w:rPr>
              <w:br/>
            </w:r>
            <w:r w:rsidRPr="001B225A">
              <w:rPr>
                <w:sz w:val="22"/>
                <w:szCs w:val="22"/>
                <w:lang w:val="en-US" w:eastAsia="en-GB"/>
              </w:rPr>
              <w:br/>
            </w:r>
            <w:r w:rsidRPr="001B225A">
              <w:rPr>
                <w:sz w:val="22"/>
                <w:szCs w:val="22"/>
                <w:lang w:val="en-US" w:eastAsia="en-GB"/>
              </w:rPr>
              <w:br/>
            </w:r>
            <w:r w:rsidRPr="001B225A">
              <w:rPr>
                <w:sz w:val="22"/>
                <w:szCs w:val="22"/>
                <w:lang w:val="en-US" w:eastAsia="en-GB"/>
              </w:rPr>
              <w:br/>
            </w:r>
            <w:r w:rsidRPr="001B225A">
              <w:rPr>
                <w:sz w:val="22"/>
                <w:szCs w:val="22"/>
                <w:lang w:val="en-US" w:eastAsia="en-GB"/>
              </w:rPr>
              <w:br/>
            </w:r>
            <w:r w:rsidRPr="001B225A">
              <w:rPr>
                <w:sz w:val="22"/>
                <w:szCs w:val="22"/>
                <w:lang w:val="en-US" w:eastAsia="en-GB"/>
              </w:rPr>
              <w:br/>
            </w:r>
            <w:r w:rsidRPr="001B225A">
              <w:rPr>
                <w:sz w:val="22"/>
                <w:szCs w:val="22"/>
                <w:lang w:val="en-US" w:eastAsia="en-GB"/>
              </w:rPr>
              <w:br/>
            </w:r>
            <w:r w:rsidRPr="001B225A">
              <w:rPr>
                <w:sz w:val="22"/>
                <w:szCs w:val="22"/>
                <w:lang w:val="en-US" w:eastAsia="en-GB"/>
              </w:rPr>
              <w:br/>
            </w:r>
            <w:r w:rsidRPr="001B225A">
              <w:rPr>
                <w:sz w:val="22"/>
                <w:szCs w:val="22"/>
                <w:lang w:val="en-US" w:eastAsia="en-GB"/>
              </w:rPr>
              <w:br/>
            </w:r>
            <w:r w:rsidRPr="001B225A">
              <w:rPr>
                <w:sz w:val="22"/>
                <w:szCs w:val="22"/>
                <w:lang w:val="en-US" w:eastAsia="en-GB"/>
              </w:rPr>
              <w:br/>
            </w:r>
            <w:r w:rsidRPr="001B225A">
              <w:rPr>
                <w:sz w:val="22"/>
                <w:szCs w:val="22"/>
                <w:lang w:val="en-US" w:eastAsia="en-GB"/>
              </w:rPr>
              <w:br/>
            </w:r>
            <w:r w:rsidRPr="001B225A">
              <w:rPr>
                <w:sz w:val="22"/>
                <w:szCs w:val="22"/>
                <w:lang w:val="en-US" w:eastAsia="en-GB"/>
              </w:rPr>
              <w:br/>
            </w:r>
            <w:r w:rsidRPr="001B225A">
              <w:rPr>
                <w:sz w:val="22"/>
                <w:szCs w:val="22"/>
                <w:lang w:val="en-US" w:eastAsia="en-GB"/>
              </w:rPr>
              <w:br/>
            </w:r>
            <w:r w:rsidRPr="001B225A">
              <w:rPr>
                <w:sz w:val="22"/>
                <w:szCs w:val="22"/>
                <w:lang w:val="en-US" w:eastAsia="en-GB"/>
              </w:rPr>
              <w:br/>
            </w:r>
            <w:r w:rsidRPr="001B225A">
              <w:rPr>
                <w:sz w:val="22"/>
                <w:szCs w:val="22"/>
                <w:lang w:val="en-US" w:eastAsia="en-GB"/>
              </w:rPr>
              <w:br/>
            </w:r>
            <w:r w:rsidRPr="001B225A">
              <w:rPr>
                <w:sz w:val="22"/>
                <w:szCs w:val="22"/>
                <w:lang w:val="en-US" w:eastAsia="en-GB"/>
              </w:rPr>
              <w:br/>
            </w:r>
            <w:r w:rsidRPr="001B225A">
              <w:rPr>
                <w:sz w:val="22"/>
                <w:szCs w:val="22"/>
                <w:lang w:val="en-US" w:eastAsia="en-GB"/>
              </w:rPr>
              <w:br/>
            </w:r>
          </w:p>
        </w:tc>
      </w:tr>
    </w:tbl>
    <w:p w14:paraId="7C36A9DC" w14:textId="32A70617" w:rsidR="00E0700F" w:rsidRDefault="00E0700F" w:rsidP="001564A4"/>
    <w:p w14:paraId="65A73F06" w14:textId="47B9312F" w:rsidR="001F0AC4" w:rsidRDefault="001F0AC4" w:rsidP="001564A4"/>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1B225A"/>
    <w:rsid w:val="001F0AC4"/>
    <w:rsid w:val="0051574E"/>
    <w:rsid w:val="0066090B"/>
    <w:rsid w:val="007C244B"/>
    <w:rsid w:val="008803FA"/>
    <w:rsid w:val="00B12E32"/>
    <w:rsid w:val="00CF7FFC"/>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61898-40DD-42B0-A9FA-52244C88F073}">
  <ds:schemaRefs>
    <ds:schemaRef ds:uri="6911e96c-4cc4-42d5-8e43-f93924cf6a05"/>
    <ds:schemaRef ds:uri="http://schemas.microsoft.com/office/2006/documentManagement/types"/>
    <ds:schemaRef ds:uri="http://www.w3.org/XML/1998/namespace"/>
    <ds:schemaRef ds:uri="http://purl.org/dc/dcmitype/"/>
    <ds:schemaRef ds:uri="http://schemas.microsoft.com/office/infopath/2007/PartnerControls"/>
    <ds:schemaRef ds:uri="http://purl.org/dc/elements/1.1/"/>
    <ds:schemaRef ds:uri="http://purl.org/dc/terms/"/>
    <ds:schemaRef ds:uri="http://schemas.openxmlformats.org/package/2006/metadata/core-properties"/>
    <ds:schemaRef ds:uri="cab52c9b-ab33-4221-8af9-54f8f2b86a80"/>
    <ds:schemaRef ds:uri="9c8a2b7b-0bee-4c48-b0a6-23db8982d3bc"/>
    <ds:schemaRef ds:uri="http://schemas.microsoft.com/office/2006/metadata/properties"/>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Tanya Yandall</cp:lastModifiedBy>
  <cp:revision>3</cp:revision>
  <dcterms:created xsi:type="dcterms:W3CDTF">2024-04-09T01:30:00Z</dcterms:created>
  <dcterms:modified xsi:type="dcterms:W3CDTF">2024-04-09T01:31:00Z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