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37D7F" w14:textId="0896E6AC" w:rsidR="00BE3515" w:rsidRPr="00D93902" w:rsidRDefault="00BE3515" w:rsidP="00BE3515">
      <w:pPr>
        <w:rPr>
          <w:rFonts w:ascii="Arial" w:hAnsi="Arial" w:cs="Arial"/>
          <w:b/>
          <w:bCs/>
          <w:lang w:eastAsia="en-US"/>
        </w:rPr>
      </w:pPr>
      <w:r w:rsidRPr="00D93902">
        <w:rPr>
          <w:rFonts w:ascii="Arial" w:hAnsi="Arial" w:cs="Arial"/>
          <w:b/>
          <w:bCs/>
          <w:lang w:eastAsia="en-US"/>
        </w:rPr>
        <w:t xml:space="preserve">Adherence to </w:t>
      </w:r>
      <w:r w:rsidR="00575E92" w:rsidRPr="00D93902">
        <w:rPr>
          <w:rFonts w:ascii="Arial" w:hAnsi="Arial" w:cs="Arial"/>
          <w:b/>
          <w:bCs/>
          <w:lang w:eastAsia="en-US"/>
        </w:rPr>
        <w:t>H</w:t>
      </w:r>
      <w:r w:rsidRPr="00D93902">
        <w:rPr>
          <w:rFonts w:ascii="Arial" w:hAnsi="Arial" w:cs="Arial"/>
          <w:b/>
          <w:bCs/>
          <w:lang w:eastAsia="en-US"/>
        </w:rPr>
        <w:t xml:space="preserve">eart </w:t>
      </w:r>
      <w:r w:rsidR="00575E92" w:rsidRPr="00D93902">
        <w:rPr>
          <w:rFonts w:ascii="Arial" w:hAnsi="Arial" w:cs="Arial"/>
          <w:b/>
          <w:bCs/>
          <w:lang w:eastAsia="en-US"/>
        </w:rPr>
        <w:t>F</w:t>
      </w:r>
      <w:r w:rsidRPr="00D93902">
        <w:rPr>
          <w:rFonts w:ascii="Arial" w:hAnsi="Arial" w:cs="Arial"/>
          <w:b/>
          <w:bCs/>
          <w:lang w:eastAsia="en-US"/>
        </w:rPr>
        <w:t xml:space="preserve">ailure </w:t>
      </w:r>
      <w:r w:rsidR="00575E92" w:rsidRPr="00D93902">
        <w:rPr>
          <w:rFonts w:ascii="Arial" w:hAnsi="Arial" w:cs="Arial"/>
          <w:b/>
          <w:bCs/>
          <w:lang w:eastAsia="en-US"/>
        </w:rPr>
        <w:t>G</w:t>
      </w:r>
      <w:r w:rsidRPr="00D93902">
        <w:rPr>
          <w:rFonts w:ascii="Arial" w:hAnsi="Arial" w:cs="Arial"/>
          <w:b/>
          <w:bCs/>
          <w:lang w:eastAsia="en-US"/>
        </w:rPr>
        <w:t xml:space="preserve">uidelines in </w:t>
      </w:r>
      <w:r w:rsidR="00575E92" w:rsidRPr="00D93902">
        <w:rPr>
          <w:rFonts w:ascii="Arial" w:hAnsi="Arial" w:cs="Arial"/>
          <w:b/>
          <w:bCs/>
          <w:lang w:eastAsia="en-US"/>
        </w:rPr>
        <w:t>P</w:t>
      </w:r>
      <w:r w:rsidRPr="00D93902">
        <w:rPr>
          <w:rFonts w:ascii="Arial" w:hAnsi="Arial" w:cs="Arial"/>
          <w:b/>
          <w:bCs/>
          <w:lang w:eastAsia="en-US"/>
        </w:rPr>
        <w:t xml:space="preserve">atients with </w:t>
      </w:r>
      <w:r w:rsidR="00575E92" w:rsidRPr="00D93902">
        <w:rPr>
          <w:rFonts w:ascii="Arial" w:hAnsi="Arial" w:cs="Arial"/>
          <w:b/>
          <w:bCs/>
          <w:lang w:eastAsia="en-US"/>
        </w:rPr>
        <w:t>H</w:t>
      </w:r>
      <w:r w:rsidRPr="00D93902">
        <w:rPr>
          <w:rFonts w:ascii="Arial" w:hAnsi="Arial" w:cs="Arial"/>
          <w:b/>
          <w:bCs/>
          <w:lang w:eastAsia="en-US"/>
        </w:rPr>
        <w:t xml:space="preserve">eart </w:t>
      </w:r>
      <w:r w:rsidR="00575E92" w:rsidRPr="00D93902">
        <w:rPr>
          <w:rFonts w:ascii="Arial" w:hAnsi="Arial" w:cs="Arial"/>
          <w:b/>
          <w:bCs/>
          <w:lang w:eastAsia="en-US"/>
        </w:rPr>
        <w:t>F</w:t>
      </w:r>
      <w:r w:rsidRPr="00D93902">
        <w:rPr>
          <w:rFonts w:ascii="Arial" w:hAnsi="Arial" w:cs="Arial"/>
          <w:b/>
          <w:bCs/>
          <w:lang w:eastAsia="en-US"/>
        </w:rPr>
        <w:t xml:space="preserve">ailure with </w:t>
      </w:r>
      <w:r w:rsidR="00575E92" w:rsidRPr="00D93902">
        <w:rPr>
          <w:rFonts w:ascii="Arial" w:hAnsi="Arial" w:cs="Arial"/>
          <w:b/>
          <w:bCs/>
          <w:lang w:eastAsia="en-US"/>
        </w:rPr>
        <w:t>S</w:t>
      </w:r>
      <w:r w:rsidRPr="00D93902">
        <w:rPr>
          <w:rFonts w:ascii="Arial" w:hAnsi="Arial" w:cs="Arial"/>
          <w:b/>
          <w:bCs/>
          <w:lang w:eastAsia="en-US"/>
        </w:rPr>
        <w:t xml:space="preserve">everely </w:t>
      </w:r>
      <w:r w:rsidR="00575E92" w:rsidRPr="00D93902">
        <w:rPr>
          <w:rFonts w:ascii="Arial" w:hAnsi="Arial" w:cs="Arial"/>
          <w:b/>
          <w:bCs/>
          <w:lang w:eastAsia="en-US"/>
        </w:rPr>
        <w:t>R</w:t>
      </w:r>
      <w:r w:rsidRPr="00D93902">
        <w:rPr>
          <w:rFonts w:ascii="Arial" w:hAnsi="Arial" w:cs="Arial"/>
          <w:b/>
          <w:bCs/>
          <w:lang w:eastAsia="en-US"/>
        </w:rPr>
        <w:t xml:space="preserve">educed </w:t>
      </w:r>
      <w:r w:rsidR="00575E92" w:rsidRPr="00D93902">
        <w:rPr>
          <w:rFonts w:ascii="Arial" w:hAnsi="Arial" w:cs="Arial"/>
          <w:b/>
          <w:bCs/>
          <w:lang w:eastAsia="en-US"/>
        </w:rPr>
        <w:t>E</w:t>
      </w:r>
      <w:r w:rsidRPr="00D93902">
        <w:rPr>
          <w:rFonts w:ascii="Arial" w:hAnsi="Arial" w:cs="Arial"/>
          <w:b/>
          <w:bCs/>
          <w:lang w:eastAsia="en-US"/>
        </w:rPr>
        <w:t xml:space="preserve">jection </w:t>
      </w:r>
      <w:r w:rsidR="00575E92" w:rsidRPr="00D93902">
        <w:rPr>
          <w:rFonts w:ascii="Arial" w:hAnsi="Arial" w:cs="Arial"/>
          <w:b/>
          <w:bCs/>
          <w:lang w:eastAsia="en-US"/>
        </w:rPr>
        <w:t>F</w:t>
      </w:r>
      <w:r w:rsidRPr="00D93902">
        <w:rPr>
          <w:rFonts w:ascii="Arial" w:hAnsi="Arial" w:cs="Arial"/>
          <w:b/>
          <w:bCs/>
          <w:lang w:eastAsia="en-US"/>
        </w:rPr>
        <w:t xml:space="preserve">raction in </w:t>
      </w:r>
      <w:r w:rsidRPr="00D93902">
        <w:rPr>
          <w:rFonts w:ascii="Arial" w:hAnsi="Arial" w:cs="Arial"/>
          <w:b/>
          <w:bCs/>
        </w:rPr>
        <w:t>Te Matau-a-Māui Hawkes Bay</w:t>
      </w:r>
    </w:p>
    <w:p w14:paraId="5EAD734D" w14:textId="308DC056" w:rsidR="002F341D" w:rsidRDefault="002F341D">
      <w:pPr>
        <w:rPr>
          <w:rFonts w:ascii="Arial" w:hAnsi="Arial" w:cs="Arial"/>
        </w:rPr>
      </w:pPr>
    </w:p>
    <w:p w14:paraId="49186A59" w14:textId="41593114" w:rsidR="00043FDD" w:rsidRDefault="00043FDD">
      <w:pPr>
        <w:rPr>
          <w:rFonts w:ascii="Arial" w:hAnsi="Arial" w:cs="Arial"/>
        </w:rPr>
      </w:pPr>
    </w:p>
    <w:p w14:paraId="15BCB2EC" w14:textId="269AE395" w:rsidR="00043FDD" w:rsidRDefault="00043FDD">
      <w:pPr>
        <w:rPr>
          <w:rFonts w:ascii="Arial" w:hAnsi="Arial" w:cs="Arial"/>
        </w:rPr>
      </w:pPr>
      <w:r w:rsidRPr="00D93902">
        <w:rPr>
          <w:rFonts w:ascii="Arial" w:hAnsi="Arial" w:cs="Arial"/>
          <w:b/>
          <w:bCs/>
        </w:rPr>
        <w:t>Background</w:t>
      </w:r>
      <w:r>
        <w:rPr>
          <w:rFonts w:ascii="Arial" w:hAnsi="Arial" w:cs="Arial"/>
        </w:rPr>
        <w:t>:</w:t>
      </w:r>
    </w:p>
    <w:p w14:paraId="48555C7F" w14:textId="2A02285F" w:rsidR="00043FDD" w:rsidRDefault="00043FDD">
      <w:pPr>
        <w:rPr>
          <w:rFonts w:ascii="Arial" w:hAnsi="Arial" w:cs="Arial"/>
        </w:rPr>
      </w:pPr>
      <w:r w:rsidRPr="003163CD">
        <w:rPr>
          <w:rFonts w:ascii="Arial" w:hAnsi="Arial" w:cs="Arial"/>
        </w:rPr>
        <w:t xml:space="preserve">Heart failure is a major cause of morbidity and </w:t>
      </w:r>
      <w:proofErr w:type="gramStart"/>
      <w:r w:rsidRPr="003163CD">
        <w:rPr>
          <w:rFonts w:ascii="Arial" w:hAnsi="Arial" w:cs="Arial"/>
        </w:rPr>
        <w:t>mortality</w:t>
      </w:r>
      <w:proofErr w:type="gramEnd"/>
      <w:r w:rsidRPr="003163CD">
        <w:rPr>
          <w:rFonts w:ascii="Arial" w:hAnsi="Arial" w:cs="Arial"/>
        </w:rPr>
        <w:t xml:space="preserve"> and Māori have higher rates and poor outcome</w:t>
      </w:r>
      <w:r>
        <w:rPr>
          <w:rFonts w:ascii="Arial" w:hAnsi="Arial" w:cs="Arial"/>
        </w:rPr>
        <w:t>s</w:t>
      </w:r>
      <w:r w:rsidRPr="003163CD">
        <w:rPr>
          <w:rFonts w:ascii="Arial" w:hAnsi="Arial" w:cs="Arial"/>
        </w:rPr>
        <w:t>. This study aimed to report management</w:t>
      </w:r>
      <w:r>
        <w:rPr>
          <w:rFonts w:ascii="Arial" w:hAnsi="Arial" w:cs="Arial"/>
        </w:rPr>
        <w:t xml:space="preserve">, </w:t>
      </w:r>
      <w:r w:rsidRPr="003163CD">
        <w:rPr>
          <w:rFonts w:ascii="Arial" w:hAnsi="Arial" w:cs="Arial"/>
        </w:rPr>
        <w:t xml:space="preserve">outcomes </w:t>
      </w:r>
      <w:r>
        <w:rPr>
          <w:rFonts w:ascii="Arial" w:hAnsi="Arial" w:cs="Arial"/>
        </w:rPr>
        <w:t xml:space="preserve">and equity </w:t>
      </w:r>
      <w:r w:rsidRPr="003163CD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severe </w:t>
      </w:r>
      <w:r w:rsidRPr="003163CD">
        <w:rPr>
          <w:rFonts w:ascii="Arial" w:hAnsi="Arial" w:cs="Arial"/>
        </w:rPr>
        <w:t>Heart Failure with Reduced Ejection Fraction (</w:t>
      </w:r>
      <w:proofErr w:type="spellStart"/>
      <w:r w:rsidRPr="003163CD">
        <w:rPr>
          <w:rFonts w:ascii="Arial" w:hAnsi="Arial" w:cs="Arial"/>
        </w:rPr>
        <w:t>HFrEF</w:t>
      </w:r>
      <w:proofErr w:type="spellEnd"/>
      <w:r w:rsidRPr="003163CD">
        <w:rPr>
          <w:rFonts w:ascii="Arial" w:hAnsi="Arial" w:cs="Arial"/>
        </w:rPr>
        <w:t>) patients in Hawkes Bay</w:t>
      </w:r>
      <w:r w:rsidR="00841335">
        <w:rPr>
          <w:rFonts w:ascii="Arial" w:hAnsi="Arial" w:cs="Arial"/>
        </w:rPr>
        <w:t xml:space="preserve"> and compare to guideline directed management.</w:t>
      </w:r>
    </w:p>
    <w:p w14:paraId="50146783" w14:textId="39D3E4A2" w:rsidR="00043FDD" w:rsidRDefault="00043FDD">
      <w:pPr>
        <w:rPr>
          <w:rFonts w:ascii="Arial" w:hAnsi="Arial" w:cs="Arial"/>
        </w:rPr>
      </w:pPr>
    </w:p>
    <w:p w14:paraId="7EC6DFCE" w14:textId="5AA43E8B" w:rsidR="00043FDD" w:rsidRDefault="00043FDD">
      <w:pPr>
        <w:rPr>
          <w:rFonts w:ascii="Arial" w:hAnsi="Arial" w:cs="Arial"/>
        </w:rPr>
      </w:pPr>
      <w:r w:rsidRPr="00D93902">
        <w:rPr>
          <w:rFonts w:ascii="Arial" w:hAnsi="Arial" w:cs="Arial"/>
          <w:b/>
          <w:bCs/>
        </w:rPr>
        <w:t>Method</w:t>
      </w:r>
      <w:r>
        <w:rPr>
          <w:rFonts w:ascii="Arial" w:hAnsi="Arial" w:cs="Arial"/>
        </w:rPr>
        <w:t>:</w:t>
      </w:r>
    </w:p>
    <w:p w14:paraId="3784F1F9" w14:textId="495E57A3" w:rsidR="00043FDD" w:rsidRDefault="00043F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First presentations of </w:t>
      </w:r>
      <w:proofErr w:type="spellStart"/>
      <w:r>
        <w:rPr>
          <w:rFonts w:ascii="Arial" w:hAnsi="Arial" w:cs="Arial"/>
        </w:rPr>
        <w:t>HFrEF</w:t>
      </w:r>
      <w:proofErr w:type="spellEnd"/>
      <w:r w:rsidR="00530899">
        <w:rPr>
          <w:rFonts w:ascii="Arial" w:hAnsi="Arial" w:cs="Arial"/>
        </w:rPr>
        <w:t xml:space="preserve"> with EF</w:t>
      </w:r>
      <w:r>
        <w:rPr>
          <w:rFonts w:ascii="Arial" w:hAnsi="Arial" w:cs="Arial"/>
        </w:rPr>
        <w:t xml:space="preserve"> </w:t>
      </w:r>
      <w:r w:rsidRPr="003163CD">
        <w:rPr>
          <w:rFonts w:ascii="Arial" w:hAnsi="Arial" w:cs="Arial"/>
        </w:rPr>
        <w:t>≤</w:t>
      </w:r>
      <w:r>
        <w:rPr>
          <w:rFonts w:ascii="Arial" w:hAnsi="Arial" w:cs="Arial"/>
        </w:rPr>
        <w:t xml:space="preserve"> 35% </w:t>
      </w:r>
      <w:r w:rsidR="00A130B4">
        <w:rPr>
          <w:rFonts w:ascii="Arial" w:hAnsi="Arial" w:cs="Arial"/>
        </w:rPr>
        <w:t>between 2022 and 2024</w:t>
      </w:r>
      <w:r>
        <w:rPr>
          <w:rFonts w:ascii="Arial" w:hAnsi="Arial" w:cs="Arial"/>
        </w:rPr>
        <w:t xml:space="preserve"> were identified from echocardiography database. Demographic information and management were extracted from electronic records until 1 January 2026.</w:t>
      </w:r>
    </w:p>
    <w:p w14:paraId="613960F3" w14:textId="77777777" w:rsidR="00043FDD" w:rsidRDefault="00043FDD">
      <w:pPr>
        <w:rPr>
          <w:rFonts w:ascii="Arial" w:hAnsi="Arial" w:cs="Arial"/>
        </w:rPr>
      </w:pPr>
    </w:p>
    <w:p w14:paraId="40841693" w14:textId="6A003DD9" w:rsidR="00043FDD" w:rsidRDefault="00043FDD">
      <w:pPr>
        <w:rPr>
          <w:rFonts w:ascii="Arial" w:hAnsi="Arial" w:cs="Arial"/>
        </w:rPr>
      </w:pPr>
      <w:r w:rsidRPr="00D93902">
        <w:rPr>
          <w:rFonts w:ascii="Arial" w:hAnsi="Arial" w:cs="Arial"/>
          <w:b/>
          <w:bCs/>
        </w:rPr>
        <w:t>Results</w:t>
      </w:r>
      <w:r>
        <w:rPr>
          <w:rFonts w:ascii="Arial" w:hAnsi="Arial" w:cs="Arial"/>
        </w:rPr>
        <w:t>:</w:t>
      </w:r>
    </w:p>
    <w:p w14:paraId="20FDC1EA" w14:textId="7E38A9E5" w:rsidR="00043FDD" w:rsidRDefault="00042F66">
      <w:pPr>
        <w:rPr>
          <w:rFonts w:ascii="Arial" w:hAnsi="Arial" w:cs="Arial"/>
        </w:rPr>
      </w:pPr>
      <w:r>
        <w:rPr>
          <w:rFonts w:ascii="Arial" w:hAnsi="Arial" w:cs="Arial"/>
        </w:rPr>
        <w:t>301</w:t>
      </w:r>
      <w:r w:rsidR="00043FDD">
        <w:rPr>
          <w:rFonts w:ascii="Arial" w:hAnsi="Arial" w:cs="Arial"/>
        </w:rPr>
        <w:t xml:space="preserve"> patients were identified with </w:t>
      </w:r>
      <w:proofErr w:type="spellStart"/>
      <w:r w:rsidR="00043FDD">
        <w:rPr>
          <w:rFonts w:ascii="Arial" w:hAnsi="Arial" w:cs="Arial"/>
        </w:rPr>
        <w:t>HFrEF</w:t>
      </w:r>
      <w:proofErr w:type="spellEnd"/>
      <w:r w:rsidR="00043FDD">
        <w:rPr>
          <w:rFonts w:ascii="Arial" w:hAnsi="Arial" w:cs="Arial"/>
        </w:rPr>
        <w:t xml:space="preserve"> with EF </w:t>
      </w:r>
      <w:r w:rsidR="00043FDD" w:rsidRPr="003163CD">
        <w:rPr>
          <w:rFonts w:ascii="Arial" w:hAnsi="Arial" w:cs="Arial"/>
        </w:rPr>
        <w:t>≤</w:t>
      </w:r>
      <w:r w:rsidR="00043FDD">
        <w:rPr>
          <w:rFonts w:ascii="Arial" w:hAnsi="Arial" w:cs="Arial"/>
        </w:rPr>
        <w:t xml:space="preserve"> 35% from 2022 to 2024. Median age was 68 </w:t>
      </w:r>
      <w:r w:rsidR="00043FDD" w:rsidRPr="003163CD">
        <w:rPr>
          <w:rFonts w:ascii="Arial" w:hAnsi="Arial" w:cs="Arial"/>
        </w:rPr>
        <w:t>±</w:t>
      </w:r>
      <w:r w:rsidR="00043FDD">
        <w:rPr>
          <w:rFonts w:ascii="Arial" w:hAnsi="Arial" w:cs="Arial"/>
        </w:rPr>
        <w:t xml:space="preserve"> 14.2 years, with 65.1% male and 34.9% </w:t>
      </w:r>
      <w:r w:rsidR="00841335">
        <w:rPr>
          <w:rFonts w:ascii="Arial" w:hAnsi="Arial" w:cs="Arial"/>
        </w:rPr>
        <w:t>Māori</w:t>
      </w:r>
      <w:r w:rsidR="00043FDD">
        <w:rPr>
          <w:rFonts w:ascii="Arial" w:hAnsi="Arial" w:cs="Arial"/>
        </w:rPr>
        <w:t xml:space="preserve">. </w:t>
      </w:r>
      <w:r w:rsidR="007E2342">
        <w:rPr>
          <w:rFonts w:ascii="Arial" w:hAnsi="Arial" w:cs="Arial"/>
        </w:rPr>
        <w:t xml:space="preserve">27.6% were ischaemic, 36.2% nonischaemic and 21.6% arrhythmic. </w:t>
      </w:r>
      <w:r>
        <w:rPr>
          <w:rFonts w:ascii="Arial" w:hAnsi="Arial" w:cs="Arial"/>
        </w:rPr>
        <w:t>41.2%</w:t>
      </w:r>
      <w:r w:rsidR="00194321">
        <w:rPr>
          <w:rFonts w:ascii="Arial" w:hAnsi="Arial" w:cs="Arial"/>
        </w:rPr>
        <w:t xml:space="preserve"> of patients</w:t>
      </w:r>
      <w:r w:rsidR="007E2342">
        <w:rPr>
          <w:rFonts w:ascii="Arial" w:hAnsi="Arial" w:cs="Arial"/>
        </w:rPr>
        <w:t xml:space="preserve"> were fully </w:t>
      </w:r>
      <w:r w:rsidR="00A130B4">
        <w:rPr>
          <w:rFonts w:ascii="Arial" w:hAnsi="Arial" w:cs="Arial"/>
        </w:rPr>
        <w:t>up</w:t>
      </w:r>
      <w:r w:rsidR="007E2342">
        <w:rPr>
          <w:rFonts w:ascii="Arial" w:hAnsi="Arial" w:cs="Arial"/>
        </w:rPr>
        <w:t>titrated on goal directed medical therapy (GDMT).</w:t>
      </w:r>
      <w:r w:rsidR="00194321">
        <w:rPr>
          <w:rFonts w:ascii="Arial" w:hAnsi="Arial" w:cs="Arial"/>
        </w:rPr>
        <w:t xml:space="preserve"> Of the 85 patients who met the guidelines, 38 (44.7%) had a device</w:t>
      </w:r>
      <w:r w:rsidR="007E2342">
        <w:rPr>
          <w:rFonts w:ascii="Arial" w:hAnsi="Arial" w:cs="Arial"/>
        </w:rPr>
        <w:t xml:space="preserve">. 64.1% of patients were rescanned, </w:t>
      </w:r>
      <w:r w:rsidR="00A130B4">
        <w:rPr>
          <w:rFonts w:ascii="Arial" w:hAnsi="Arial" w:cs="Arial"/>
        </w:rPr>
        <w:t xml:space="preserve">with a </w:t>
      </w:r>
      <w:r w:rsidR="007E2342">
        <w:rPr>
          <w:rFonts w:ascii="Arial" w:hAnsi="Arial" w:cs="Arial"/>
        </w:rPr>
        <w:t>median increase in EF of 16.8%. 113 patients (37.5%) had a MACE outcome, with 69 (22.9%) dying.</w:t>
      </w:r>
      <w:r w:rsidR="0008129C">
        <w:rPr>
          <w:rFonts w:ascii="Arial" w:hAnsi="Arial" w:cs="Arial"/>
        </w:rPr>
        <w:t xml:space="preserve"> Prescription of</w:t>
      </w:r>
      <w:r w:rsidR="007E2342">
        <w:rPr>
          <w:rFonts w:ascii="Arial" w:hAnsi="Arial" w:cs="Arial"/>
        </w:rPr>
        <w:t xml:space="preserve"> GDMT, EF</w:t>
      </w:r>
      <w:r w:rsidR="0008129C">
        <w:rPr>
          <w:rFonts w:ascii="Arial" w:hAnsi="Arial" w:cs="Arial"/>
        </w:rPr>
        <w:t xml:space="preserve"> increase</w:t>
      </w:r>
      <w:r w:rsidR="007E2342">
        <w:rPr>
          <w:rFonts w:ascii="Arial" w:hAnsi="Arial" w:cs="Arial"/>
        </w:rPr>
        <w:t xml:space="preserve">, and MACE rates were similar between </w:t>
      </w:r>
      <w:r w:rsidR="00841335">
        <w:rPr>
          <w:rFonts w:ascii="Arial" w:hAnsi="Arial" w:cs="Arial"/>
        </w:rPr>
        <w:t>Māori</w:t>
      </w:r>
      <w:r w:rsidR="007E2342">
        <w:rPr>
          <w:rFonts w:ascii="Arial" w:hAnsi="Arial" w:cs="Arial"/>
        </w:rPr>
        <w:t xml:space="preserve"> and non-</w:t>
      </w:r>
      <w:r w:rsidR="00841335">
        <w:rPr>
          <w:rFonts w:ascii="Arial" w:hAnsi="Arial" w:cs="Arial"/>
        </w:rPr>
        <w:t>Māori</w:t>
      </w:r>
      <w:r w:rsidR="00F25AA8">
        <w:rPr>
          <w:rFonts w:ascii="Arial" w:hAnsi="Arial" w:cs="Arial"/>
        </w:rPr>
        <w:t>.</w:t>
      </w:r>
    </w:p>
    <w:p w14:paraId="3A463D42" w14:textId="33A8CEEA" w:rsidR="00043FDD" w:rsidRDefault="00043FDD">
      <w:pPr>
        <w:rPr>
          <w:rFonts w:ascii="Arial" w:hAnsi="Arial" w:cs="Arial"/>
        </w:rPr>
      </w:pPr>
    </w:p>
    <w:p w14:paraId="51761645" w14:textId="2651A87E" w:rsidR="00043FDD" w:rsidRDefault="00043FDD">
      <w:pPr>
        <w:rPr>
          <w:rFonts w:ascii="Arial" w:hAnsi="Arial" w:cs="Arial"/>
        </w:rPr>
      </w:pPr>
      <w:r w:rsidRPr="00D93902">
        <w:rPr>
          <w:rFonts w:ascii="Arial" w:hAnsi="Arial" w:cs="Arial"/>
          <w:b/>
          <w:bCs/>
        </w:rPr>
        <w:t>Conclusion</w:t>
      </w:r>
      <w:r>
        <w:rPr>
          <w:rFonts w:ascii="Arial" w:hAnsi="Arial" w:cs="Arial"/>
        </w:rPr>
        <w:t>:</w:t>
      </w:r>
    </w:p>
    <w:p w14:paraId="6474F91D" w14:textId="5BB0A09D" w:rsidR="007E2342" w:rsidRDefault="003357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our retrospective observation study, we identified 301 new severe </w:t>
      </w:r>
      <w:proofErr w:type="spellStart"/>
      <w:r>
        <w:rPr>
          <w:rFonts w:ascii="Arial" w:hAnsi="Arial" w:cs="Arial"/>
        </w:rPr>
        <w:t>HFrEF</w:t>
      </w:r>
      <w:proofErr w:type="spellEnd"/>
      <w:r w:rsidR="00DF34DC">
        <w:rPr>
          <w:rFonts w:ascii="Arial" w:hAnsi="Arial" w:cs="Arial"/>
        </w:rPr>
        <w:t xml:space="preserve"> diagnoses</w:t>
      </w:r>
      <w:r>
        <w:rPr>
          <w:rFonts w:ascii="Arial" w:hAnsi="Arial" w:cs="Arial"/>
        </w:rPr>
        <w:t xml:space="preserve"> across three years, with </w:t>
      </w:r>
      <w:r w:rsidR="00AB2494">
        <w:rPr>
          <w:rFonts w:ascii="Arial" w:hAnsi="Arial" w:cs="Arial"/>
        </w:rPr>
        <w:t>Māori</w:t>
      </w:r>
      <w:r>
        <w:rPr>
          <w:rFonts w:ascii="Arial" w:hAnsi="Arial" w:cs="Arial"/>
        </w:rPr>
        <w:t xml:space="preserve"> overrepresented. </w:t>
      </w:r>
      <w:r w:rsidR="00023592">
        <w:rPr>
          <w:rFonts w:ascii="Arial" w:hAnsi="Arial" w:cs="Arial"/>
        </w:rPr>
        <w:t>Less than half the patients were fully uptitrated</w:t>
      </w:r>
      <w:r w:rsidR="00091675">
        <w:rPr>
          <w:rFonts w:ascii="Arial" w:hAnsi="Arial" w:cs="Arial"/>
        </w:rPr>
        <w:t xml:space="preserve">. </w:t>
      </w:r>
      <w:r w:rsidR="000B1570">
        <w:rPr>
          <w:rFonts w:ascii="Arial" w:hAnsi="Arial" w:cs="Arial"/>
        </w:rPr>
        <w:t>5</w:t>
      </w:r>
      <w:r w:rsidR="00091675">
        <w:rPr>
          <w:rFonts w:ascii="Arial" w:hAnsi="Arial" w:cs="Arial"/>
        </w:rPr>
        <w:t>5.3</w:t>
      </w:r>
      <w:r w:rsidR="00023592">
        <w:rPr>
          <w:rFonts w:ascii="Arial" w:hAnsi="Arial" w:cs="Arial"/>
        </w:rPr>
        <w:t xml:space="preserve">% of patients who met criteria for device therapy </w:t>
      </w:r>
      <w:r w:rsidR="00091675">
        <w:rPr>
          <w:rFonts w:ascii="Arial" w:hAnsi="Arial" w:cs="Arial"/>
        </w:rPr>
        <w:t>did not receive it,</w:t>
      </w:r>
      <w:r w:rsidR="00673C22">
        <w:rPr>
          <w:rFonts w:ascii="Arial" w:hAnsi="Arial" w:cs="Arial"/>
        </w:rPr>
        <w:t xml:space="preserve"> with</w:t>
      </w:r>
      <w:r w:rsidR="00964BFF">
        <w:rPr>
          <w:rFonts w:ascii="Arial" w:hAnsi="Arial" w:cs="Arial"/>
        </w:rPr>
        <w:t xml:space="preserve"> 56%</w:t>
      </w:r>
      <w:r w:rsidR="00673C22">
        <w:rPr>
          <w:rFonts w:ascii="Arial" w:hAnsi="Arial" w:cs="Arial"/>
        </w:rPr>
        <w:t xml:space="preserve"> having</w:t>
      </w:r>
      <w:r w:rsidR="00091675">
        <w:rPr>
          <w:rFonts w:ascii="Arial" w:hAnsi="Arial" w:cs="Arial"/>
        </w:rPr>
        <w:t xml:space="preserve"> contraindicating </w:t>
      </w:r>
      <w:r w:rsidR="00023592">
        <w:rPr>
          <w:rFonts w:ascii="Arial" w:hAnsi="Arial" w:cs="Arial"/>
        </w:rPr>
        <w:t>frailty</w:t>
      </w:r>
      <w:r w:rsidR="00091675">
        <w:rPr>
          <w:rFonts w:ascii="Arial" w:hAnsi="Arial" w:cs="Arial"/>
        </w:rPr>
        <w:t xml:space="preserve"> or</w:t>
      </w:r>
      <w:r w:rsidR="00023592">
        <w:rPr>
          <w:rFonts w:ascii="Arial" w:hAnsi="Arial" w:cs="Arial"/>
        </w:rPr>
        <w:t xml:space="preserve"> comorbi</w:t>
      </w:r>
      <w:r w:rsidR="00042F66">
        <w:rPr>
          <w:rFonts w:ascii="Arial" w:hAnsi="Arial" w:cs="Arial"/>
        </w:rPr>
        <w:t>di</w:t>
      </w:r>
      <w:r w:rsidR="00023592">
        <w:rPr>
          <w:rFonts w:ascii="Arial" w:hAnsi="Arial" w:cs="Arial"/>
        </w:rPr>
        <w:t>ties</w:t>
      </w:r>
      <w:r w:rsidR="00647C48">
        <w:rPr>
          <w:rFonts w:ascii="Arial" w:hAnsi="Arial" w:cs="Arial"/>
        </w:rPr>
        <w:t xml:space="preserve">, reflecting </w:t>
      </w:r>
      <w:r w:rsidR="00023592">
        <w:rPr>
          <w:rFonts w:ascii="Arial" w:hAnsi="Arial" w:cs="Arial"/>
        </w:rPr>
        <w:t>the real-world population.</w:t>
      </w:r>
      <w:r w:rsidR="00647C48">
        <w:rPr>
          <w:rFonts w:ascii="Arial" w:hAnsi="Arial" w:cs="Arial"/>
        </w:rPr>
        <w:t xml:space="preserve"> </w:t>
      </w:r>
    </w:p>
    <w:p w14:paraId="70A3181B" w14:textId="77777777" w:rsidR="00043FDD" w:rsidRPr="00BE3515" w:rsidRDefault="00043FDD">
      <w:pPr>
        <w:rPr>
          <w:rFonts w:ascii="Arial" w:hAnsi="Arial" w:cs="Arial"/>
        </w:rPr>
      </w:pPr>
    </w:p>
    <w:sectPr w:rsidR="00043FDD" w:rsidRPr="00BE3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15"/>
    <w:rsid w:val="00020CCA"/>
    <w:rsid w:val="00023592"/>
    <w:rsid w:val="00042F66"/>
    <w:rsid w:val="00043FDD"/>
    <w:rsid w:val="0008129C"/>
    <w:rsid w:val="00091675"/>
    <w:rsid w:val="000B1570"/>
    <w:rsid w:val="00194321"/>
    <w:rsid w:val="001E56E2"/>
    <w:rsid w:val="0023446A"/>
    <w:rsid w:val="002A7540"/>
    <w:rsid w:val="002F341D"/>
    <w:rsid w:val="003357F7"/>
    <w:rsid w:val="004F646A"/>
    <w:rsid w:val="00530899"/>
    <w:rsid w:val="00533222"/>
    <w:rsid w:val="00575E92"/>
    <w:rsid w:val="00647C48"/>
    <w:rsid w:val="00673C22"/>
    <w:rsid w:val="006A54C1"/>
    <w:rsid w:val="006E785B"/>
    <w:rsid w:val="006F5E91"/>
    <w:rsid w:val="00775044"/>
    <w:rsid w:val="007E2342"/>
    <w:rsid w:val="00810506"/>
    <w:rsid w:val="00841335"/>
    <w:rsid w:val="0096482D"/>
    <w:rsid w:val="00964BFF"/>
    <w:rsid w:val="009E40CF"/>
    <w:rsid w:val="00A130B4"/>
    <w:rsid w:val="00A257DE"/>
    <w:rsid w:val="00A54DAB"/>
    <w:rsid w:val="00AB2494"/>
    <w:rsid w:val="00AC0C3F"/>
    <w:rsid w:val="00B57579"/>
    <w:rsid w:val="00BE3515"/>
    <w:rsid w:val="00C32AAF"/>
    <w:rsid w:val="00C975AD"/>
    <w:rsid w:val="00CD4902"/>
    <w:rsid w:val="00D30FB3"/>
    <w:rsid w:val="00D537CC"/>
    <w:rsid w:val="00D839D4"/>
    <w:rsid w:val="00D93902"/>
    <w:rsid w:val="00DF34DC"/>
    <w:rsid w:val="00E23E5E"/>
    <w:rsid w:val="00E55912"/>
    <w:rsid w:val="00E92C4D"/>
    <w:rsid w:val="00F25AA8"/>
    <w:rsid w:val="00FA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A3C3"/>
  <w15:chartTrackingRefBased/>
  <w15:docId w15:val="{F09A7ED0-5CDA-466D-94A3-CBE0B7F0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15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413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3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335"/>
    <w:rPr>
      <w:rFonts w:ascii="Calibri" w:hAnsi="Calibri" w:cs="Calibri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335"/>
    <w:rPr>
      <w:rFonts w:ascii="Calibri" w:hAnsi="Calibri" w:cs="Calibri"/>
      <w:b/>
      <w:bCs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Schischka</dc:creator>
  <cp:keywords/>
  <dc:description/>
  <cp:lastModifiedBy>Kaylah McBirney</cp:lastModifiedBy>
  <cp:revision>2</cp:revision>
  <dcterms:created xsi:type="dcterms:W3CDTF">2026-05-05T00:44:00Z</dcterms:created>
  <dcterms:modified xsi:type="dcterms:W3CDTF">2026-05-05T00:44:00Z</dcterms:modified>
</cp:coreProperties>
</file>