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77AC057" w14:textId="57A3DA80" w:rsidR="004A3628" w:rsidRPr="00D42985" w:rsidRDefault="00D42985" w:rsidP="00D13086">
            <w:pPr>
              <w:jc w:val="both"/>
              <w:rPr>
                <w:rFonts w:ascii="Arial" w:hAnsi="Arial" w:cs="Arial"/>
                <w:bCs/>
                <w:i/>
                <w:iCs/>
                <w:sz w:val="22"/>
                <w:szCs w:val="22"/>
              </w:rPr>
            </w:pPr>
            <w:r w:rsidRPr="00D42985">
              <w:rPr>
                <w:rFonts w:ascii="Arial" w:hAnsi="Arial" w:cs="Arial"/>
                <w:bCs/>
                <w:i/>
                <w:iCs/>
                <w:sz w:val="22"/>
                <w:szCs w:val="22"/>
              </w:rPr>
              <w:t>Wānanga/Talanoa/Dialogue or Workshop</w:t>
            </w:r>
          </w:p>
          <w:p w14:paraId="247E585A" w14:textId="25A46A65" w:rsidR="004A3628" w:rsidRPr="00D42985" w:rsidRDefault="005B4D96" w:rsidP="00D13086">
            <w:pPr>
              <w:jc w:val="both"/>
              <w:rPr>
                <w:rFonts w:ascii="Arial" w:hAnsi="Arial" w:cs="Arial"/>
                <w:b/>
                <w:sz w:val="22"/>
                <w:szCs w:val="22"/>
              </w:rPr>
            </w:pPr>
            <w:r w:rsidRPr="00D42985">
              <w:rPr>
                <w:rFonts w:ascii="Arial" w:hAnsi="Arial" w:cs="Arial"/>
                <w:b/>
                <w:sz w:val="22"/>
                <w:szCs w:val="22"/>
              </w:rPr>
              <w:t>A</w:t>
            </w:r>
            <w:r w:rsidR="000D1A51" w:rsidRPr="00D42985">
              <w:rPr>
                <w:rFonts w:ascii="Arial" w:hAnsi="Arial" w:cs="Arial"/>
                <w:b/>
                <w:sz w:val="22"/>
                <w:szCs w:val="22"/>
              </w:rPr>
              <w:t>ccelerat</w:t>
            </w:r>
            <w:r w:rsidRPr="00D42985">
              <w:rPr>
                <w:rFonts w:ascii="Arial" w:hAnsi="Arial" w:cs="Arial"/>
                <w:b/>
                <w:sz w:val="22"/>
                <w:szCs w:val="22"/>
              </w:rPr>
              <w:t>ing</w:t>
            </w:r>
            <w:r w:rsidR="00013136" w:rsidRPr="00D42985">
              <w:rPr>
                <w:rFonts w:ascii="Arial" w:hAnsi="Arial" w:cs="Arial"/>
                <w:b/>
                <w:sz w:val="22"/>
                <w:szCs w:val="22"/>
              </w:rPr>
              <w:t xml:space="preserve"> climate resilience in</w:t>
            </w:r>
            <w:r w:rsidR="00BF60ED" w:rsidRPr="00D42985">
              <w:rPr>
                <w:rFonts w:ascii="Arial" w:hAnsi="Arial" w:cs="Arial"/>
                <w:b/>
                <w:sz w:val="22"/>
                <w:szCs w:val="22"/>
              </w:rPr>
              <w:t xml:space="preserve"> </w:t>
            </w:r>
            <w:r w:rsidR="000D1A51" w:rsidRPr="00D42985">
              <w:rPr>
                <w:rFonts w:ascii="Arial" w:hAnsi="Arial" w:cs="Arial"/>
                <w:b/>
                <w:sz w:val="22"/>
                <w:szCs w:val="22"/>
              </w:rPr>
              <w:t>healt</w:t>
            </w:r>
            <w:r w:rsidRPr="00D42985">
              <w:rPr>
                <w:rFonts w:ascii="Arial" w:hAnsi="Arial" w:cs="Arial"/>
                <w:b/>
                <w:sz w:val="22"/>
                <w:szCs w:val="22"/>
              </w:rPr>
              <w:t>h system</w:t>
            </w:r>
            <w:r w:rsidR="00013136" w:rsidRPr="00D42985">
              <w:rPr>
                <w:rFonts w:ascii="Arial" w:hAnsi="Arial" w:cs="Arial"/>
                <w:b/>
                <w:sz w:val="22"/>
                <w:szCs w:val="22"/>
              </w:rPr>
              <w:t xml:space="preserve">s </w:t>
            </w:r>
            <w:r w:rsidR="00BF60ED" w:rsidRPr="00D42985">
              <w:rPr>
                <w:rFonts w:ascii="Arial" w:hAnsi="Arial" w:cs="Arial"/>
                <w:b/>
                <w:sz w:val="22"/>
                <w:szCs w:val="22"/>
              </w:rPr>
              <w:t>across</w:t>
            </w:r>
            <w:r w:rsidR="009F7291" w:rsidRPr="00D42985">
              <w:rPr>
                <w:rFonts w:ascii="Arial" w:hAnsi="Arial" w:cs="Arial"/>
                <w:b/>
                <w:sz w:val="22"/>
                <w:szCs w:val="22"/>
              </w:rPr>
              <w:t xml:space="preserve"> the Pacifi</w:t>
            </w:r>
            <w:r w:rsidR="00BF60ED" w:rsidRPr="00D42985">
              <w:rPr>
                <w:rFonts w:ascii="Arial" w:hAnsi="Arial" w:cs="Arial"/>
                <w:b/>
                <w:sz w:val="22"/>
                <w:szCs w:val="22"/>
              </w:rPr>
              <w:t>c: P</w:t>
            </w:r>
            <w:r w:rsidRPr="00D42985">
              <w:rPr>
                <w:rFonts w:ascii="Arial" w:hAnsi="Arial" w:cs="Arial"/>
                <w:b/>
                <w:sz w:val="22"/>
                <w:szCs w:val="22"/>
              </w:rPr>
              <w:t>riorities and pathways</w:t>
            </w:r>
          </w:p>
          <w:p w14:paraId="1B31BF05" w14:textId="3D47818D" w:rsidR="005B4D96" w:rsidRPr="00BE0B4D" w:rsidRDefault="005B4D96"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727FC771" w14:textId="4729A25D" w:rsidR="004A3628" w:rsidRDefault="004A3628" w:rsidP="00D13086">
            <w:pPr>
              <w:jc w:val="both"/>
              <w:rPr>
                <w:rFonts w:ascii="Arial" w:hAnsi="Arial" w:cs="Arial"/>
                <w:bCs/>
                <w:sz w:val="22"/>
                <w:szCs w:val="22"/>
              </w:rPr>
            </w:pPr>
          </w:p>
          <w:p w14:paraId="19ECC026" w14:textId="3E3388CB" w:rsidR="008F3AC2" w:rsidRDefault="00DC6F9A" w:rsidP="00D13086">
            <w:pPr>
              <w:jc w:val="both"/>
              <w:rPr>
                <w:rFonts w:ascii="Arial" w:hAnsi="Arial" w:cs="Arial"/>
                <w:bCs/>
                <w:sz w:val="22"/>
                <w:szCs w:val="22"/>
              </w:rPr>
            </w:pPr>
            <w:r w:rsidRPr="00DC6F9A">
              <w:rPr>
                <w:rFonts w:ascii="Arial" w:hAnsi="Arial" w:cs="Arial"/>
                <w:bCs/>
                <w:sz w:val="22"/>
                <w:szCs w:val="22"/>
                <w:u w:val="single"/>
              </w:rPr>
              <w:t>Session summary</w:t>
            </w:r>
            <w:r>
              <w:rPr>
                <w:rFonts w:ascii="Arial" w:hAnsi="Arial" w:cs="Arial"/>
                <w:bCs/>
                <w:sz w:val="22"/>
                <w:szCs w:val="22"/>
              </w:rPr>
              <w:t xml:space="preserve">: </w:t>
            </w:r>
          </w:p>
          <w:p w14:paraId="3E53780C" w14:textId="77777777" w:rsidR="00DC6F9A" w:rsidRDefault="00DC6F9A" w:rsidP="00D13086">
            <w:pPr>
              <w:jc w:val="both"/>
              <w:rPr>
                <w:rFonts w:ascii="Arial" w:hAnsi="Arial" w:cs="Arial"/>
                <w:bCs/>
                <w:sz w:val="22"/>
                <w:szCs w:val="22"/>
              </w:rPr>
            </w:pPr>
          </w:p>
          <w:p w14:paraId="76B0F170" w14:textId="76F9D00C" w:rsidR="00AA23E8" w:rsidRDefault="004E0C4F" w:rsidP="26B25BAD">
            <w:pPr>
              <w:jc w:val="both"/>
              <w:rPr>
                <w:rFonts w:ascii="Arial" w:hAnsi="Arial" w:cs="Arial"/>
                <w:bCs/>
                <w:sz w:val="22"/>
                <w:szCs w:val="22"/>
              </w:rPr>
            </w:pPr>
            <w:r>
              <w:rPr>
                <w:rFonts w:ascii="Arial" w:hAnsi="Arial" w:cs="Arial"/>
                <w:bCs/>
                <w:sz w:val="22"/>
                <w:szCs w:val="22"/>
              </w:rPr>
              <w:t>While the</w:t>
            </w:r>
            <w:r w:rsidR="00C515EB">
              <w:rPr>
                <w:rFonts w:ascii="Arial" w:hAnsi="Arial" w:cs="Arial"/>
                <w:bCs/>
                <w:sz w:val="22"/>
                <w:szCs w:val="22"/>
              </w:rPr>
              <w:t xml:space="preserve"> Pacific region </w:t>
            </w:r>
            <w:r>
              <w:rPr>
                <w:rFonts w:ascii="Arial" w:hAnsi="Arial" w:cs="Arial"/>
                <w:bCs/>
                <w:sz w:val="22"/>
                <w:szCs w:val="22"/>
              </w:rPr>
              <w:t>encompasses</w:t>
            </w:r>
            <w:r w:rsidR="00C515EB">
              <w:rPr>
                <w:rFonts w:ascii="Arial" w:hAnsi="Arial" w:cs="Arial"/>
                <w:bCs/>
                <w:sz w:val="22"/>
                <w:szCs w:val="22"/>
              </w:rPr>
              <w:t xml:space="preserve"> </w:t>
            </w:r>
            <w:r w:rsidR="00CE3FB4">
              <w:rPr>
                <w:rFonts w:ascii="Arial" w:hAnsi="Arial" w:cs="Arial"/>
                <w:bCs/>
                <w:sz w:val="22"/>
                <w:szCs w:val="22"/>
              </w:rPr>
              <w:t xml:space="preserve">diverse </w:t>
            </w:r>
            <w:r w:rsidR="007A25F0">
              <w:rPr>
                <w:rFonts w:ascii="Arial" w:hAnsi="Arial" w:cs="Arial"/>
                <w:bCs/>
                <w:sz w:val="22"/>
                <w:szCs w:val="22"/>
              </w:rPr>
              <w:t>cultural, social, politico-</w:t>
            </w:r>
            <w:r w:rsidR="00612D53">
              <w:rPr>
                <w:rFonts w:ascii="Arial" w:hAnsi="Arial" w:cs="Arial"/>
                <w:bCs/>
                <w:sz w:val="22"/>
                <w:szCs w:val="22"/>
              </w:rPr>
              <w:t>e</w:t>
            </w:r>
            <w:r w:rsidR="007A25F0">
              <w:rPr>
                <w:rFonts w:ascii="Arial" w:hAnsi="Arial" w:cs="Arial"/>
                <w:bCs/>
                <w:sz w:val="22"/>
                <w:szCs w:val="22"/>
              </w:rPr>
              <w:t>conomic and</w:t>
            </w:r>
            <w:r w:rsidR="00612D53">
              <w:rPr>
                <w:rFonts w:ascii="Arial" w:hAnsi="Arial" w:cs="Arial"/>
                <w:bCs/>
                <w:sz w:val="22"/>
                <w:szCs w:val="22"/>
              </w:rPr>
              <w:t xml:space="preserve"> environmental </w:t>
            </w:r>
            <w:r w:rsidR="000016D5">
              <w:rPr>
                <w:rFonts w:ascii="Arial" w:hAnsi="Arial" w:cs="Arial"/>
                <w:bCs/>
                <w:sz w:val="22"/>
                <w:szCs w:val="22"/>
              </w:rPr>
              <w:t>realities</w:t>
            </w:r>
            <w:r>
              <w:rPr>
                <w:rFonts w:ascii="Arial" w:hAnsi="Arial" w:cs="Arial"/>
                <w:bCs/>
                <w:sz w:val="22"/>
                <w:szCs w:val="22"/>
              </w:rPr>
              <w:t xml:space="preserve">, the region </w:t>
            </w:r>
            <w:r w:rsidR="009C1D18">
              <w:rPr>
                <w:rFonts w:ascii="Arial" w:hAnsi="Arial" w:cs="Arial"/>
                <w:bCs/>
                <w:sz w:val="22"/>
                <w:szCs w:val="22"/>
              </w:rPr>
              <w:t>is</w:t>
            </w:r>
            <w:r w:rsidR="003D1D33">
              <w:rPr>
                <w:rFonts w:ascii="Arial" w:hAnsi="Arial" w:cs="Arial"/>
                <w:bCs/>
                <w:sz w:val="22"/>
                <w:szCs w:val="22"/>
              </w:rPr>
              <w:t xml:space="preserve"> also</w:t>
            </w:r>
            <w:r w:rsidR="009C1D18">
              <w:rPr>
                <w:rFonts w:ascii="Arial" w:hAnsi="Arial" w:cs="Arial"/>
                <w:bCs/>
                <w:sz w:val="22"/>
                <w:szCs w:val="22"/>
              </w:rPr>
              <w:t xml:space="preserve"> home to</w:t>
            </w:r>
            <w:r>
              <w:rPr>
                <w:rFonts w:ascii="Arial" w:hAnsi="Arial" w:cs="Arial"/>
                <w:bCs/>
                <w:sz w:val="22"/>
                <w:szCs w:val="22"/>
              </w:rPr>
              <w:t xml:space="preserve"> </w:t>
            </w:r>
            <w:r w:rsidR="009C1D18">
              <w:rPr>
                <w:rFonts w:ascii="Arial" w:hAnsi="Arial" w:cs="Arial"/>
                <w:bCs/>
                <w:sz w:val="22"/>
                <w:szCs w:val="22"/>
              </w:rPr>
              <w:t>populations</w:t>
            </w:r>
            <w:r>
              <w:rPr>
                <w:rFonts w:ascii="Arial" w:hAnsi="Arial" w:cs="Arial"/>
                <w:bCs/>
                <w:sz w:val="22"/>
                <w:szCs w:val="22"/>
              </w:rPr>
              <w:t xml:space="preserve"> most at-risk </w:t>
            </w:r>
            <w:r w:rsidR="009C1D18">
              <w:rPr>
                <w:rFonts w:ascii="Arial" w:hAnsi="Arial" w:cs="Arial"/>
                <w:bCs/>
                <w:sz w:val="22"/>
                <w:szCs w:val="22"/>
              </w:rPr>
              <w:t>of exposure to</w:t>
            </w:r>
            <w:r>
              <w:rPr>
                <w:rFonts w:ascii="Arial" w:hAnsi="Arial" w:cs="Arial"/>
                <w:bCs/>
                <w:sz w:val="22"/>
                <w:szCs w:val="22"/>
              </w:rPr>
              <w:t xml:space="preserve"> climate-related health risks and impacts</w:t>
            </w:r>
            <w:r w:rsidR="002C3773" w:rsidRPr="002C3773">
              <w:rPr>
                <w:rFonts w:ascii="Arial" w:hAnsi="Arial" w:cs="Arial"/>
                <w:bCs/>
                <w:sz w:val="22"/>
                <w:szCs w:val="22"/>
                <w:vertAlign w:val="superscript"/>
              </w:rPr>
              <w:t>1</w:t>
            </w:r>
            <w:r w:rsidR="00CE3FB4">
              <w:rPr>
                <w:rFonts w:ascii="Arial" w:hAnsi="Arial" w:cs="Arial"/>
                <w:bCs/>
                <w:sz w:val="22"/>
                <w:szCs w:val="22"/>
              </w:rPr>
              <w:t>.</w:t>
            </w:r>
            <w:r w:rsidR="00CA255F">
              <w:rPr>
                <w:rFonts w:ascii="Arial" w:hAnsi="Arial" w:cs="Arial"/>
                <w:bCs/>
                <w:sz w:val="22"/>
                <w:szCs w:val="22"/>
              </w:rPr>
              <w:t xml:space="preserve"> </w:t>
            </w:r>
            <w:r w:rsidR="00D34D58">
              <w:rPr>
                <w:rFonts w:ascii="Arial" w:hAnsi="Arial" w:cs="Arial"/>
                <w:bCs/>
                <w:sz w:val="22"/>
                <w:szCs w:val="22"/>
              </w:rPr>
              <w:t>T</w:t>
            </w:r>
            <w:r w:rsidR="004E2166">
              <w:rPr>
                <w:rFonts w:ascii="Arial" w:hAnsi="Arial" w:cs="Arial"/>
                <w:bCs/>
                <w:sz w:val="22"/>
                <w:szCs w:val="22"/>
              </w:rPr>
              <w:t>here are many examples of resilien</w:t>
            </w:r>
            <w:r w:rsidR="0083688D">
              <w:rPr>
                <w:rFonts w:ascii="Arial" w:hAnsi="Arial" w:cs="Arial"/>
                <w:bCs/>
                <w:sz w:val="22"/>
                <w:szCs w:val="22"/>
              </w:rPr>
              <w:t xml:space="preserve">ce building among </w:t>
            </w:r>
            <w:r w:rsidR="004E2166">
              <w:rPr>
                <w:rFonts w:ascii="Arial" w:hAnsi="Arial" w:cs="Arial"/>
                <w:bCs/>
                <w:sz w:val="22"/>
                <w:szCs w:val="22"/>
              </w:rPr>
              <w:t xml:space="preserve">Pacific populations, </w:t>
            </w:r>
            <w:r w:rsidR="00D34D58">
              <w:rPr>
                <w:rFonts w:ascii="Arial" w:hAnsi="Arial" w:cs="Arial"/>
                <w:bCs/>
                <w:sz w:val="22"/>
                <w:szCs w:val="22"/>
              </w:rPr>
              <w:t xml:space="preserve">however </w:t>
            </w:r>
            <w:r w:rsidR="004E2166">
              <w:rPr>
                <w:rFonts w:ascii="Arial" w:hAnsi="Arial" w:cs="Arial"/>
                <w:bCs/>
                <w:sz w:val="22"/>
                <w:szCs w:val="22"/>
              </w:rPr>
              <w:t>h</w:t>
            </w:r>
            <w:r w:rsidR="00CA255F">
              <w:rPr>
                <w:rFonts w:ascii="Arial" w:hAnsi="Arial" w:cs="Arial"/>
                <w:bCs/>
                <w:sz w:val="22"/>
                <w:szCs w:val="22"/>
              </w:rPr>
              <w:t xml:space="preserve">igh rates of non-communicable diseases </w:t>
            </w:r>
            <w:r w:rsidR="002F0A97">
              <w:rPr>
                <w:rFonts w:ascii="Arial" w:hAnsi="Arial" w:cs="Arial"/>
                <w:bCs/>
                <w:sz w:val="22"/>
                <w:szCs w:val="22"/>
              </w:rPr>
              <w:t xml:space="preserve">create vulnerabilities that can </w:t>
            </w:r>
            <w:r w:rsidR="00CA255F">
              <w:rPr>
                <w:rFonts w:ascii="Arial" w:hAnsi="Arial" w:cs="Arial"/>
                <w:bCs/>
                <w:sz w:val="22"/>
                <w:szCs w:val="22"/>
              </w:rPr>
              <w:t>exacerbate</w:t>
            </w:r>
            <w:r w:rsidR="005D4EF5">
              <w:rPr>
                <w:rFonts w:ascii="Arial" w:hAnsi="Arial" w:cs="Arial"/>
                <w:bCs/>
                <w:sz w:val="22"/>
                <w:szCs w:val="22"/>
              </w:rPr>
              <w:t xml:space="preserve"> adverse</w:t>
            </w:r>
            <w:r w:rsidR="00CA255F">
              <w:rPr>
                <w:rFonts w:ascii="Arial" w:hAnsi="Arial" w:cs="Arial"/>
                <w:bCs/>
                <w:sz w:val="22"/>
                <w:szCs w:val="22"/>
              </w:rPr>
              <w:t xml:space="preserve"> climate-related health outcomes</w:t>
            </w:r>
            <w:r w:rsidR="002C3773" w:rsidRPr="002C3773">
              <w:rPr>
                <w:rFonts w:ascii="Arial" w:hAnsi="Arial" w:cs="Arial"/>
                <w:bCs/>
                <w:sz w:val="22"/>
                <w:szCs w:val="22"/>
                <w:vertAlign w:val="superscript"/>
              </w:rPr>
              <w:t>2</w:t>
            </w:r>
            <w:r w:rsidR="00CA255F">
              <w:rPr>
                <w:rFonts w:ascii="Arial" w:hAnsi="Arial" w:cs="Arial"/>
                <w:bCs/>
                <w:sz w:val="22"/>
                <w:szCs w:val="22"/>
              </w:rPr>
              <w:t>.</w:t>
            </w:r>
            <w:r w:rsidR="00381981">
              <w:rPr>
                <w:rFonts w:ascii="Arial" w:hAnsi="Arial" w:cs="Arial"/>
                <w:bCs/>
                <w:sz w:val="22"/>
                <w:szCs w:val="22"/>
              </w:rPr>
              <w:t xml:space="preserve"> </w:t>
            </w:r>
            <w:r w:rsidR="005D4EF5">
              <w:rPr>
                <w:rFonts w:ascii="Arial" w:hAnsi="Arial" w:cs="Arial"/>
                <w:bCs/>
                <w:sz w:val="22"/>
                <w:szCs w:val="22"/>
              </w:rPr>
              <w:t>Pacific c</w:t>
            </w:r>
            <w:r w:rsidR="00C3399F">
              <w:rPr>
                <w:rFonts w:ascii="Arial" w:hAnsi="Arial" w:cs="Arial"/>
                <w:bCs/>
                <w:sz w:val="22"/>
                <w:szCs w:val="22"/>
              </w:rPr>
              <w:t>ommunities</w:t>
            </w:r>
            <w:r w:rsidR="00D103C0">
              <w:rPr>
                <w:rFonts w:ascii="Arial" w:hAnsi="Arial" w:cs="Arial"/>
                <w:bCs/>
                <w:sz w:val="22"/>
                <w:szCs w:val="22"/>
              </w:rPr>
              <w:t xml:space="preserve"> </w:t>
            </w:r>
            <w:r w:rsidR="005D4EF5">
              <w:rPr>
                <w:rFonts w:ascii="Arial" w:hAnsi="Arial" w:cs="Arial"/>
                <w:bCs/>
                <w:sz w:val="22"/>
                <w:szCs w:val="22"/>
              </w:rPr>
              <w:t xml:space="preserve">that are </w:t>
            </w:r>
            <w:r w:rsidR="00D103C0">
              <w:rPr>
                <w:rFonts w:ascii="Arial" w:hAnsi="Arial" w:cs="Arial"/>
                <w:bCs/>
                <w:sz w:val="22"/>
                <w:szCs w:val="22"/>
              </w:rPr>
              <w:t>spread across multiple</w:t>
            </w:r>
            <w:r w:rsidR="00381981">
              <w:rPr>
                <w:rFonts w:ascii="Arial" w:hAnsi="Arial" w:cs="Arial"/>
                <w:bCs/>
                <w:sz w:val="22"/>
                <w:szCs w:val="22"/>
              </w:rPr>
              <w:t xml:space="preserve"> and geographically dispersed</w:t>
            </w:r>
            <w:r w:rsidR="00C3399F">
              <w:rPr>
                <w:rFonts w:ascii="Arial" w:hAnsi="Arial" w:cs="Arial"/>
                <w:bCs/>
                <w:sz w:val="22"/>
                <w:szCs w:val="22"/>
              </w:rPr>
              <w:t xml:space="preserve"> </w:t>
            </w:r>
            <w:r w:rsidR="00D103C0">
              <w:rPr>
                <w:rFonts w:ascii="Arial" w:hAnsi="Arial" w:cs="Arial"/>
                <w:bCs/>
                <w:sz w:val="22"/>
                <w:szCs w:val="22"/>
              </w:rPr>
              <w:t xml:space="preserve">islands </w:t>
            </w:r>
            <w:r w:rsidR="00E72F50">
              <w:rPr>
                <w:rFonts w:ascii="Arial" w:hAnsi="Arial" w:cs="Arial"/>
                <w:bCs/>
                <w:sz w:val="22"/>
                <w:szCs w:val="22"/>
              </w:rPr>
              <w:t xml:space="preserve">can </w:t>
            </w:r>
            <w:r w:rsidR="005D4EF5">
              <w:rPr>
                <w:rFonts w:ascii="Arial" w:hAnsi="Arial" w:cs="Arial"/>
                <w:bCs/>
                <w:sz w:val="22"/>
                <w:szCs w:val="22"/>
              </w:rPr>
              <w:t>face</w:t>
            </w:r>
            <w:r w:rsidR="00D103C0">
              <w:rPr>
                <w:rFonts w:ascii="Arial" w:hAnsi="Arial" w:cs="Arial"/>
                <w:bCs/>
                <w:sz w:val="22"/>
                <w:szCs w:val="22"/>
              </w:rPr>
              <w:t xml:space="preserve"> challenges </w:t>
            </w:r>
            <w:r w:rsidR="005D4EF5">
              <w:rPr>
                <w:rFonts w:ascii="Arial" w:hAnsi="Arial" w:cs="Arial"/>
                <w:bCs/>
                <w:sz w:val="22"/>
                <w:szCs w:val="22"/>
              </w:rPr>
              <w:t>with</w:t>
            </w:r>
            <w:r w:rsidR="00D103C0">
              <w:rPr>
                <w:rFonts w:ascii="Arial" w:hAnsi="Arial" w:cs="Arial"/>
                <w:bCs/>
                <w:sz w:val="22"/>
                <w:szCs w:val="22"/>
              </w:rPr>
              <w:t xml:space="preserve"> </w:t>
            </w:r>
            <w:r w:rsidR="00C3399F">
              <w:rPr>
                <w:rFonts w:ascii="Arial" w:hAnsi="Arial" w:cs="Arial"/>
                <w:bCs/>
                <w:sz w:val="22"/>
                <w:szCs w:val="22"/>
              </w:rPr>
              <w:t xml:space="preserve">access to </w:t>
            </w:r>
            <w:r w:rsidR="00D103C0">
              <w:rPr>
                <w:rFonts w:ascii="Arial" w:hAnsi="Arial" w:cs="Arial"/>
                <w:bCs/>
                <w:sz w:val="22"/>
                <w:szCs w:val="22"/>
              </w:rPr>
              <w:t>h</w:t>
            </w:r>
            <w:r w:rsidR="00E2799E">
              <w:rPr>
                <w:rFonts w:ascii="Arial" w:hAnsi="Arial" w:cs="Arial"/>
                <w:bCs/>
                <w:sz w:val="22"/>
                <w:szCs w:val="22"/>
              </w:rPr>
              <w:t>ealth</w:t>
            </w:r>
            <w:r w:rsidR="00355B9A">
              <w:rPr>
                <w:rFonts w:ascii="Arial" w:hAnsi="Arial" w:cs="Arial"/>
                <w:bCs/>
                <w:sz w:val="22"/>
                <w:szCs w:val="22"/>
              </w:rPr>
              <w:t xml:space="preserve"> services</w:t>
            </w:r>
            <w:r w:rsidR="00E72F50">
              <w:rPr>
                <w:rFonts w:ascii="Arial" w:hAnsi="Arial" w:cs="Arial"/>
                <w:bCs/>
                <w:sz w:val="22"/>
                <w:szCs w:val="22"/>
              </w:rPr>
              <w:t xml:space="preserve"> </w:t>
            </w:r>
            <w:r w:rsidR="00355B9A">
              <w:rPr>
                <w:rFonts w:ascii="Arial" w:hAnsi="Arial" w:cs="Arial"/>
                <w:bCs/>
                <w:sz w:val="22"/>
                <w:szCs w:val="22"/>
              </w:rPr>
              <w:t>and</w:t>
            </w:r>
            <w:r w:rsidR="00E72F50">
              <w:rPr>
                <w:rFonts w:ascii="Arial" w:hAnsi="Arial" w:cs="Arial"/>
                <w:bCs/>
                <w:sz w:val="22"/>
                <w:szCs w:val="22"/>
              </w:rPr>
              <w:t xml:space="preserve"> have experienced</w:t>
            </w:r>
            <w:r w:rsidR="00355B9A">
              <w:rPr>
                <w:rFonts w:ascii="Arial" w:hAnsi="Arial" w:cs="Arial"/>
                <w:bCs/>
                <w:sz w:val="22"/>
                <w:szCs w:val="22"/>
              </w:rPr>
              <w:t xml:space="preserve"> extreme weather events devastat</w:t>
            </w:r>
            <w:r w:rsidR="00E72F50">
              <w:rPr>
                <w:rFonts w:ascii="Arial" w:hAnsi="Arial" w:cs="Arial"/>
                <w:bCs/>
                <w:sz w:val="22"/>
                <w:szCs w:val="22"/>
              </w:rPr>
              <w:t>ing</w:t>
            </w:r>
            <w:r w:rsidR="00355B9A">
              <w:rPr>
                <w:rFonts w:ascii="Arial" w:hAnsi="Arial" w:cs="Arial"/>
                <w:bCs/>
                <w:sz w:val="22"/>
                <w:szCs w:val="22"/>
              </w:rPr>
              <w:t xml:space="preserve"> health</w:t>
            </w:r>
            <w:r w:rsidR="00E2799E">
              <w:rPr>
                <w:rFonts w:ascii="Arial" w:hAnsi="Arial" w:cs="Arial"/>
                <w:bCs/>
                <w:sz w:val="22"/>
                <w:szCs w:val="22"/>
              </w:rPr>
              <w:t xml:space="preserve"> </w:t>
            </w:r>
            <w:r w:rsidR="001D1D81">
              <w:rPr>
                <w:rFonts w:ascii="Arial" w:hAnsi="Arial" w:cs="Arial"/>
                <w:bCs/>
                <w:sz w:val="22"/>
                <w:szCs w:val="22"/>
              </w:rPr>
              <w:t>infrastructure</w:t>
            </w:r>
            <w:r w:rsidR="002C3773" w:rsidRPr="002C3773">
              <w:rPr>
                <w:rFonts w:ascii="Arial" w:hAnsi="Arial" w:cs="Arial"/>
                <w:bCs/>
                <w:sz w:val="22"/>
                <w:szCs w:val="22"/>
                <w:vertAlign w:val="superscript"/>
              </w:rPr>
              <w:t>3</w:t>
            </w:r>
            <w:r w:rsidR="00355B9A">
              <w:rPr>
                <w:rFonts w:ascii="Arial" w:hAnsi="Arial" w:cs="Arial"/>
                <w:bCs/>
                <w:sz w:val="22"/>
                <w:szCs w:val="22"/>
              </w:rPr>
              <w:t>.</w:t>
            </w:r>
            <w:r w:rsidR="00850A36">
              <w:rPr>
                <w:rFonts w:ascii="Arial" w:hAnsi="Arial" w:cs="Arial"/>
                <w:bCs/>
                <w:sz w:val="22"/>
                <w:szCs w:val="22"/>
              </w:rPr>
              <w:t xml:space="preserve"> </w:t>
            </w:r>
            <w:r w:rsidR="001B6F6A">
              <w:rPr>
                <w:rFonts w:ascii="Arial" w:hAnsi="Arial" w:cs="Arial"/>
                <w:bCs/>
                <w:sz w:val="22"/>
                <w:szCs w:val="22"/>
              </w:rPr>
              <w:t xml:space="preserve">Coupled with a </w:t>
            </w:r>
            <w:r w:rsidR="00850A36" w:rsidRPr="26B25BAD">
              <w:rPr>
                <w:rFonts w:ascii="Arial" w:hAnsi="Arial" w:cs="Arial"/>
                <w:sz w:val="22"/>
                <w:szCs w:val="22"/>
              </w:rPr>
              <w:t>dynamic</w:t>
            </w:r>
            <w:r w:rsidR="001B6F6A">
              <w:rPr>
                <w:rFonts w:ascii="Arial" w:hAnsi="Arial" w:cs="Arial"/>
                <w:sz w:val="22"/>
                <w:szCs w:val="22"/>
              </w:rPr>
              <w:t xml:space="preserve"> and potentially volatile</w:t>
            </w:r>
            <w:r w:rsidR="00850A36" w:rsidRPr="26B25BAD">
              <w:rPr>
                <w:rFonts w:ascii="Arial" w:hAnsi="Arial" w:cs="Arial"/>
                <w:sz w:val="22"/>
                <w:szCs w:val="22"/>
              </w:rPr>
              <w:t xml:space="preserve"> geopolitical </w:t>
            </w:r>
            <w:r w:rsidR="00CF2805">
              <w:rPr>
                <w:rFonts w:ascii="Arial" w:hAnsi="Arial" w:cs="Arial"/>
                <w:sz w:val="22"/>
                <w:szCs w:val="22"/>
              </w:rPr>
              <w:t xml:space="preserve">and economic </w:t>
            </w:r>
            <w:r w:rsidR="00850A36" w:rsidRPr="26B25BAD">
              <w:rPr>
                <w:rFonts w:ascii="Arial" w:hAnsi="Arial" w:cs="Arial"/>
                <w:sz w:val="22"/>
                <w:szCs w:val="22"/>
              </w:rPr>
              <w:t>context</w:t>
            </w:r>
            <w:r w:rsidR="00165ECA">
              <w:rPr>
                <w:rFonts w:ascii="Arial" w:hAnsi="Arial" w:cs="Arial"/>
                <w:sz w:val="22"/>
                <w:szCs w:val="22"/>
              </w:rPr>
              <w:t>,</w:t>
            </w:r>
            <w:r w:rsidR="00AA23E8">
              <w:rPr>
                <w:rFonts w:ascii="Arial" w:hAnsi="Arial" w:cs="Arial"/>
                <w:sz w:val="22"/>
                <w:szCs w:val="22"/>
              </w:rPr>
              <w:t xml:space="preserve"> </w:t>
            </w:r>
            <w:r w:rsidR="006B7883">
              <w:rPr>
                <w:rFonts w:ascii="Arial" w:hAnsi="Arial" w:cs="Arial"/>
                <w:bCs/>
                <w:sz w:val="22"/>
                <w:szCs w:val="22"/>
              </w:rPr>
              <w:t>i</w:t>
            </w:r>
            <w:r w:rsidR="003936BD">
              <w:rPr>
                <w:rFonts w:ascii="Arial" w:hAnsi="Arial" w:cs="Arial"/>
                <w:bCs/>
                <w:sz w:val="22"/>
                <w:szCs w:val="22"/>
              </w:rPr>
              <w:t>dentifying p</w:t>
            </w:r>
            <w:r w:rsidR="00167A30">
              <w:rPr>
                <w:rFonts w:ascii="Arial" w:hAnsi="Arial" w:cs="Arial"/>
                <w:bCs/>
                <w:sz w:val="22"/>
                <w:szCs w:val="22"/>
              </w:rPr>
              <w:t xml:space="preserve">riorities and </w:t>
            </w:r>
            <w:r w:rsidR="003936BD">
              <w:rPr>
                <w:rFonts w:ascii="Arial" w:hAnsi="Arial" w:cs="Arial"/>
                <w:bCs/>
                <w:sz w:val="22"/>
                <w:szCs w:val="22"/>
              </w:rPr>
              <w:t xml:space="preserve">following </w:t>
            </w:r>
            <w:r w:rsidR="00167A30">
              <w:rPr>
                <w:rFonts w:ascii="Arial" w:hAnsi="Arial" w:cs="Arial"/>
                <w:bCs/>
                <w:sz w:val="22"/>
                <w:szCs w:val="22"/>
              </w:rPr>
              <w:t xml:space="preserve">pathways to accelerate local health system resilience is </w:t>
            </w:r>
            <w:r w:rsidR="00EC083C">
              <w:rPr>
                <w:rFonts w:ascii="Arial" w:hAnsi="Arial" w:cs="Arial"/>
                <w:bCs/>
                <w:sz w:val="22"/>
                <w:szCs w:val="22"/>
              </w:rPr>
              <w:t>imperative</w:t>
            </w:r>
            <w:r w:rsidR="00167A30">
              <w:rPr>
                <w:rFonts w:ascii="Arial" w:hAnsi="Arial" w:cs="Arial"/>
                <w:bCs/>
                <w:sz w:val="22"/>
                <w:szCs w:val="22"/>
              </w:rPr>
              <w:t xml:space="preserve">. </w:t>
            </w:r>
          </w:p>
          <w:p w14:paraId="03039826" w14:textId="77777777" w:rsidR="00AA23E8" w:rsidRDefault="00AA23E8" w:rsidP="26B25BAD">
            <w:pPr>
              <w:jc w:val="both"/>
              <w:rPr>
                <w:rFonts w:ascii="Arial" w:hAnsi="Arial" w:cs="Arial"/>
                <w:bCs/>
                <w:sz w:val="22"/>
                <w:szCs w:val="22"/>
              </w:rPr>
            </w:pPr>
          </w:p>
          <w:p w14:paraId="3AC26531" w14:textId="6575EB3F" w:rsidR="00A92455" w:rsidRPr="00AA23E8" w:rsidRDefault="002A23CE" w:rsidP="26B25BAD">
            <w:pPr>
              <w:jc w:val="both"/>
              <w:rPr>
                <w:rFonts w:ascii="Arial" w:hAnsi="Arial" w:cs="Arial"/>
                <w:bCs/>
                <w:sz w:val="22"/>
                <w:szCs w:val="22"/>
              </w:rPr>
            </w:pPr>
            <w:r>
              <w:rPr>
                <w:rFonts w:ascii="Arial" w:hAnsi="Arial" w:cs="Arial"/>
                <w:sz w:val="22"/>
                <w:szCs w:val="22"/>
              </w:rPr>
              <w:t>W</w:t>
            </w:r>
            <w:r w:rsidR="772F1A02" w:rsidRPr="26B25BAD">
              <w:rPr>
                <w:rFonts w:ascii="Arial" w:hAnsi="Arial" w:cs="Arial"/>
                <w:sz w:val="22"/>
                <w:szCs w:val="22"/>
              </w:rPr>
              <w:t xml:space="preserve">hat </w:t>
            </w:r>
            <w:r w:rsidR="3B6B2094" w:rsidRPr="26B25BAD">
              <w:rPr>
                <w:rFonts w:ascii="Arial" w:hAnsi="Arial" w:cs="Arial"/>
                <w:sz w:val="22"/>
                <w:szCs w:val="22"/>
              </w:rPr>
              <w:t xml:space="preserve">is </w:t>
            </w:r>
            <w:r w:rsidR="772F1A02" w:rsidRPr="26B25BAD">
              <w:rPr>
                <w:rFonts w:ascii="Arial" w:hAnsi="Arial" w:cs="Arial"/>
                <w:sz w:val="22"/>
                <w:szCs w:val="22"/>
              </w:rPr>
              <w:t>required to safeguard human health</w:t>
            </w:r>
            <w:r>
              <w:rPr>
                <w:rFonts w:ascii="Arial" w:hAnsi="Arial" w:cs="Arial"/>
                <w:sz w:val="22"/>
                <w:szCs w:val="22"/>
              </w:rPr>
              <w:t xml:space="preserve"> outcomes</w:t>
            </w:r>
            <w:r w:rsidR="772F1A02" w:rsidRPr="26B25BAD">
              <w:rPr>
                <w:rFonts w:ascii="Arial" w:hAnsi="Arial" w:cs="Arial"/>
                <w:sz w:val="22"/>
                <w:szCs w:val="22"/>
              </w:rPr>
              <w:t xml:space="preserve"> across the Pacific</w:t>
            </w:r>
            <w:r w:rsidR="00CF2805">
              <w:rPr>
                <w:rFonts w:ascii="Arial" w:hAnsi="Arial" w:cs="Arial"/>
                <w:sz w:val="22"/>
                <w:szCs w:val="22"/>
              </w:rPr>
              <w:t xml:space="preserve"> in the face of a changing climate</w:t>
            </w:r>
            <w:r w:rsidR="772F1A02" w:rsidRPr="26B25BAD">
              <w:rPr>
                <w:rFonts w:ascii="Arial" w:hAnsi="Arial" w:cs="Arial"/>
                <w:sz w:val="22"/>
                <w:szCs w:val="22"/>
              </w:rPr>
              <w:t>?</w:t>
            </w:r>
            <w:r w:rsidR="00167A30" w:rsidRPr="26B25BAD">
              <w:rPr>
                <w:rFonts w:ascii="Arial" w:hAnsi="Arial" w:cs="Arial"/>
                <w:sz w:val="22"/>
                <w:szCs w:val="22"/>
              </w:rPr>
              <w:t xml:space="preserve"> </w:t>
            </w:r>
            <w:r w:rsidR="00D319EB">
              <w:rPr>
                <w:rFonts w:ascii="Arial" w:hAnsi="Arial" w:cs="Arial"/>
                <w:sz w:val="22"/>
                <w:szCs w:val="22"/>
              </w:rPr>
              <w:t>How do country-level</w:t>
            </w:r>
            <w:r w:rsidR="00261226">
              <w:rPr>
                <w:rFonts w:ascii="Arial" w:hAnsi="Arial" w:cs="Arial"/>
                <w:sz w:val="22"/>
                <w:szCs w:val="22"/>
              </w:rPr>
              <w:t xml:space="preserve"> </w:t>
            </w:r>
            <w:r w:rsidR="00445764">
              <w:rPr>
                <w:rFonts w:ascii="Arial" w:hAnsi="Arial" w:cs="Arial"/>
                <w:sz w:val="22"/>
                <w:szCs w:val="22"/>
              </w:rPr>
              <w:t>contexts</w:t>
            </w:r>
            <w:r w:rsidR="00261226">
              <w:rPr>
                <w:rFonts w:ascii="Arial" w:hAnsi="Arial" w:cs="Arial"/>
                <w:sz w:val="22"/>
                <w:szCs w:val="22"/>
              </w:rPr>
              <w:t xml:space="preserve"> </w:t>
            </w:r>
            <w:r w:rsidR="00D319EB">
              <w:rPr>
                <w:rFonts w:ascii="Arial" w:hAnsi="Arial" w:cs="Arial"/>
                <w:sz w:val="22"/>
                <w:szCs w:val="22"/>
              </w:rPr>
              <w:t>inform decision</w:t>
            </w:r>
            <w:r w:rsidR="00445764">
              <w:rPr>
                <w:rFonts w:ascii="Arial" w:hAnsi="Arial" w:cs="Arial"/>
                <w:sz w:val="22"/>
                <w:szCs w:val="22"/>
              </w:rPr>
              <w:t>-</w:t>
            </w:r>
            <w:r w:rsidR="00D319EB">
              <w:rPr>
                <w:rFonts w:ascii="Arial" w:hAnsi="Arial" w:cs="Arial"/>
                <w:sz w:val="22"/>
                <w:szCs w:val="22"/>
              </w:rPr>
              <w:t xml:space="preserve">making </w:t>
            </w:r>
            <w:r w:rsidR="00445764">
              <w:rPr>
                <w:rFonts w:ascii="Arial" w:hAnsi="Arial" w:cs="Arial"/>
                <w:sz w:val="22"/>
                <w:szCs w:val="22"/>
              </w:rPr>
              <w:t>on building</w:t>
            </w:r>
            <w:r w:rsidR="00D319EB">
              <w:rPr>
                <w:rFonts w:ascii="Arial" w:hAnsi="Arial" w:cs="Arial"/>
                <w:sz w:val="22"/>
                <w:szCs w:val="22"/>
              </w:rPr>
              <w:t xml:space="preserve"> health </w:t>
            </w:r>
            <w:r w:rsidR="00445764">
              <w:rPr>
                <w:rFonts w:ascii="Arial" w:hAnsi="Arial" w:cs="Arial"/>
                <w:sz w:val="22"/>
                <w:szCs w:val="22"/>
              </w:rPr>
              <w:t xml:space="preserve">system </w:t>
            </w:r>
            <w:r w:rsidR="00D319EB">
              <w:rPr>
                <w:rFonts w:ascii="Arial" w:hAnsi="Arial" w:cs="Arial"/>
                <w:sz w:val="22"/>
                <w:szCs w:val="22"/>
              </w:rPr>
              <w:t xml:space="preserve">resilience? </w:t>
            </w:r>
            <w:r w:rsidR="00CF2805">
              <w:rPr>
                <w:rFonts w:ascii="Arial" w:hAnsi="Arial" w:cs="Arial"/>
                <w:sz w:val="22"/>
                <w:szCs w:val="22"/>
              </w:rPr>
              <w:t>A</w:t>
            </w:r>
            <w:r w:rsidR="005F5256">
              <w:rPr>
                <w:rFonts w:ascii="Arial" w:hAnsi="Arial" w:cs="Arial"/>
                <w:sz w:val="22"/>
                <w:szCs w:val="22"/>
              </w:rPr>
              <w:t xml:space="preserve">re </w:t>
            </w:r>
            <w:r w:rsidR="00CF2805">
              <w:rPr>
                <w:rFonts w:ascii="Arial" w:hAnsi="Arial" w:cs="Arial"/>
                <w:sz w:val="22"/>
                <w:szCs w:val="22"/>
              </w:rPr>
              <w:t xml:space="preserve">there </w:t>
            </w:r>
            <w:r w:rsidR="005F5256">
              <w:rPr>
                <w:rFonts w:ascii="Arial" w:hAnsi="Arial" w:cs="Arial"/>
                <w:sz w:val="22"/>
                <w:szCs w:val="22"/>
              </w:rPr>
              <w:t>common priorities</w:t>
            </w:r>
            <w:r w:rsidR="00CF2805">
              <w:rPr>
                <w:rFonts w:ascii="Arial" w:hAnsi="Arial" w:cs="Arial"/>
                <w:sz w:val="22"/>
                <w:szCs w:val="22"/>
              </w:rPr>
              <w:t xml:space="preserve"> and pathways </w:t>
            </w:r>
            <w:r w:rsidR="004B3277">
              <w:rPr>
                <w:rFonts w:ascii="Arial" w:hAnsi="Arial" w:cs="Arial"/>
                <w:sz w:val="22"/>
                <w:szCs w:val="22"/>
              </w:rPr>
              <w:t>forward</w:t>
            </w:r>
            <w:r w:rsidR="005F5256">
              <w:rPr>
                <w:rFonts w:ascii="Arial" w:hAnsi="Arial" w:cs="Arial"/>
                <w:sz w:val="22"/>
                <w:szCs w:val="22"/>
              </w:rPr>
              <w:t xml:space="preserve"> </w:t>
            </w:r>
            <w:r w:rsidR="00CF2805">
              <w:rPr>
                <w:rFonts w:ascii="Arial" w:hAnsi="Arial" w:cs="Arial"/>
                <w:sz w:val="22"/>
                <w:szCs w:val="22"/>
              </w:rPr>
              <w:t>given</w:t>
            </w:r>
            <w:r w:rsidR="005F5256">
              <w:rPr>
                <w:rFonts w:ascii="Arial" w:hAnsi="Arial" w:cs="Arial"/>
                <w:sz w:val="22"/>
                <w:szCs w:val="22"/>
              </w:rPr>
              <w:t xml:space="preserve"> </w:t>
            </w:r>
            <w:r w:rsidR="00CF2805">
              <w:rPr>
                <w:rFonts w:ascii="Arial" w:hAnsi="Arial" w:cs="Arial"/>
                <w:sz w:val="22"/>
                <w:szCs w:val="22"/>
              </w:rPr>
              <w:t>national</w:t>
            </w:r>
            <w:r w:rsidR="004B3277">
              <w:rPr>
                <w:rFonts w:ascii="Arial" w:hAnsi="Arial" w:cs="Arial"/>
                <w:sz w:val="22"/>
                <w:szCs w:val="22"/>
              </w:rPr>
              <w:t xml:space="preserve"> and regional</w:t>
            </w:r>
            <w:r w:rsidR="005F5256">
              <w:rPr>
                <w:rFonts w:ascii="Arial" w:hAnsi="Arial" w:cs="Arial"/>
                <w:sz w:val="22"/>
                <w:szCs w:val="22"/>
              </w:rPr>
              <w:t xml:space="preserve"> differences? </w:t>
            </w:r>
            <w:r w:rsidR="00D319EB">
              <w:rPr>
                <w:rFonts w:ascii="Arial" w:hAnsi="Arial" w:cs="Arial"/>
                <w:sz w:val="22"/>
                <w:szCs w:val="22"/>
              </w:rPr>
              <w:t xml:space="preserve"> </w:t>
            </w:r>
          </w:p>
          <w:p w14:paraId="4D3E9FC7" w14:textId="448EB982" w:rsidR="00A92455" w:rsidRDefault="00A92455" w:rsidP="26B25BAD">
            <w:pPr>
              <w:jc w:val="both"/>
              <w:rPr>
                <w:rFonts w:ascii="Arial" w:hAnsi="Arial" w:cs="Arial"/>
                <w:sz w:val="22"/>
                <w:szCs w:val="22"/>
              </w:rPr>
            </w:pPr>
          </w:p>
          <w:p w14:paraId="01C74C44" w14:textId="23FB9D1A" w:rsidR="00A92455" w:rsidRDefault="00BC73DA" w:rsidP="00D13086">
            <w:pPr>
              <w:jc w:val="both"/>
              <w:rPr>
                <w:rFonts w:ascii="Arial" w:hAnsi="Arial" w:cs="Arial"/>
                <w:bCs/>
                <w:sz w:val="22"/>
                <w:szCs w:val="22"/>
              </w:rPr>
            </w:pPr>
            <w:r>
              <w:rPr>
                <w:rFonts w:ascii="Arial" w:hAnsi="Arial" w:cs="Arial"/>
                <w:bCs/>
                <w:sz w:val="22"/>
                <w:szCs w:val="22"/>
              </w:rPr>
              <w:t xml:space="preserve">This </w:t>
            </w:r>
            <w:r w:rsidR="005B2682">
              <w:rPr>
                <w:rFonts w:ascii="Arial" w:hAnsi="Arial" w:cs="Arial"/>
                <w:bCs/>
                <w:sz w:val="22"/>
                <w:szCs w:val="22"/>
              </w:rPr>
              <w:t>Ta</w:t>
            </w:r>
            <w:r w:rsidR="00DB13A0">
              <w:rPr>
                <w:rFonts w:ascii="Arial" w:hAnsi="Arial" w:cs="Arial"/>
                <w:bCs/>
                <w:sz w:val="22"/>
                <w:szCs w:val="22"/>
              </w:rPr>
              <w:t>lanoa</w:t>
            </w:r>
            <w:r w:rsidR="006C1F0E">
              <w:rPr>
                <w:rFonts w:ascii="Arial" w:hAnsi="Arial" w:cs="Arial"/>
                <w:bCs/>
                <w:sz w:val="22"/>
                <w:szCs w:val="22"/>
              </w:rPr>
              <w:t xml:space="preserve"> </w:t>
            </w:r>
            <w:r w:rsidR="00834D6D">
              <w:rPr>
                <w:rFonts w:ascii="Arial" w:hAnsi="Arial" w:cs="Arial"/>
                <w:bCs/>
                <w:sz w:val="22"/>
                <w:szCs w:val="22"/>
              </w:rPr>
              <w:t>comprises</w:t>
            </w:r>
            <w:r w:rsidR="00942A28">
              <w:rPr>
                <w:rFonts w:ascii="Arial" w:hAnsi="Arial" w:cs="Arial"/>
                <w:bCs/>
                <w:sz w:val="22"/>
                <w:szCs w:val="22"/>
              </w:rPr>
              <w:t xml:space="preserve"> </w:t>
            </w:r>
            <w:r w:rsidR="002E4FAF">
              <w:rPr>
                <w:rFonts w:ascii="Arial" w:hAnsi="Arial" w:cs="Arial"/>
                <w:bCs/>
                <w:sz w:val="22"/>
                <w:szCs w:val="22"/>
              </w:rPr>
              <w:t>four</w:t>
            </w:r>
            <w:r w:rsidR="00942A28">
              <w:rPr>
                <w:rFonts w:ascii="Arial" w:hAnsi="Arial" w:cs="Arial"/>
                <w:bCs/>
                <w:sz w:val="22"/>
                <w:szCs w:val="22"/>
              </w:rPr>
              <w:t xml:space="preserve"> eminent </w:t>
            </w:r>
            <w:r w:rsidR="00A50524">
              <w:rPr>
                <w:rFonts w:ascii="Arial" w:hAnsi="Arial" w:cs="Arial"/>
                <w:bCs/>
                <w:sz w:val="22"/>
                <w:szCs w:val="22"/>
              </w:rPr>
              <w:t>speakers</w:t>
            </w:r>
            <w:r w:rsidR="003625E4">
              <w:rPr>
                <w:rFonts w:ascii="Arial" w:hAnsi="Arial" w:cs="Arial"/>
                <w:bCs/>
                <w:sz w:val="22"/>
                <w:szCs w:val="22"/>
              </w:rPr>
              <w:t xml:space="preserve"> </w:t>
            </w:r>
            <w:r w:rsidR="004D4666">
              <w:rPr>
                <w:rFonts w:ascii="Arial" w:hAnsi="Arial" w:cs="Arial"/>
                <w:bCs/>
                <w:sz w:val="22"/>
                <w:szCs w:val="22"/>
              </w:rPr>
              <w:t>representing</w:t>
            </w:r>
            <w:r w:rsidR="003625E4">
              <w:rPr>
                <w:rFonts w:ascii="Arial" w:hAnsi="Arial" w:cs="Arial"/>
                <w:bCs/>
                <w:sz w:val="22"/>
                <w:szCs w:val="22"/>
              </w:rPr>
              <w:t xml:space="preserve"> </w:t>
            </w:r>
            <w:r w:rsidR="00CE3FB4">
              <w:rPr>
                <w:rFonts w:ascii="Arial" w:hAnsi="Arial" w:cs="Arial"/>
                <w:bCs/>
                <w:sz w:val="22"/>
                <w:szCs w:val="22"/>
              </w:rPr>
              <w:t>distinct</w:t>
            </w:r>
            <w:r w:rsidR="003625E4">
              <w:rPr>
                <w:rFonts w:ascii="Arial" w:hAnsi="Arial" w:cs="Arial"/>
                <w:bCs/>
                <w:sz w:val="22"/>
                <w:szCs w:val="22"/>
              </w:rPr>
              <w:t xml:space="preserve"> </w:t>
            </w:r>
            <w:r w:rsidR="004D4666">
              <w:rPr>
                <w:rFonts w:ascii="Arial" w:hAnsi="Arial" w:cs="Arial"/>
                <w:bCs/>
                <w:sz w:val="22"/>
                <w:szCs w:val="22"/>
              </w:rPr>
              <w:t>entities</w:t>
            </w:r>
            <w:r w:rsidR="003625E4">
              <w:rPr>
                <w:rFonts w:ascii="Arial" w:hAnsi="Arial" w:cs="Arial"/>
                <w:bCs/>
                <w:sz w:val="22"/>
                <w:szCs w:val="22"/>
              </w:rPr>
              <w:t xml:space="preserve"> across the </w:t>
            </w:r>
            <w:r w:rsidR="00EA099C">
              <w:rPr>
                <w:rFonts w:ascii="Arial" w:hAnsi="Arial" w:cs="Arial"/>
                <w:bCs/>
                <w:sz w:val="22"/>
                <w:szCs w:val="22"/>
              </w:rPr>
              <w:t>Pacific</w:t>
            </w:r>
            <w:r w:rsidR="00C24A6F">
              <w:rPr>
                <w:rFonts w:ascii="Arial" w:hAnsi="Arial" w:cs="Arial"/>
                <w:bCs/>
                <w:sz w:val="22"/>
                <w:szCs w:val="22"/>
              </w:rPr>
              <w:t xml:space="preserve"> and beyond</w:t>
            </w:r>
            <w:r w:rsidR="003625E4">
              <w:rPr>
                <w:rFonts w:ascii="Arial" w:hAnsi="Arial" w:cs="Arial"/>
                <w:bCs/>
                <w:sz w:val="22"/>
                <w:szCs w:val="22"/>
              </w:rPr>
              <w:t xml:space="preserve"> who are actively contributing to the advancement of improved </w:t>
            </w:r>
            <w:r w:rsidR="00C24A6F">
              <w:rPr>
                <w:rFonts w:ascii="Arial" w:hAnsi="Arial" w:cs="Arial"/>
                <w:bCs/>
                <w:sz w:val="22"/>
                <w:szCs w:val="22"/>
              </w:rPr>
              <w:t xml:space="preserve">climate-related </w:t>
            </w:r>
            <w:r w:rsidR="003625E4">
              <w:rPr>
                <w:rFonts w:ascii="Arial" w:hAnsi="Arial" w:cs="Arial"/>
                <w:bCs/>
                <w:sz w:val="22"/>
                <w:szCs w:val="22"/>
              </w:rPr>
              <w:t xml:space="preserve">health outcomes </w:t>
            </w:r>
            <w:r w:rsidR="00484E64">
              <w:rPr>
                <w:rFonts w:ascii="Arial" w:hAnsi="Arial" w:cs="Arial"/>
                <w:bCs/>
                <w:sz w:val="22"/>
                <w:szCs w:val="22"/>
              </w:rPr>
              <w:t>through the delivery of effective adaptation interventions</w:t>
            </w:r>
            <w:r w:rsidR="35093DB8" w:rsidRPr="26B25BAD">
              <w:rPr>
                <w:rFonts w:ascii="Arial" w:hAnsi="Arial" w:cs="Arial"/>
                <w:sz w:val="22"/>
                <w:szCs w:val="22"/>
              </w:rPr>
              <w:t xml:space="preserve"> that build climate resilient health systems</w:t>
            </w:r>
            <w:r w:rsidR="00484E64" w:rsidRPr="26B25BAD">
              <w:rPr>
                <w:rFonts w:ascii="Arial" w:hAnsi="Arial" w:cs="Arial"/>
                <w:sz w:val="22"/>
                <w:szCs w:val="22"/>
              </w:rPr>
              <w:t>.</w:t>
            </w:r>
            <w:r w:rsidR="00AB3F4A" w:rsidRPr="26B25BAD">
              <w:rPr>
                <w:rFonts w:ascii="Arial" w:hAnsi="Arial" w:cs="Arial"/>
                <w:sz w:val="22"/>
                <w:szCs w:val="22"/>
              </w:rPr>
              <w:t xml:space="preserve"> </w:t>
            </w:r>
            <w:r w:rsidR="5338CAC7" w:rsidRPr="26B25BAD">
              <w:rPr>
                <w:rFonts w:ascii="Arial" w:hAnsi="Arial" w:cs="Arial"/>
                <w:sz w:val="22"/>
                <w:szCs w:val="22"/>
              </w:rPr>
              <w:t>Topics covered will include governance,</w:t>
            </w:r>
            <w:r w:rsidR="002A23CE">
              <w:rPr>
                <w:rFonts w:ascii="Arial" w:hAnsi="Arial" w:cs="Arial"/>
                <w:sz w:val="22"/>
                <w:szCs w:val="22"/>
              </w:rPr>
              <w:t xml:space="preserve"> intersectoral collaboration,</w:t>
            </w:r>
            <w:r w:rsidR="5338CAC7" w:rsidRPr="26B25BAD">
              <w:rPr>
                <w:rFonts w:ascii="Arial" w:hAnsi="Arial" w:cs="Arial"/>
                <w:sz w:val="22"/>
                <w:szCs w:val="22"/>
              </w:rPr>
              <w:t xml:space="preserve"> political will, </w:t>
            </w:r>
            <w:r w:rsidR="5F691A49" w:rsidRPr="26B25BAD">
              <w:rPr>
                <w:rFonts w:ascii="Arial" w:hAnsi="Arial" w:cs="Arial"/>
                <w:sz w:val="22"/>
                <w:szCs w:val="22"/>
              </w:rPr>
              <w:t>climate finance, and t</w:t>
            </w:r>
            <w:r w:rsidR="5338CAC7" w:rsidRPr="26B25BAD">
              <w:rPr>
                <w:rFonts w:ascii="Arial" w:hAnsi="Arial" w:cs="Arial"/>
                <w:sz w:val="22"/>
                <w:szCs w:val="22"/>
              </w:rPr>
              <w:t>he importance of courage and storytelling.</w:t>
            </w:r>
            <w:r w:rsidR="00AB3F4A">
              <w:rPr>
                <w:rFonts w:ascii="Arial" w:hAnsi="Arial" w:cs="Arial"/>
                <w:bCs/>
                <w:sz w:val="22"/>
                <w:szCs w:val="22"/>
              </w:rPr>
              <w:t xml:space="preserve"> </w:t>
            </w:r>
            <w:r w:rsidR="009079B4">
              <w:rPr>
                <w:rFonts w:ascii="Arial" w:hAnsi="Arial" w:cs="Arial"/>
                <w:bCs/>
                <w:sz w:val="22"/>
                <w:szCs w:val="22"/>
              </w:rPr>
              <w:t>The event</w:t>
            </w:r>
            <w:r w:rsidR="00830B3B">
              <w:rPr>
                <w:rFonts w:ascii="Arial" w:hAnsi="Arial" w:cs="Arial"/>
                <w:bCs/>
                <w:sz w:val="22"/>
                <w:szCs w:val="22"/>
              </w:rPr>
              <w:t xml:space="preserve"> has been carefully design</w:t>
            </w:r>
            <w:r w:rsidR="00EC083C">
              <w:rPr>
                <w:rFonts w:ascii="Arial" w:hAnsi="Arial" w:cs="Arial"/>
                <w:bCs/>
                <w:sz w:val="22"/>
                <w:szCs w:val="22"/>
              </w:rPr>
              <w:t>ed</w:t>
            </w:r>
            <w:r w:rsidR="00830B3B">
              <w:rPr>
                <w:rFonts w:ascii="Arial" w:hAnsi="Arial" w:cs="Arial"/>
                <w:bCs/>
                <w:sz w:val="22"/>
                <w:szCs w:val="22"/>
              </w:rPr>
              <w:t xml:space="preserve"> to</w:t>
            </w:r>
            <w:r w:rsidR="00A92455">
              <w:rPr>
                <w:rFonts w:ascii="Arial" w:hAnsi="Arial" w:cs="Arial"/>
                <w:bCs/>
                <w:sz w:val="22"/>
                <w:szCs w:val="22"/>
              </w:rPr>
              <w:t xml:space="preserve"> </w:t>
            </w:r>
            <w:r w:rsidR="009079B4">
              <w:rPr>
                <w:rFonts w:ascii="Arial" w:hAnsi="Arial" w:cs="Arial"/>
                <w:bCs/>
                <w:sz w:val="22"/>
                <w:szCs w:val="22"/>
              </w:rPr>
              <w:t>contribute</w:t>
            </w:r>
            <w:r w:rsidR="00A92455">
              <w:rPr>
                <w:rFonts w:ascii="Arial" w:hAnsi="Arial" w:cs="Arial"/>
                <w:bCs/>
                <w:sz w:val="22"/>
                <w:szCs w:val="22"/>
              </w:rPr>
              <w:t xml:space="preserve"> to </w:t>
            </w:r>
            <w:r>
              <w:rPr>
                <w:rFonts w:ascii="Arial" w:hAnsi="Arial" w:cs="Arial"/>
                <w:bCs/>
                <w:sz w:val="22"/>
                <w:szCs w:val="22"/>
              </w:rPr>
              <w:t xml:space="preserve">conference </w:t>
            </w:r>
            <w:r w:rsidR="00891290">
              <w:rPr>
                <w:rFonts w:ascii="Arial" w:hAnsi="Arial" w:cs="Arial"/>
                <w:bCs/>
                <w:sz w:val="22"/>
                <w:szCs w:val="22"/>
              </w:rPr>
              <w:t>objectives</w:t>
            </w:r>
            <w:r w:rsidR="00C527F3">
              <w:rPr>
                <w:rFonts w:ascii="Arial" w:hAnsi="Arial" w:cs="Arial"/>
                <w:bCs/>
                <w:sz w:val="22"/>
                <w:szCs w:val="22"/>
              </w:rPr>
              <w:t xml:space="preserve"> and</w:t>
            </w:r>
            <w:r w:rsidR="00891290">
              <w:rPr>
                <w:rFonts w:ascii="Arial" w:hAnsi="Arial" w:cs="Arial"/>
                <w:bCs/>
                <w:sz w:val="22"/>
                <w:szCs w:val="22"/>
              </w:rPr>
              <w:t xml:space="preserve"> themes</w:t>
            </w:r>
            <w:r w:rsidR="00830B3B">
              <w:rPr>
                <w:rFonts w:ascii="Arial" w:hAnsi="Arial" w:cs="Arial"/>
                <w:bCs/>
                <w:sz w:val="22"/>
                <w:szCs w:val="22"/>
              </w:rPr>
              <w:t xml:space="preserve">, </w:t>
            </w:r>
            <w:r w:rsidR="009F7291">
              <w:rPr>
                <w:rFonts w:ascii="Arial" w:hAnsi="Arial" w:cs="Arial"/>
                <w:bCs/>
                <w:sz w:val="22"/>
                <w:szCs w:val="22"/>
              </w:rPr>
              <w:t xml:space="preserve">providing a forum for knowledge exchange and co-creation between </w:t>
            </w:r>
            <w:r w:rsidR="00830B3B">
              <w:rPr>
                <w:rFonts w:ascii="Arial" w:hAnsi="Arial" w:cs="Arial"/>
                <w:bCs/>
                <w:sz w:val="22"/>
                <w:szCs w:val="22"/>
              </w:rPr>
              <w:t>international</w:t>
            </w:r>
            <w:r w:rsidR="009F7291">
              <w:rPr>
                <w:rFonts w:ascii="Arial" w:hAnsi="Arial" w:cs="Arial"/>
                <w:bCs/>
                <w:sz w:val="22"/>
                <w:szCs w:val="22"/>
              </w:rPr>
              <w:t xml:space="preserve"> </w:t>
            </w:r>
            <w:r>
              <w:rPr>
                <w:rFonts w:ascii="Arial" w:hAnsi="Arial" w:cs="Arial"/>
                <w:bCs/>
                <w:sz w:val="22"/>
                <w:szCs w:val="22"/>
              </w:rPr>
              <w:t xml:space="preserve">climate and health </w:t>
            </w:r>
            <w:r w:rsidR="009F7291">
              <w:rPr>
                <w:rFonts w:ascii="Arial" w:hAnsi="Arial" w:cs="Arial"/>
                <w:bCs/>
                <w:sz w:val="22"/>
                <w:szCs w:val="22"/>
              </w:rPr>
              <w:t>stakeholders</w:t>
            </w:r>
            <w:r w:rsidR="00830B3B">
              <w:rPr>
                <w:rFonts w:ascii="Arial" w:hAnsi="Arial" w:cs="Arial"/>
                <w:bCs/>
                <w:sz w:val="22"/>
                <w:szCs w:val="22"/>
              </w:rPr>
              <w:t>, researchers, policymakers and practitioners</w:t>
            </w:r>
            <w:r>
              <w:rPr>
                <w:rFonts w:ascii="Arial" w:hAnsi="Arial" w:cs="Arial"/>
                <w:bCs/>
                <w:sz w:val="22"/>
                <w:szCs w:val="22"/>
              </w:rPr>
              <w:t>.</w:t>
            </w:r>
            <w:r w:rsidR="00AE4D14">
              <w:rPr>
                <w:rFonts w:ascii="Arial" w:hAnsi="Arial" w:cs="Arial"/>
                <w:bCs/>
                <w:sz w:val="22"/>
                <w:szCs w:val="22"/>
              </w:rPr>
              <w:t xml:space="preserve"> The </w:t>
            </w:r>
            <w:r w:rsidR="005B2682">
              <w:rPr>
                <w:rFonts w:ascii="Arial" w:hAnsi="Arial" w:cs="Arial"/>
                <w:bCs/>
                <w:sz w:val="22"/>
                <w:szCs w:val="22"/>
              </w:rPr>
              <w:t>Talanoa</w:t>
            </w:r>
            <w:r w:rsidR="00AE4D14">
              <w:rPr>
                <w:rFonts w:ascii="Arial" w:hAnsi="Arial" w:cs="Arial"/>
                <w:bCs/>
                <w:sz w:val="22"/>
                <w:szCs w:val="22"/>
              </w:rPr>
              <w:t xml:space="preserve"> will engage with cross-cutting issues, including finance; enabling conditions; </w:t>
            </w:r>
            <w:r w:rsidR="003625E4">
              <w:rPr>
                <w:rFonts w:ascii="Arial" w:hAnsi="Arial" w:cs="Arial"/>
                <w:bCs/>
                <w:sz w:val="22"/>
                <w:szCs w:val="22"/>
              </w:rPr>
              <w:t>justice and equity; and climate resilient development.</w:t>
            </w:r>
          </w:p>
          <w:p w14:paraId="139424BE" w14:textId="77777777" w:rsidR="00A92455" w:rsidRDefault="00A92455" w:rsidP="00D13086">
            <w:pPr>
              <w:jc w:val="both"/>
              <w:rPr>
                <w:rFonts w:ascii="Arial" w:hAnsi="Arial" w:cs="Arial"/>
                <w:bCs/>
                <w:sz w:val="22"/>
                <w:szCs w:val="22"/>
              </w:rPr>
            </w:pPr>
          </w:p>
          <w:p w14:paraId="314911ED" w14:textId="6215A737" w:rsidR="00DC6F9A" w:rsidRDefault="00DC6F9A" w:rsidP="00D13086">
            <w:pPr>
              <w:jc w:val="both"/>
              <w:rPr>
                <w:rFonts w:ascii="Arial" w:hAnsi="Arial" w:cs="Arial"/>
                <w:bCs/>
                <w:sz w:val="22"/>
                <w:szCs w:val="22"/>
              </w:rPr>
            </w:pPr>
            <w:r w:rsidRPr="00DC6F9A">
              <w:rPr>
                <w:rFonts w:ascii="Arial" w:hAnsi="Arial" w:cs="Arial"/>
                <w:bCs/>
                <w:sz w:val="22"/>
                <w:szCs w:val="22"/>
                <w:u w:val="single"/>
              </w:rPr>
              <w:t>Format and methods incl. rationale</w:t>
            </w:r>
            <w:r>
              <w:rPr>
                <w:rFonts w:ascii="Arial" w:hAnsi="Arial" w:cs="Arial"/>
                <w:bCs/>
                <w:sz w:val="22"/>
                <w:szCs w:val="22"/>
              </w:rPr>
              <w:t xml:space="preserve">: </w:t>
            </w:r>
          </w:p>
          <w:p w14:paraId="2F278B70" w14:textId="77777777" w:rsidR="00DC6F9A" w:rsidRDefault="00DC6F9A" w:rsidP="00D13086">
            <w:pPr>
              <w:jc w:val="both"/>
              <w:rPr>
                <w:rFonts w:ascii="Arial" w:hAnsi="Arial" w:cs="Arial"/>
                <w:bCs/>
                <w:sz w:val="22"/>
                <w:szCs w:val="22"/>
              </w:rPr>
            </w:pPr>
          </w:p>
          <w:p w14:paraId="3A8973B5" w14:textId="23B5F409" w:rsidR="00C54D0F" w:rsidRDefault="00C54D0F" w:rsidP="00C54D0F">
            <w:pPr>
              <w:jc w:val="both"/>
              <w:rPr>
                <w:rFonts w:ascii="Arial" w:hAnsi="Arial" w:cs="Arial"/>
                <w:bCs/>
                <w:sz w:val="22"/>
                <w:szCs w:val="22"/>
              </w:rPr>
            </w:pPr>
            <w:r>
              <w:rPr>
                <w:rFonts w:ascii="Arial" w:hAnsi="Arial" w:cs="Arial"/>
                <w:bCs/>
                <w:sz w:val="22"/>
                <w:szCs w:val="22"/>
              </w:rPr>
              <w:t xml:space="preserve">Format: </w:t>
            </w:r>
          </w:p>
          <w:p w14:paraId="3A328057" w14:textId="77777777" w:rsidR="005F71D2" w:rsidRDefault="005F71D2" w:rsidP="00C54D0F">
            <w:pPr>
              <w:jc w:val="both"/>
              <w:rPr>
                <w:rFonts w:ascii="Arial" w:hAnsi="Arial" w:cs="Arial"/>
                <w:bCs/>
                <w:sz w:val="22"/>
                <w:szCs w:val="22"/>
              </w:rPr>
            </w:pPr>
          </w:p>
          <w:p w14:paraId="74173280" w14:textId="19778CF0" w:rsidR="00C54D0F" w:rsidRDefault="00D957DB" w:rsidP="00C54D0F">
            <w:pPr>
              <w:jc w:val="both"/>
              <w:rPr>
                <w:rFonts w:ascii="Arial" w:hAnsi="Arial" w:cs="Arial"/>
                <w:bCs/>
                <w:sz w:val="22"/>
                <w:szCs w:val="22"/>
              </w:rPr>
            </w:pPr>
            <w:r>
              <w:rPr>
                <w:rFonts w:ascii="Arial" w:hAnsi="Arial" w:cs="Arial"/>
                <w:bCs/>
                <w:sz w:val="22"/>
                <w:szCs w:val="22"/>
              </w:rPr>
              <w:t xml:space="preserve">Each speaker will be invited to contribute a 10-minute ‘provocation’ </w:t>
            </w:r>
            <w:r w:rsidR="007D6084">
              <w:rPr>
                <w:rFonts w:ascii="Arial" w:hAnsi="Arial" w:cs="Arial"/>
                <w:bCs/>
                <w:sz w:val="22"/>
                <w:szCs w:val="22"/>
              </w:rPr>
              <w:t>to</w:t>
            </w:r>
            <w:r w:rsidR="00B87704">
              <w:rPr>
                <w:rFonts w:ascii="Arial" w:hAnsi="Arial" w:cs="Arial"/>
                <w:bCs/>
                <w:sz w:val="22"/>
                <w:szCs w:val="22"/>
              </w:rPr>
              <w:t xml:space="preserve"> set the </w:t>
            </w:r>
            <w:r w:rsidR="00406CD5">
              <w:rPr>
                <w:rFonts w:ascii="Arial" w:hAnsi="Arial" w:cs="Arial"/>
                <w:bCs/>
                <w:sz w:val="22"/>
                <w:szCs w:val="22"/>
              </w:rPr>
              <w:t>scene and scope</w:t>
            </w:r>
            <w:r w:rsidR="00B87704">
              <w:rPr>
                <w:rFonts w:ascii="Arial" w:hAnsi="Arial" w:cs="Arial"/>
                <w:bCs/>
                <w:sz w:val="22"/>
                <w:szCs w:val="22"/>
              </w:rPr>
              <w:t xml:space="preserve"> </w:t>
            </w:r>
            <w:r w:rsidR="00406CD5">
              <w:rPr>
                <w:rFonts w:ascii="Arial" w:hAnsi="Arial" w:cs="Arial"/>
                <w:bCs/>
                <w:sz w:val="22"/>
                <w:szCs w:val="22"/>
              </w:rPr>
              <w:t>of the Talano</w:t>
            </w:r>
            <w:r w:rsidR="00D42985">
              <w:rPr>
                <w:rFonts w:ascii="Arial" w:hAnsi="Arial" w:cs="Arial"/>
                <w:bCs/>
                <w:sz w:val="22"/>
                <w:szCs w:val="22"/>
              </w:rPr>
              <w:t>a</w:t>
            </w:r>
            <w:r w:rsidR="00406CD5">
              <w:rPr>
                <w:rFonts w:ascii="Arial" w:hAnsi="Arial" w:cs="Arial"/>
                <w:bCs/>
                <w:sz w:val="22"/>
                <w:szCs w:val="22"/>
              </w:rPr>
              <w:t>. The stories</w:t>
            </w:r>
            <w:r w:rsidR="009575CE">
              <w:rPr>
                <w:rFonts w:ascii="Arial" w:hAnsi="Arial" w:cs="Arial"/>
                <w:bCs/>
                <w:sz w:val="22"/>
                <w:szCs w:val="22"/>
              </w:rPr>
              <w:t xml:space="preserve"> shared by the five speakers</w:t>
            </w:r>
            <w:r w:rsidR="00406CD5">
              <w:rPr>
                <w:rFonts w:ascii="Arial" w:hAnsi="Arial" w:cs="Arial"/>
                <w:bCs/>
                <w:sz w:val="22"/>
                <w:szCs w:val="22"/>
              </w:rPr>
              <w:t xml:space="preserve"> will</w:t>
            </w:r>
            <w:r w:rsidR="009575CE">
              <w:rPr>
                <w:rFonts w:ascii="Arial" w:hAnsi="Arial" w:cs="Arial"/>
                <w:bCs/>
                <w:sz w:val="22"/>
                <w:szCs w:val="22"/>
              </w:rPr>
              <w:t xml:space="preserve"> catalyse</w:t>
            </w:r>
            <w:r w:rsidR="00406CD5">
              <w:rPr>
                <w:rFonts w:ascii="Arial" w:hAnsi="Arial" w:cs="Arial"/>
                <w:bCs/>
                <w:sz w:val="22"/>
                <w:szCs w:val="22"/>
              </w:rPr>
              <w:t xml:space="preserve"> </w:t>
            </w:r>
            <w:r w:rsidR="007D6084">
              <w:rPr>
                <w:rFonts w:ascii="Arial" w:hAnsi="Arial" w:cs="Arial"/>
                <w:bCs/>
                <w:sz w:val="22"/>
                <w:szCs w:val="22"/>
              </w:rPr>
              <w:t>conversations</w:t>
            </w:r>
            <w:r w:rsidR="00585FDD">
              <w:rPr>
                <w:rFonts w:ascii="Arial" w:hAnsi="Arial" w:cs="Arial"/>
                <w:bCs/>
                <w:sz w:val="22"/>
                <w:szCs w:val="22"/>
              </w:rPr>
              <w:t xml:space="preserve"> for the remaining </w:t>
            </w:r>
            <w:r w:rsidR="00572C69">
              <w:rPr>
                <w:rFonts w:ascii="Arial" w:hAnsi="Arial" w:cs="Arial"/>
                <w:bCs/>
                <w:sz w:val="22"/>
                <w:szCs w:val="22"/>
              </w:rPr>
              <w:t>of the Talanoa</w:t>
            </w:r>
            <w:r w:rsidR="00B87704">
              <w:rPr>
                <w:rFonts w:ascii="Arial" w:hAnsi="Arial" w:cs="Arial"/>
                <w:bCs/>
                <w:sz w:val="22"/>
                <w:szCs w:val="22"/>
              </w:rPr>
              <w:t>.</w:t>
            </w:r>
            <w:r w:rsidR="009575CE">
              <w:rPr>
                <w:rFonts w:ascii="Arial" w:hAnsi="Arial" w:cs="Arial"/>
                <w:bCs/>
                <w:sz w:val="22"/>
                <w:szCs w:val="22"/>
              </w:rPr>
              <w:t xml:space="preserve"> </w:t>
            </w:r>
            <w:r w:rsidR="007401E0">
              <w:rPr>
                <w:rFonts w:ascii="Arial" w:hAnsi="Arial" w:cs="Arial"/>
                <w:bCs/>
                <w:sz w:val="22"/>
                <w:szCs w:val="22"/>
              </w:rPr>
              <w:t>Dr Belle</w:t>
            </w:r>
            <w:r w:rsidR="009575CE">
              <w:rPr>
                <w:rFonts w:ascii="Arial" w:hAnsi="Arial" w:cs="Arial"/>
                <w:bCs/>
                <w:sz w:val="22"/>
                <w:szCs w:val="22"/>
              </w:rPr>
              <w:t xml:space="preserve"> </w:t>
            </w:r>
            <w:r w:rsidR="007401E0">
              <w:rPr>
                <w:rFonts w:ascii="Arial" w:hAnsi="Arial" w:cs="Arial"/>
                <w:bCs/>
                <w:sz w:val="22"/>
                <w:szCs w:val="22"/>
              </w:rPr>
              <w:t>Workman</w:t>
            </w:r>
            <w:r w:rsidR="009575CE">
              <w:rPr>
                <w:rFonts w:ascii="Arial" w:hAnsi="Arial" w:cs="Arial"/>
                <w:bCs/>
                <w:sz w:val="22"/>
                <w:szCs w:val="22"/>
              </w:rPr>
              <w:t xml:space="preserve"> will act as Moderator for the Talanoa</w:t>
            </w:r>
            <w:r w:rsidR="00572C69">
              <w:rPr>
                <w:rFonts w:ascii="Arial" w:hAnsi="Arial" w:cs="Arial"/>
                <w:bCs/>
                <w:sz w:val="22"/>
                <w:szCs w:val="22"/>
              </w:rPr>
              <w:t xml:space="preserve">, upholding Talanoa principles </w:t>
            </w:r>
            <w:r w:rsidR="0082260B">
              <w:rPr>
                <w:rFonts w:ascii="Arial" w:hAnsi="Arial" w:cs="Arial"/>
                <w:bCs/>
                <w:sz w:val="22"/>
                <w:szCs w:val="22"/>
              </w:rPr>
              <w:t>of inclusion, reconciliation and mutual respect</w:t>
            </w:r>
            <w:r w:rsidR="002C3773" w:rsidRPr="002C3773">
              <w:rPr>
                <w:rFonts w:ascii="Arial" w:hAnsi="Arial" w:cs="Arial"/>
                <w:bCs/>
                <w:sz w:val="22"/>
                <w:szCs w:val="22"/>
                <w:vertAlign w:val="superscript"/>
              </w:rPr>
              <w:t>4</w:t>
            </w:r>
            <w:r w:rsidR="0082260B">
              <w:rPr>
                <w:rFonts w:ascii="Arial" w:hAnsi="Arial" w:cs="Arial"/>
                <w:bCs/>
                <w:sz w:val="22"/>
                <w:szCs w:val="22"/>
              </w:rPr>
              <w:t>.</w:t>
            </w:r>
            <w:r w:rsidR="00401051">
              <w:rPr>
                <w:rFonts w:ascii="Arial" w:hAnsi="Arial" w:cs="Arial"/>
                <w:bCs/>
                <w:sz w:val="22"/>
                <w:szCs w:val="22"/>
              </w:rPr>
              <w:t xml:space="preserve"> While a Talanoa is</w:t>
            </w:r>
            <w:r w:rsidR="00D74A5B">
              <w:rPr>
                <w:rFonts w:ascii="Arial" w:hAnsi="Arial" w:cs="Arial"/>
                <w:bCs/>
                <w:sz w:val="22"/>
                <w:szCs w:val="22"/>
              </w:rPr>
              <w:t xml:space="preserve"> a</w:t>
            </w:r>
            <w:r w:rsidR="00401051">
              <w:rPr>
                <w:rFonts w:ascii="Arial" w:hAnsi="Arial" w:cs="Arial"/>
                <w:bCs/>
                <w:sz w:val="22"/>
                <w:szCs w:val="22"/>
              </w:rPr>
              <w:t xml:space="preserve"> free-flowing </w:t>
            </w:r>
            <w:r w:rsidR="00D74A5B">
              <w:rPr>
                <w:rFonts w:ascii="Arial" w:hAnsi="Arial" w:cs="Arial"/>
                <w:bCs/>
                <w:sz w:val="22"/>
                <w:szCs w:val="22"/>
              </w:rPr>
              <w:t xml:space="preserve">discussion, the Moderator will use </w:t>
            </w:r>
            <w:r w:rsidR="0073574C">
              <w:rPr>
                <w:rFonts w:ascii="Arial" w:hAnsi="Arial" w:cs="Arial"/>
                <w:bCs/>
                <w:sz w:val="22"/>
                <w:szCs w:val="22"/>
              </w:rPr>
              <w:t>a series of prompts to garner participant input.</w:t>
            </w:r>
          </w:p>
          <w:p w14:paraId="4CDEB067" w14:textId="77777777" w:rsidR="00C54D0F" w:rsidRDefault="00C54D0F" w:rsidP="00C54D0F">
            <w:pPr>
              <w:jc w:val="both"/>
              <w:rPr>
                <w:rFonts w:ascii="Arial" w:hAnsi="Arial" w:cs="Arial"/>
                <w:bCs/>
                <w:sz w:val="22"/>
                <w:szCs w:val="22"/>
              </w:rPr>
            </w:pPr>
          </w:p>
          <w:p w14:paraId="79DB4D76" w14:textId="609F2E05" w:rsidR="00F50F4A" w:rsidRDefault="00D208E5" w:rsidP="00C54D0F">
            <w:pPr>
              <w:jc w:val="both"/>
              <w:rPr>
                <w:rFonts w:ascii="Arial" w:hAnsi="Arial" w:cs="Arial"/>
                <w:bCs/>
                <w:sz w:val="22"/>
                <w:szCs w:val="22"/>
              </w:rPr>
            </w:pPr>
            <w:r>
              <w:rPr>
                <w:rFonts w:ascii="Arial" w:hAnsi="Arial" w:cs="Arial"/>
                <w:bCs/>
                <w:sz w:val="22"/>
                <w:szCs w:val="22"/>
              </w:rPr>
              <w:t>W</w:t>
            </w:r>
            <w:r w:rsidR="00FF4945">
              <w:rPr>
                <w:rFonts w:ascii="Arial" w:hAnsi="Arial" w:cs="Arial"/>
                <w:bCs/>
                <w:sz w:val="22"/>
                <w:szCs w:val="22"/>
              </w:rPr>
              <w:t>hile process is just as</w:t>
            </w:r>
            <w:r w:rsidR="0082260B">
              <w:rPr>
                <w:rFonts w:ascii="Arial" w:hAnsi="Arial" w:cs="Arial"/>
                <w:bCs/>
                <w:sz w:val="22"/>
                <w:szCs w:val="22"/>
              </w:rPr>
              <w:t xml:space="preserve"> (if not more)</w:t>
            </w:r>
            <w:r w:rsidR="00FF4945">
              <w:rPr>
                <w:rFonts w:ascii="Arial" w:hAnsi="Arial" w:cs="Arial"/>
                <w:bCs/>
                <w:sz w:val="22"/>
                <w:szCs w:val="22"/>
              </w:rPr>
              <w:t xml:space="preserve"> important as outcomes in a Talanoa, w</w:t>
            </w:r>
            <w:r>
              <w:rPr>
                <w:rFonts w:ascii="Arial" w:hAnsi="Arial" w:cs="Arial"/>
                <w:bCs/>
                <w:sz w:val="22"/>
                <w:szCs w:val="22"/>
              </w:rPr>
              <w:t xml:space="preserve">ith the permission of attendees, </w:t>
            </w:r>
            <w:r w:rsidR="009758EC">
              <w:rPr>
                <w:rFonts w:ascii="Arial" w:hAnsi="Arial" w:cs="Arial"/>
                <w:bCs/>
                <w:sz w:val="22"/>
                <w:szCs w:val="22"/>
              </w:rPr>
              <w:t>deidentified contributions to the</w:t>
            </w:r>
            <w:r>
              <w:rPr>
                <w:rFonts w:ascii="Arial" w:hAnsi="Arial" w:cs="Arial"/>
                <w:bCs/>
                <w:sz w:val="22"/>
                <w:szCs w:val="22"/>
              </w:rPr>
              <w:t xml:space="preserve"> conversation will be captured </w:t>
            </w:r>
            <w:r w:rsidR="00F50F4A">
              <w:rPr>
                <w:rFonts w:ascii="Arial" w:hAnsi="Arial" w:cs="Arial"/>
                <w:bCs/>
                <w:sz w:val="22"/>
                <w:szCs w:val="22"/>
              </w:rPr>
              <w:t>by University</w:t>
            </w:r>
            <w:r w:rsidR="008F02E0">
              <w:rPr>
                <w:rFonts w:ascii="Arial" w:hAnsi="Arial" w:cs="Arial"/>
                <w:bCs/>
                <w:sz w:val="22"/>
                <w:szCs w:val="22"/>
              </w:rPr>
              <w:t xml:space="preserve"> of Melbourne</w:t>
            </w:r>
            <w:r w:rsidR="00F50F4A">
              <w:rPr>
                <w:rFonts w:ascii="Arial" w:hAnsi="Arial" w:cs="Arial"/>
                <w:bCs/>
                <w:sz w:val="22"/>
                <w:szCs w:val="22"/>
              </w:rPr>
              <w:t xml:space="preserve"> observers </w:t>
            </w:r>
            <w:r>
              <w:rPr>
                <w:rFonts w:ascii="Arial" w:hAnsi="Arial" w:cs="Arial"/>
                <w:bCs/>
                <w:sz w:val="22"/>
                <w:szCs w:val="22"/>
              </w:rPr>
              <w:t xml:space="preserve">so that </w:t>
            </w:r>
            <w:r w:rsidR="00F50F4A">
              <w:rPr>
                <w:rFonts w:ascii="Arial" w:hAnsi="Arial" w:cs="Arial"/>
                <w:bCs/>
                <w:sz w:val="22"/>
                <w:szCs w:val="22"/>
              </w:rPr>
              <w:t>learnings</w:t>
            </w:r>
            <w:r w:rsidR="002A3DBA">
              <w:rPr>
                <w:rFonts w:ascii="Arial" w:hAnsi="Arial" w:cs="Arial"/>
                <w:bCs/>
                <w:sz w:val="22"/>
                <w:szCs w:val="22"/>
              </w:rPr>
              <w:t xml:space="preserve"> </w:t>
            </w:r>
            <w:r w:rsidR="001727B1">
              <w:rPr>
                <w:rFonts w:ascii="Arial" w:hAnsi="Arial" w:cs="Arial"/>
                <w:bCs/>
                <w:sz w:val="22"/>
                <w:szCs w:val="22"/>
              </w:rPr>
              <w:t>can</w:t>
            </w:r>
            <w:r w:rsidR="00F50F4A">
              <w:rPr>
                <w:rFonts w:ascii="Arial" w:hAnsi="Arial" w:cs="Arial"/>
                <w:bCs/>
                <w:sz w:val="22"/>
                <w:szCs w:val="22"/>
              </w:rPr>
              <w:t xml:space="preserve"> </w:t>
            </w:r>
            <w:r w:rsidR="00850C24">
              <w:rPr>
                <w:rFonts w:ascii="Arial" w:hAnsi="Arial" w:cs="Arial"/>
                <w:bCs/>
                <w:sz w:val="22"/>
                <w:szCs w:val="22"/>
              </w:rPr>
              <w:t xml:space="preserve">iteratively build </w:t>
            </w:r>
            <w:r w:rsidR="002A3DBA">
              <w:rPr>
                <w:rFonts w:ascii="Arial" w:hAnsi="Arial" w:cs="Arial"/>
                <w:bCs/>
                <w:sz w:val="22"/>
                <w:szCs w:val="22"/>
              </w:rPr>
              <w:t xml:space="preserve">upon </w:t>
            </w:r>
            <w:r w:rsidR="00E15E09">
              <w:rPr>
                <w:rFonts w:ascii="Arial" w:hAnsi="Arial" w:cs="Arial"/>
                <w:bCs/>
                <w:sz w:val="22"/>
                <w:szCs w:val="22"/>
              </w:rPr>
              <w:t xml:space="preserve">shared </w:t>
            </w:r>
            <w:r w:rsidR="00E15E09">
              <w:rPr>
                <w:rFonts w:ascii="Arial" w:hAnsi="Arial" w:cs="Arial"/>
                <w:bCs/>
                <w:sz w:val="22"/>
                <w:szCs w:val="22"/>
              </w:rPr>
              <w:lastRenderedPageBreak/>
              <w:t xml:space="preserve">understandings, </w:t>
            </w:r>
            <w:r w:rsidR="00850C24">
              <w:rPr>
                <w:rFonts w:ascii="Arial" w:hAnsi="Arial" w:cs="Arial"/>
                <w:bCs/>
                <w:sz w:val="22"/>
                <w:szCs w:val="22"/>
              </w:rPr>
              <w:t>knowledge</w:t>
            </w:r>
            <w:r w:rsidR="00E15E09">
              <w:rPr>
                <w:rFonts w:ascii="Arial" w:hAnsi="Arial" w:cs="Arial"/>
                <w:bCs/>
                <w:sz w:val="22"/>
                <w:szCs w:val="22"/>
              </w:rPr>
              <w:t>s</w:t>
            </w:r>
            <w:r w:rsidR="00972C20">
              <w:rPr>
                <w:rFonts w:ascii="Arial" w:hAnsi="Arial" w:cs="Arial"/>
                <w:bCs/>
                <w:sz w:val="22"/>
                <w:szCs w:val="22"/>
              </w:rPr>
              <w:t xml:space="preserve"> and</w:t>
            </w:r>
            <w:r w:rsidR="00850C24">
              <w:rPr>
                <w:rFonts w:ascii="Arial" w:hAnsi="Arial" w:cs="Arial"/>
                <w:bCs/>
                <w:sz w:val="22"/>
                <w:szCs w:val="22"/>
              </w:rPr>
              <w:t xml:space="preserve"> practic</w:t>
            </w:r>
            <w:r w:rsidR="00972C20">
              <w:rPr>
                <w:rFonts w:ascii="Arial" w:hAnsi="Arial" w:cs="Arial"/>
                <w:bCs/>
                <w:sz w:val="22"/>
                <w:szCs w:val="22"/>
              </w:rPr>
              <w:t>es</w:t>
            </w:r>
            <w:r w:rsidR="002A3DBA">
              <w:rPr>
                <w:rFonts w:ascii="Arial" w:hAnsi="Arial" w:cs="Arial"/>
                <w:bCs/>
                <w:sz w:val="22"/>
                <w:szCs w:val="22"/>
              </w:rPr>
              <w:t xml:space="preserve"> relating to climate</w:t>
            </w:r>
            <w:r w:rsidR="1BE00DC5" w:rsidRPr="26B25BAD">
              <w:rPr>
                <w:rFonts w:ascii="Arial" w:hAnsi="Arial" w:cs="Arial"/>
                <w:sz w:val="22"/>
                <w:szCs w:val="22"/>
              </w:rPr>
              <w:t xml:space="preserve">-related </w:t>
            </w:r>
            <w:r w:rsidR="002A3DBA">
              <w:rPr>
                <w:rFonts w:ascii="Arial" w:hAnsi="Arial" w:cs="Arial"/>
                <w:bCs/>
                <w:sz w:val="22"/>
                <w:szCs w:val="22"/>
              </w:rPr>
              <w:t>health</w:t>
            </w:r>
            <w:r w:rsidR="017EDB56" w:rsidRPr="26B25BAD">
              <w:rPr>
                <w:rFonts w:ascii="Arial" w:hAnsi="Arial" w:cs="Arial"/>
                <w:sz w:val="22"/>
                <w:szCs w:val="22"/>
              </w:rPr>
              <w:t xml:space="preserve"> outcomes</w:t>
            </w:r>
            <w:r w:rsidR="2C7353E5" w:rsidRPr="26B25BAD">
              <w:rPr>
                <w:rFonts w:ascii="Arial" w:hAnsi="Arial" w:cs="Arial"/>
                <w:sz w:val="22"/>
                <w:szCs w:val="22"/>
              </w:rPr>
              <w:t xml:space="preserve"> and climate resilient health systems</w:t>
            </w:r>
            <w:r w:rsidR="00850C24" w:rsidRPr="26B25BAD">
              <w:rPr>
                <w:rFonts w:ascii="Arial" w:hAnsi="Arial" w:cs="Arial"/>
                <w:sz w:val="22"/>
                <w:szCs w:val="22"/>
              </w:rPr>
              <w:t>.</w:t>
            </w:r>
            <w:r w:rsidR="00881950">
              <w:rPr>
                <w:rFonts w:ascii="Arial" w:hAnsi="Arial" w:cs="Arial"/>
                <w:bCs/>
                <w:sz w:val="22"/>
                <w:szCs w:val="22"/>
              </w:rPr>
              <w:t xml:space="preserve"> </w:t>
            </w:r>
            <w:r w:rsidR="00BA3D93">
              <w:rPr>
                <w:rFonts w:ascii="Arial" w:hAnsi="Arial" w:cs="Arial"/>
                <w:bCs/>
                <w:sz w:val="22"/>
                <w:szCs w:val="22"/>
              </w:rPr>
              <w:t xml:space="preserve">This </w:t>
            </w:r>
            <w:r w:rsidR="00881950">
              <w:rPr>
                <w:rFonts w:ascii="Arial" w:hAnsi="Arial" w:cs="Arial"/>
                <w:bCs/>
                <w:sz w:val="22"/>
                <w:szCs w:val="22"/>
              </w:rPr>
              <w:t>signals our</w:t>
            </w:r>
            <w:r w:rsidR="00BA3D93">
              <w:rPr>
                <w:rFonts w:ascii="Arial" w:hAnsi="Arial" w:cs="Arial"/>
                <w:bCs/>
                <w:sz w:val="22"/>
                <w:szCs w:val="22"/>
              </w:rPr>
              <w:t xml:space="preserve"> </w:t>
            </w:r>
            <w:r w:rsidR="00881950">
              <w:rPr>
                <w:rFonts w:ascii="Arial" w:hAnsi="Arial" w:cs="Arial"/>
                <w:bCs/>
                <w:sz w:val="22"/>
                <w:szCs w:val="22"/>
              </w:rPr>
              <w:t xml:space="preserve">recognition of, and </w:t>
            </w:r>
            <w:r w:rsidR="00BA3D93">
              <w:rPr>
                <w:rFonts w:ascii="Arial" w:hAnsi="Arial" w:cs="Arial"/>
                <w:bCs/>
                <w:sz w:val="22"/>
                <w:szCs w:val="22"/>
              </w:rPr>
              <w:t>commitment to</w:t>
            </w:r>
            <w:r w:rsidR="00881950">
              <w:rPr>
                <w:rFonts w:ascii="Arial" w:hAnsi="Arial" w:cs="Arial"/>
                <w:bCs/>
                <w:sz w:val="22"/>
                <w:szCs w:val="22"/>
              </w:rPr>
              <w:t>,</w:t>
            </w:r>
            <w:r w:rsidR="00BA3D93">
              <w:rPr>
                <w:rFonts w:ascii="Arial" w:hAnsi="Arial" w:cs="Arial"/>
                <w:bCs/>
                <w:sz w:val="22"/>
                <w:szCs w:val="22"/>
              </w:rPr>
              <w:t xml:space="preserve"> </w:t>
            </w:r>
            <w:r w:rsidR="00881950">
              <w:rPr>
                <w:rFonts w:ascii="Arial" w:hAnsi="Arial" w:cs="Arial"/>
                <w:bCs/>
                <w:sz w:val="22"/>
                <w:szCs w:val="22"/>
              </w:rPr>
              <w:t>equitable dialogue</w:t>
            </w:r>
            <w:r w:rsidR="00AB6E32">
              <w:rPr>
                <w:rFonts w:ascii="Arial" w:hAnsi="Arial" w:cs="Arial"/>
                <w:bCs/>
                <w:sz w:val="22"/>
                <w:szCs w:val="22"/>
              </w:rPr>
              <w:t xml:space="preserve">; </w:t>
            </w:r>
            <w:r w:rsidR="00C4259C">
              <w:rPr>
                <w:rFonts w:ascii="Arial" w:hAnsi="Arial" w:cs="Arial"/>
                <w:bCs/>
                <w:sz w:val="22"/>
                <w:szCs w:val="22"/>
              </w:rPr>
              <w:t xml:space="preserve">all </w:t>
            </w:r>
            <w:r w:rsidR="00AB6E32">
              <w:rPr>
                <w:rFonts w:ascii="Arial" w:hAnsi="Arial" w:cs="Arial"/>
                <w:bCs/>
                <w:sz w:val="22"/>
                <w:szCs w:val="22"/>
              </w:rPr>
              <w:t xml:space="preserve">participant experiences and contributions are </w:t>
            </w:r>
            <w:r w:rsidR="00C4259C">
              <w:rPr>
                <w:rFonts w:ascii="Arial" w:hAnsi="Arial" w:cs="Arial"/>
                <w:bCs/>
                <w:sz w:val="22"/>
                <w:szCs w:val="22"/>
              </w:rPr>
              <w:t>important and respected</w:t>
            </w:r>
            <w:r w:rsidR="00D03470">
              <w:rPr>
                <w:rFonts w:ascii="Arial" w:hAnsi="Arial" w:cs="Arial"/>
                <w:bCs/>
                <w:sz w:val="22"/>
                <w:szCs w:val="22"/>
              </w:rPr>
              <w:t>, and can support resilience and adaptive capacity building</w:t>
            </w:r>
            <w:r w:rsidR="00881950">
              <w:rPr>
                <w:rFonts w:ascii="Arial" w:hAnsi="Arial" w:cs="Arial"/>
                <w:bCs/>
                <w:sz w:val="22"/>
                <w:szCs w:val="22"/>
              </w:rPr>
              <w:t xml:space="preserve">. </w:t>
            </w:r>
          </w:p>
          <w:p w14:paraId="0AFE0EE0" w14:textId="77777777" w:rsidR="00F50F4A" w:rsidRDefault="00F50F4A" w:rsidP="00C54D0F">
            <w:pPr>
              <w:jc w:val="both"/>
              <w:rPr>
                <w:rFonts w:ascii="Arial" w:hAnsi="Arial" w:cs="Arial"/>
                <w:bCs/>
                <w:sz w:val="22"/>
                <w:szCs w:val="22"/>
              </w:rPr>
            </w:pPr>
          </w:p>
          <w:p w14:paraId="5B400800" w14:textId="0EF9F2BF" w:rsidR="00D208E5" w:rsidRDefault="00585FDD" w:rsidP="00C54D0F">
            <w:pPr>
              <w:jc w:val="both"/>
              <w:rPr>
                <w:rFonts w:ascii="Arial" w:hAnsi="Arial" w:cs="Arial"/>
                <w:bCs/>
                <w:sz w:val="22"/>
                <w:szCs w:val="22"/>
              </w:rPr>
            </w:pPr>
            <w:r>
              <w:rPr>
                <w:rFonts w:ascii="Arial" w:hAnsi="Arial" w:cs="Arial"/>
                <w:bCs/>
                <w:sz w:val="22"/>
                <w:szCs w:val="22"/>
              </w:rPr>
              <w:t xml:space="preserve">At the close of the Talanoa, </w:t>
            </w:r>
            <w:r w:rsidRPr="26B25BAD">
              <w:rPr>
                <w:rFonts w:ascii="Arial" w:hAnsi="Arial" w:cs="Arial"/>
                <w:sz w:val="22"/>
                <w:szCs w:val="22"/>
              </w:rPr>
              <w:t>p</w:t>
            </w:r>
            <w:r w:rsidR="00F50F4A" w:rsidRPr="26B25BAD">
              <w:rPr>
                <w:rFonts w:ascii="Arial" w:hAnsi="Arial" w:cs="Arial"/>
                <w:sz w:val="22"/>
                <w:szCs w:val="22"/>
              </w:rPr>
              <w:t xml:space="preserve">articipants will be invited to </w:t>
            </w:r>
            <w:r w:rsidR="00DF3CC4" w:rsidRPr="26B25BAD">
              <w:rPr>
                <w:rFonts w:ascii="Arial" w:hAnsi="Arial" w:cs="Arial"/>
                <w:sz w:val="22"/>
                <w:szCs w:val="22"/>
              </w:rPr>
              <w:t>join an emerging regional Climate and Health Community of Practice led by PCCC</w:t>
            </w:r>
            <w:r w:rsidR="00DF3CC4">
              <w:rPr>
                <w:rFonts w:ascii="Arial" w:hAnsi="Arial" w:cs="Arial"/>
                <w:bCs/>
                <w:sz w:val="22"/>
                <w:szCs w:val="22"/>
              </w:rPr>
              <w:t xml:space="preserve"> </w:t>
            </w:r>
            <w:r w:rsidR="007401E0">
              <w:rPr>
                <w:rFonts w:ascii="Arial" w:hAnsi="Arial" w:cs="Arial"/>
                <w:bCs/>
                <w:sz w:val="22"/>
                <w:szCs w:val="22"/>
              </w:rPr>
              <w:t xml:space="preserve">and the University of Melbourne </w:t>
            </w:r>
            <w:r w:rsidR="008F02E0" w:rsidRPr="00D03470">
              <w:rPr>
                <w:rFonts w:ascii="Arial" w:hAnsi="Arial" w:cs="Arial"/>
                <w:bCs/>
                <w:sz w:val="22"/>
                <w:szCs w:val="22"/>
              </w:rPr>
              <w:t>as</w:t>
            </w:r>
            <w:r w:rsidR="008F02E0">
              <w:rPr>
                <w:rFonts w:ascii="Arial" w:hAnsi="Arial" w:cs="Arial"/>
                <w:bCs/>
                <w:sz w:val="22"/>
                <w:szCs w:val="22"/>
              </w:rPr>
              <w:t xml:space="preserve"> a</w:t>
            </w:r>
            <w:r w:rsidR="008C3515">
              <w:rPr>
                <w:rFonts w:ascii="Arial" w:hAnsi="Arial" w:cs="Arial"/>
                <w:bCs/>
                <w:sz w:val="22"/>
                <w:szCs w:val="22"/>
              </w:rPr>
              <w:t xml:space="preserve"> tangible</w:t>
            </w:r>
            <w:r w:rsidR="008F02E0">
              <w:rPr>
                <w:rFonts w:ascii="Arial" w:hAnsi="Arial" w:cs="Arial"/>
                <w:bCs/>
                <w:sz w:val="22"/>
                <w:szCs w:val="22"/>
              </w:rPr>
              <w:t xml:space="preserve"> avenue for sustaining engagement and collaboration</w:t>
            </w:r>
            <w:r w:rsidR="007401E0">
              <w:rPr>
                <w:rFonts w:ascii="Arial" w:hAnsi="Arial" w:cs="Arial"/>
                <w:bCs/>
                <w:sz w:val="22"/>
                <w:szCs w:val="22"/>
              </w:rPr>
              <w:t>,</w:t>
            </w:r>
            <w:r w:rsidR="0092771F">
              <w:rPr>
                <w:rFonts w:ascii="Arial" w:hAnsi="Arial" w:cs="Arial"/>
                <w:bCs/>
                <w:sz w:val="22"/>
                <w:szCs w:val="22"/>
              </w:rPr>
              <w:t xml:space="preserve"> and building regional capacity</w:t>
            </w:r>
            <w:r w:rsidR="008F02E0">
              <w:rPr>
                <w:rFonts w:ascii="Arial" w:hAnsi="Arial" w:cs="Arial"/>
                <w:bCs/>
                <w:sz w:val="22"/>
                <w:szCs w:val="22"/>
              </w:rPr>
              <w:t>.</w:t>
            </w:r>
          </w:p>
          <w:p w14:paraId="23A26234" w14:textId="77777777" w:rsidR="00C54D0F" w:rsidRDefault="00C54D0F" w:rsidP="00C54D0F">
            <w:pPr>
              <w:jc w:val="both"/>
              <w:rPr>
                <w:rFonts w:ascii="Arial" w:hAnsi="Arial" w:cs="Arial"/>
                <w:bCs/>
                <w:sz w:val="22"/>
                <w:szCs w:val="22"/>
              </w:rPr>
            </w:pPr>
          </w:p>
          <w:p w14:paraId="514284C4" w14:textId="4628BB33" w:rsidR="00C54D0F" w:rsidRDefault="00C54D0F" w:rsidP="00C54D0F">
            <w:pPr>
              <w:jc w:val="both"/>
              <w:rPr>
                <w:rFonts w:ascii="Arial" w:hAnsi="Arial" w:cs="Arial"/>
                <w:bCs/>
                <w:sz w:val="22"/>
                <w:szCs w:val="22"/>
              </w:rPr>
            </w:pPr>
            <w:r>
              <w:rPr>
                <w:rFonts w:ascii="Arial" w:hAnsi="Arial" w:cs="Arial"/>
                <w:bCs/>
                <w:sz w:val="22"/>
                <w:szCs w:val="22"/>
              </w:rPr>
              <w:t>Methods:</w:t>
            </w:r>
          </w:p>
          <w:p w14:paraId="23046B1C" w14:textId="77777777" w:rsidR="00C54D0F" w:rsidRDefault="00C54D0F" w:rsidP="00C54D0F">
            <w:pPr>
              <w:jc w:val="both"/>
              <w:rPr>
                <w:rFonts w:ascii="Arial" w:hAnsi="Arial" w:cs="Arial"/>
                <w:bCs/>
                <w:sz w:val="22"/>
                <w:szCs w:val="22"/>
              </w:rPr>
            </w:pPr>
          </w:p>
          <w:p w14:paraId="1BF1D060" w14:textId="59052B7F" w:rsidR="00687CE3" w:rsidRDefault="006801F6" w:rsidP="00C54D0F">
            <w:pPr>
              <w:jc w:val="both"/>
              <w:rPr>
                <w:rFonts w:ascii="Arial" w:hAnsi="Arial" w:cs="Arial"/>
                <w:bCs/>
                <w:sz w:val="22"/>
                <w:szCs w:val="22"/>
              </w:rPr>
            </w:pPr>
            <w:r>
              <w:rPr>
                <w:rFonts w:ascii="Arial" w:hAnsi="Arial" w:cs="Arial"/>
                <w:bCs/>
                <w:sz w:val="22"/>
                <w:szCs w:val="22"/>
              </w:rPr>
              <w:t xml:space="preserve">A </w:t>
            </w:r>
            <w:r w:rsidR="34013CAA" w:rsidRPr="26B25BAD">
              <w:rPr>
                <w:rFonts w:ascii="Arial" w:hAnsi="Arial" w:cs="Arial"/>
                <w:sz w:val="22"/>
                <w:szCs w:val="22"/>
              </w:rPr>
              <w:t>Talanoa</w:t>
            </w:r>
            <w:r w:rsidR="0067462B">
              <w:rPr>
                <w:rFonts w:ascii="Arial" w:hAnsi="Arial" w:cs="Arial"/>
                <w:bCs/>
                <w:sz w:val="22"/>
                <w:szCs w:val="22"/>
              </w:rPr>
              <w:t xml:space="preserve"> is, by definition, an inclusive and participatory process</w:t>
            </w:r>
            <w:r w:rsidR="00CC5331" w:rsidRPr="00CC5331">
              <w:rPr>
                <w:rFonts w:ascii="Arial" w:hAnsi="Arial" w:cs="Arial"/>
                <w:bCs/>
                <w:sz w:val="22"/>
                <w:szCs w:val="22"/>
                <w:vertAlign w:val="superscript"/>
              </w:rPr>
              <w:t>5</w:t>
            </w:r>
            <w:r w:rsidR="0067462B">
              <w:rPr>
                <w:rFonts w:ascii="Arial" w:hAnsi="Arial" w:cs="Arial"/>
                <w:bCs/>
                <w:sz w:val="22"/>
                <w:szCs w:val="22"/>
              </w:rPr>
              <w:t>.</w:t>
            </w:r>
            <w:r w:rsidR="008A2364">
              <w:rPr>
                <w:rFonts w:ascii="Arial" w:hAnsi="Arial" w:cs="Arial"/>
                <w:bCs/>
                <w:sz w:val="22"/>
                <w:szCs w:val="22"/>
              </w:rPr>
              <w:t xml:space="preserve"> </w:t>
            </w:r>
            <w:r w:rsidR="001404A2">
              <w:rPr>
                <w:rFonts w:ascii="Arial" w:hAnsi="Arial" w:cs="Arial"/>
                <w:bCs/>
                <w:sz w:val="22"/>
                <w:szCs w:val="22"/>
              </w:rPr>
              <w:t>It recognises storytelling as a powerful tool to build shared understandings and enable the representation of diverse voices and perspectives.</w:t>
            </w:r>
            <w:r w:rsidR="008E2195">
              <w:rPr>
                <w:rFonts w:ascii="Arial" w:hAnsi="Arial" w:cs="Arial"/>
                <w:bCs/>
                <w:sz w:val="22"/>
                <w:szCs w:val="22"/>
              </w:rPr>
              <w:t xml:space="preserve"> </w:t>
            </w:r>
            <w:r w:rsidR="001404A2">
              <w:rPr>
                <w:rFonts w:ascii="Arial" w:hAnsi="Arial" w:cs="Arial"/>
                <w:bCs/>
                <w:sz w:val="22"/>
                <w:szCs w:val="22"/>
              </w:rPr>
              <w:t>A</w:t>
            </w:r>
            <w:r w:rsidR="0067462B">
              <w:rPr>
                <w:rFonts w:ascii="Arial" w:hAnsi="Arial" w:cs="Arial"/>
                <w:bCs/>
                <w:sz w:val="22"/>
                <w:szCs w:val="22"/>
              </w:rPr>
              <w:t>ccordingly, this</w:t>
            </w:r>
            <w:r w:rsidR="00496507">
              <w:rPr>
                <w:rFonts w:ascii="Arial" w:hAnsi="Arial" w:cs="Arial"/>
                <w:bCs/>
                <w:sz w:val="22"/>
                <w:szCs w:val="22"/>
              </w:rPr>
              <w:t xml:space="preserve"> event will draw on participatory </w:t>
            </w:r>
            <w:r w:rsidR="00D20EBF">
              <w:rPr>
                <w:rFonts w:ascii="Arial" w:hAnsi="Arial" w:cs="Arial"/>
                <w:bCs/>
                <w:sz w:val="22"/>
                <w:szCs w:val="22"/>
              </w:rPr>
              <w:t>techniques</w:t>
            </w:r>
            <w:r w:rsidR="008E2195">
              <w:rPr>
                <w:rFonts w:ascii="Arial" w:hAnsi="Arial" w:cs="Arial"/>
                <w:bCs/>
                <w:sz w:val="22"/>
                <w:szCs w:val="22"/>
              </w:rPr>
              <w:t xml:space="preserve"> that support the equitable involvement of attendees</w:t>
            </w:r>
            <w:r w:rsidR="006F1440">
              <w:rPr>
                <w:rFonts w:ascii="Arial" w:hAnsi="Arial" w:cs="Arial"/>
                <w:bCs/>
                <w:sz w:val="22"/>
                <w:szCs w:val="22"/>
              </w:rPr>
              <w:t xml:space="preserve"> and mutual learning</w:t>
            </w:r>
            <w:r w:rsidR="00D20EBF">
              <w:rPr>
                <w:rFonts w:ascii="Arial" w:hAnsi="Arial" w:cs="Arial"/>
                <w:bCs/>
                <w:sz w:val="22"/>
                <w:szCs w:val="22"/>
              </w:rPr>
              <w:t>.</w:t>
            </w:r>
            <w:r w:rsidR="008E2195">
              <w:rPr>
                <w:rFonts w:ascii="Arial" w:hAnsi="Arial" w:cs="Arial"/>
                <w:bCs/>
                <w:sz w:val="22"/>
                <w:szCs w:val="22"/>
              </w:rPr>
              <w:t xml:space="preserve"> </w:t>
            </w:r>
            <w:r w:rsidR="00A13996" w:rsidRPr="26B25BAD">
              <w:rPr>
                <w:rFonts w:ascii="Arial" w:hAnsi="Arial" w:cs="Arial"/>
                <w:sz w:val="22"/>
                <w:szCs w:val="22"/>
              </w:rPr>
              <w:t>This is particularly important given the hybrid nature of the event</w:t>
            </w:r>
            <w:r w:rsidR="000534B3" w:rsidRPr="26B25BAD">
              <w:rPr>
                <w:rFonts w:ascii="Arial" w:hAnsi="Arial" w:cs="Arial"/>
                <w:sz w:val="22"/>
                <w:szCs w:val="22"/>
              </w:rPr>
              <w:t xml:space="preserve">. </w:t>
            </w:r>
          </w:p>
          <w:p w14:paraId="5975F67F" w14:textId="77777777" w:rsidR="00C54D0F" w:rsidRDefault="00C54D0F" w:rsidP="00C54D0F">
            <w:pPr>
              <w:jc w:val="both"/>
              <w:rPr>
                <w:rFonts w:ascii="Arial" w:hAnsi="Arial" w:cs="Arial"/>
                <w:bCs/>
                <w:sz w:val="22"/>
                <w:szCs w:val="22"/>
              </w:rPr>
            </w:pPr>
          </w:p>
          <w:p w14:paraId="104169C6" w14:textId="0268E357" w:rsidR="0067462B" w:rsidRDefault="001404A2" w:rsidP="00D13086">
            <w:pPr>
              <w:jc w:val="both"/>
              <w:rPr>
                <w:rFonts w:ascii="Arial" w:hAnsi="Arial" w:cs="Arial"/>
                <w:bCs/>
                <w:sz w:val="22"/>
                <w:szCs w:val="22"/>
              </w:rPr>
            </w:pPr>
            <w:r>
              <w:rPr>
                <w:rFonts w:ascii="Arial" w:hAnsi="Arial" w:cs="Arial"/>
                <w:bCs/>
                <w:sz w:val="22"/>
                <w:szCs w:val="22"/>
              </w:rPr>
              <w:t>In practice, t</w:t>
            </w:r>
            <w:r w:rsidR="00955EB2">
              <w:rPr>
                <w:rFonts w:ascii="Arial" w:hAnsi="Arial" w:cs="Arial"/>
                <w:bCs/>
                <w:sz w:val="22"/>
                <w:szCs w:val="22"/>
              </w:rPr>
              <w:t>he</w:t>
            </w:r>
            <w:r w:rsidR="003F1166">
              <w:rPr>
                <w:rFonts w:ascii="Arial" w:hAnsi="Arial" w:cs="Arial"/>
                <w:bCs/>
                <w:sz w:val="22"/>
                <w:szCs w:val="22"/>
              </w:rPr>
              <w:t xml:space="preserve"> Moderator</w:t>
            </w:r>
            <w:r w:rsidR="00955EB2">
              <w:rPr>
                <w:rFonts w:ascii="Arial" w:hAnsi="Arial" w:cs="Arial"/>
                <w:bCs/>
                <w:sz w:val="22"/>
                <w:szCs w:val="22"/>
              </w:rPr>
              <w:t xml:space="preserve"> </w:t>
            </w:r>
            <w:r w:rsidR="003F1166">
              <w:rPr>
                <w:rFonts w:ascii="Arial" w:hAnsi="Arial" w:cs="Arial"/>
                <w:bCs/>
                <w:sz w:val="22"/>
                <w:szCs w:val="22"/>
              </w:rPr>
              <w:t>will establish ‘ground rules’ to ensure the principles of inclusion, reconciliation and mutual respect are upheld. P</w:t>
            </w:r>
            <w:r w:rsidR="00C54D0F">
              <w:rPr>
                <w:rFonts w:ascii="Arial" w:hAnsi="Arial" w:cs="Arial"/>
                <w:bCs/>
                <w:sz w:val="22"/>
                <w:szCs w:val="22"/>
              </w:rPr>
              <w:t xml:space="preserve">articipants will be encouraged to respectfully engage in </w:t>
            </w:r>
            <w:r w:rsidR="00E7254C">
              <w:rPr>
                <w:rFonts w:ascii="Arial" w:hAnsi="Arial" w:cs="Arial"/>
                <w:bCs/>
                <w:sz w:val="22"/>
                <w:szCs w:val="22"/>
              </w:rPr>
              <w:t xml:space="preserve">a </w:t>
            </w:r>
            <w:r w:rsidR="00C54D0F">
              <w:rPr>
                <w:rFonts w:ascii="Arial" w:hAnsi="Arial" w:cs="Arial"/>
                <w:bCs/>
                <w:sz w:val="22"/>
                <w:szCs w:val="22"/>
              </w:rPr>
              <w:t>robust conversation</w:t>
            </w:r>
            <w:r w:rsidR="00955EB2">
              <w:rPr>
                <w:rFonts w:ascii="Arial" w:hAnsi="Arial" w:cs="Arial"/>
                <w:bCs/>
                <w:sz w:val="22"/>
                <w:szCs w:val="22"/>
              </w:rPr>
              <w:t xml:space="preserve">, </w:t>
            </w:r>
            <w:r w:rsidR="008B2DB5">
              <w:rPr>
                <w:rFonts w:ascii="Arial" w:hAnsi="Arial" w:cs="Arial"/>
                <w:bCs/>
                <w:sz w:val="22"/>
                <w:szCs w:val="22"/>
              </w:rPr>
              <w:t xml:space="preserve">asking questions and </w:t>
            </w:r>
            <w:r w:rsidR="00E7254C">
              <w:rPr>
                <w:rFonts w:ascii="Arial" w:hAnsi="Arial" w:cs="Arial"/>
                <w:bCs/>
                <w:sz w:val="22"/>
                <w:szCs w:val="22"/>
              </w:rPr>
              <w:t xml:space="preserve">sharing experiences, </w:t>
            </w:r>
            <w:r w:rsidR="0082133C">
              <w:rPr>
                <w:rFonts w:ascii="Arial" w:hAnsi="Arial" w:cs="Arial"/>
                <w:bCs/>
                <w:sz w:val="22"/>
                <w:szCs w:val="22"/>
              </w:rPr>
              <w:t xml:space="preserve">successes, </w:t>
            </w:r>
            <w:r w:rsidR="00E7254C">
              <w:rPr>
                <w:rFonts w:ascii="Arial" w:hAnsi="Arial" w:cs="Arial"/>
                <w:bCs/>
                <w:sz w:val="22"/>
                <w:szCs w:val="22"/>
              </w:rPr>
              <w:t xml:space="preserve">challenges, </w:t>
            </w:r>
            <w:r w:rsidR="0082133C">
              <w:rPr>
                <w:rFonts w:ascii="Arial" w:hAnsi="Arial" w:cs="Arial"/>
                <w:bCs/>
                <w:sz w:val="22"/>
                <w:szCs w:val="22"/>
              </w:rPr>
              <w:t>and needs from their respective</w:t>
            </w:r>
            <w:r w:rsidR="008B2DB5">
              <w:rPr>
                <w:rFonts w:ascii="Arial" w:hAnsi="Arial" w:cs="Arial"/>
                <w:bCs/>
                <w:sz w:val="22"/>
                <w:szCs w:val="22"/>
              </w:rPr>
              <w:t xml:space="preserve"> setting</w:t>
            </w:r>
            <w:r w:rsidR="005767BB">
              <w:rPr>
                <w:rFonts w:ascii="Arial" w:hAnsi="Arial" w:cs="Arial"/>
                <w:bCs/>
                <w:sz w:val="22"/>
                <w:szCs w:val="22"/>
              </w:rPr>
              <w:t>s</w:t>
            </w:r>
            <w:r w:rsidR="0082133C">
              <w:rPr>
                <w:rFonts w:ascii="Arial" w:hAnsi="Arial" w:cs="Arial"/>
                <w:bCs/>
                <w:sz w:val="22"/>
                <w:szCs w:val="22"/>
              </w:rPr>
              <w:t>. T</w:t>
            </w:r>
            <w:r w:rsidR="00955EB2">
              <w:rPr>
                <w:rFonts w:ascii="Arial" w:hAnsi="Arial" w:cs="Arial"/>
                <w:bCs/>
                <w:sz w:val="22"/>
                <w:szCs w:val="22"/>
              </w:rPr>
              <w:t xml:space="preserve">he Moderator will manage </w:t>
            </w:r>
            <w:r w:rsidR="00F23557">
              <w:rPr>
                <w:rFonts w:ascii="Arial" w:hAnsi="Arial" w:cs="Arial"/>
                <w:bCs/>
                <w:sz w:val="22"/>
                <w:szCs w:val="22"/>
              </w:rPr>
              <w:t>participant involvement,</w:t>
            </w:r>
            <w:r w:rsidR="008B2DB5">
              <w:rPr>
                <w:rFonts w:ascii="Arial" w:hAnsi="Arial" w:cs="Arial"/>
                <w:bCs/>
                <w:sz w:val="22"/>
                <w:szCs w:val="22"/>
              </w:rPr>
              <w:t xml:space="preserve"> proactively</w:t>
            </w:r>
            <w:r w:rsidR="00F23557">
              <w:rPr>
                <w:rFonts w:ascii="Arial" w:hAnsi="Arial" w:cs="Arial"/>
                <w:bCs/>
                <w:sz w:val="22"/>
                <w:szCs w:val="22"/>
              </w:rPr>
              <w:t xml:space="preserve"> </w:t>
            </w:r>
            <w:r w:rsidR="00955EB2">
              <w:rPr>
                <w:rFonts w:ascii="Arial" w:hAnsi="Arial" w:cs="Arial"/>
                <w:bCs/>
                <w:sz w:val="22"/>
                <w:szCs w:val="22"/>
              </w:rPr>
              <w:t>invit</w:t>
            </w:r>
            <w:r w:rsidR="00F23557">
              <w:rPr>
                <w:rFonts w:ascii="Arial" w:hAnsi="Arial" w:cs="Arial"/>
                <w:bCs/>
                <w:sz w:val="22"/>
                <w:szCs w:val="22"/>
              </w:rPr>
              <w:t>ing</w:t>
            </w:r>
            <w:r w:rsidR="00955EB2">
              <w:rPr>
                <w:rFonts w:ascii="Arial" w:hAnsi="Arial" w:cs="Arial"/>
                <w:bCs/>
                <w:sz w:val="22"/>
                <w:szCs w:val="22"/>
              </w:rPr>
              <w:t xml:space="preserve"> contributions from attendees</w:t>
            </w:r>
            <w:r w:rsidR="008D3B9D">
              <w:rPr>
                <w:rFonts w:ascii="Arial" w:hAnsi="Arial" w:cs="Arial"/>
                <w:bCs/>
                <w:sz w:val="22"/>
                <w:szCs w:val="22"/>
              </w:rPr>
              <w:t xml:space="preserve"> if needed to manage</w:t>
            </w:r>
            <w:r w:rsidR="008B2DB5">
              <w:rPr>
                <w:rFonts w:ascii="Arial" w:hAnsi="Arial" w:cs="Arial"/>
                <w:bCs/>
                <w:sz w:val="22"/>
                <w:szCs w:val="22"/>
              </w:rPr>
              <w:t xml:space="preserve"> any</w:t>
            </w:r>
            <w:r w:rsidR="008D3B9D">
              <w:rPr>
                <w:rFonts w:ascii="Arial" w:hAnsi="Arial" w:cs="Arial"/>
                <w:bCs/>
                <w:sz w:val="22"/>
                <w:szCs w:val="22"/>
              </w:rPr>
              <w:t xml:space="preserve"> </w:t>
            </w:r>
            <w:r w:rsidR="006E14E0">
              <w:rPr>
                <w:rFonts w:ascii="Arial" w:hAnsi="Arial" w:cs="Arial"/>
                <w:bCs/>
                <w:sz w:val="22"/>
                <w:szCs w:val="22"/>
              </w:rPr>
              <w:t>domina</w:t>
            </w:r>
            <w:r w:rsidR="008B2DB5">
              <w:rPr>
                <w:rFonts w:ascii="Arial" w:hAnsi="Arial" w:cs="Arial"/>
                <w:bCs/>
                <w:sz w:val="22"/>
                <w:szCs w:val="22"/>
              </w:rPr>
              <w:t>ting behaviours</w:t>
            </w:r>
            <w:r w:rsidR="00F23557">
              <w:rPr>
                <w:rFonts w:ascii="Arial" w:hAnsi="Arial" w:cs="Arial"/>
                <w:bCs/>
                <w:sz w:val="22"/>
                <w:szCs w:val="22"/>
              </w:rPr>
              <w:t>.</w:t>
            </w:r>
            <w:r w:rsidR="006E14E0">
              <w:rPr>
                <w:rFonts w:ascii="Arial" w:hAnsi="Arial" w:cs="Arial"/>
                <w:bCs/>
                <w:sz w:val="22"/>
                <w:szCs w:val="22"/>
              </w:rPr>
              <w:t xml:space="preserve"> Participants will be asked to </w:t>
            </w:r>
            <w:r w:rsidR="005404AA">
              <w:rPr>
                <w:rFonts w:ascii="Arial" w:hAnsi="Arial" w:cs="Arial"/>
                <w:bCs/>
                <w:sz w:val="22"/>
                <w:szCs w:val="22"/>
              </w:rPr>
              <w:t>briefly introduce themselves</w:t>
            </w:r>
            <w:r w:rsidR="00960D96">
              <w:rPr>
                <w:rFonts w:ascii="Arial" w:hAnsi="Arial" w:cs="Arial"/>
                <w:bCs/>
                <w:sz w:val="22"/>
                <w:szCs w:val="22"/>
              </w:rPr>
              <w:t xml:space="preserve"> </w:t>
            </w:r>
            <w:r w:rsidR="005404AA">
              <w:rPr>
                <w:rFonts w:ascii="Arial" w:hAnsi="Arial" w:cs="Arial"/>
                <w:bCs/>
                <w:sz w:val="22"/>
                <w:szCs w:val="22"/>
              </w:rPr>
              <w:t>(</w:t>
            </w:r>
            <w:r w:rsidR="00960D96">
              <w:rPr>
                <w:rFonts w:ascii="Arial" w:hAnsi="Arial" w:cs="Arial"/>
                <w:bCs/>
                <w:sz w:val="22"/>
                <w:szCs w:val="22"/>
              </w:rPr>
              <w:t>name and organisation</w:t>
            </w:r>
            <w:r w:rsidR="005404AA">
              <w:rPr>
                <w:rFonts w:ascii="Arial" w:hAnsi="Arial" w:cs="Arial"/>
                <w:bCs/>
                <w:sz w:val="22"/>
                <w:szCs w:val="22"/>
              </w:rPr>
              <w:t>)</w:t>
            </w:r>
            <w:r w:rsidR="00960D96">
              <w:rPr>
                <w:rFonts w:ascii="Arial" w:hAnsi="Arial" w:cs="Arial"/>
                <w:bCs/>
                <w:sz w:val="22"/>
                <w:szCs w:val="22"/>
              </w:rPr>
              <w:t xml:space="preserve"> ahead of their contribution to the Talanoa</w:t>
            </w:r>
            <w:r w:rsidR="005B3BC9">
              <w:rPr>
                <w:rFonts w:ascii="Arial" w:hAnsi="Arial" w:cs="Arial"/>
                <w:bCs/>
                <w:sz w:val="22"/>
                <w:szCs w:val="22"/>
              </w:rPr>
              <w:t xml:space="preserve">; this </w:t>
            </w:r>
            <w:r w:rsidR="0059228C">
              <w:rPr>
                <w:rFonts w:ascii="Arial" w:hAnsi="Arial" w:cs="Arial"/>
                <w:bCs/>
                <w:sz w:val="22"/>
                <w:szCs w:val="22"/>
              </w:rPr>
              <w:t xml:space="preserve">will facilitate </w:t>
            </w:r>
            <w:r w:rsidR="006B3A94">
              <w:rPr>
                <w:rFonts w:ascii="Arial" w:hAnsi="Arial" w:cs="Arial"/>
                <w:bCs/>
                <w:sz w:val="22"/>
                <w:szCs w:val="22"/>
              </w:rPr>
              <w:t xml:space="preserve">the Moderator </w:t>
            </w:r>
            <w:r w:rsidR="008A51EC">
              <w:rPr>
                <w:rFonts w:ascii="Arial" w:hAnsi="Arial" w:cs="Arial"/>
                <w:bCs/>
                <w:sz w:val="22"/>
                <w:szCs w:val="22"/>
              </w:rPr>
              <w:t>to proactively</w:t>
            </w:r>
            <w:r w:rsidR="001E77D4">
              <w:rPr>
                <w:rFonts w:ascii="Arial" w:hAnsi="Arial" w:cs="Arial"/>
                <w:bCs/>
                <w:sz w:val="22"/>
                <w:szCs w:val="22"/>
              </w:rPr>
              <w:t xml:space="preserve"> </w:t>
            </w:r>
            <w:r w:rsidR="00CC5331">
              <w:rPr>
                <w:rFonts w:ascii="Arial" w:hAnsi="Arial" w:cs="Arial"/>
                <w:bCs/>
                <w:sz w:val="22"/>
                <w:szCs w:val="22"/>
              </w:rPr>
              <w:t>invite</w:t>
            </w:r>
            <w:r w:rsidR="001E77D4">
              <w:rPr>
                <w:rFonts w:ascii="Arial" w:hAnsi="Arial" w:cs="Arial"/>
                <w:bCs/>
                <w:sz w:val="22"/>
                <w:szCs w:val="22"/>
              </w:rPr>
              <w:t xml:space="preserve"> </w:t>
            </w:r>
            <w:r w:rsidR="006B3A94">
              <w:rPr>
                <w:rFonts w:ascii="Arial" w:hAnsi="Arial" w:cs="Arial"/>
                <w:bCs/>
                <w:sz w:val="22"/>
                <w:szCs w:val="22"/>
              </w:rPr>
              <w:t xml:space="preserve">contributions </w:t>
            </w:r>
            <w:r w:rsidR="0059228C">
              <w:rPr>
                <w:rFonts w:ascii="Arial" w:hAnsi="Arial" w:cs="Arial"/>
                <w:bCs/>
                <w:sz w:val="22"/>
                <w:szCs w:val="22"/>
              </w:rPr>
              <w:t xml:space="preserve">from </w:t>
            </w:r>
            <w:r w:rsidR="006B3A94">
              <w:rPr>
                <w:rFonts w:ascii="Arial" w:hAnsi="Arial" w:cs="Arial"/>
                <w:bCs/>
                <w:sz w:val="22"/>
                <w:szCs w:val="22"/>
              </w:rPr>
              <w:t>underrepresented</w:t>
            </w:r>
            <w:r w:rsidR="0059228C">
              <w:rPr>
                <w:rFonts w:ascii="Arial" w:hAnsi="Arial" w:cs="Arial"/>
                <w:bCs/>
                <w:sz w:val="22"/>
                <w:szCs w:val="22"/>
              </w:rPr>
              <w:t xml:space="preserve"> </w:t>
            </w:r>
            <w:r w:rsidR="008A51EC">
              <w:rPr>
                <w:rFonts w:ascii="Arial" w:hAnsi="Arial" w:cs="Arial"/>
                <w:bCs/>
                <w:sz w:val="22"/>
                <w:szCs w:val="22"/>
              </w:rPr>
              <w:t>groups</w:t>
            </w:r>
            <w:r w:rsidR="005B3BC9">
              <w:rPr>
                <w:rFonts w:ascii="Arial" w:hAnsi="Arial" w:cs="Arial"/>
                <w:bCs/>
                <w:sz w:val="22"/>
                <w:szCs w:val="22"/>
              </w:rPr>
              <w:t xml:space="preserve"> </w:t>
            </w:r>
            <w:r w:rsidR="006B3A94">
              <w:rPr>
                <w:rFonts w:ascii="Arial" w:hAnsi="Arial" w:cs="Arial"/>
                <w:bCs/>
                <w:sz w:val="22"/>
                <w:szCs w:val="22"/>
              </w:rPr>
              <w:t>during the Talanoa</w:t>
            </w:r>
            <w:r w:rsidR="00960D96">
              <w:rPr>
                <w:rFonts w:ascii="Arial" w:hAnsi="Arial" w:cs="Arial"/>
                <w:bCs/>
                <w:sz w:val="22"/>
                <w:szCs w:val="22"/>
              </w:rPr>
              <w:t>.</w:t>
            </w:r>
          </w:p>
          <w:p w14:paraId="2028F5B7" w14:textId="77777777" w:rsidR="004D4666" w:rsidRDefault="004D4666" w:rsidP="00D13086">
            <w:pPr>
              <w:jc w:val="both"/>
              <w:rPr>
                <w:rFonts w:ascii="Arial" w:hAnsi="Arial" w:cs="Arial"/>
                <w:bCs/>
                <w:sz w:val="22"/>
                <w:szCs w:val="22"/>
              </w:rPr>
            </w:pPr>
          </w:p>
          <w:p w14:paraId="448E2CE4" w14:textId="680F34D9" w:rsidR="00DC6F9A" w:rsidRDefault="00DC6F9A" w:rsidP="00D13086">
            <w:pPr>
              <w:jc w:val="both"/>
              <w:rPr>
                <w:rFonts w:ascii="Arial" w:hAnsi="Arial" w:cs="Arial"/>
                <w:bCs/>
                <w:sz w:val="22"/>
                <w:szCs w:val="22"/>
              </w:rPr>
            </w:pPr>
            <w:r w:rsidRPr="00DC6F9A">
              <w:rPr>
                <w:rFonts w:ascii="Arial" w:hAnsi="Arial" w:cs="Arial"/>
                <w:bCs/>
                <w:sz w:val="22"/>
                <w:szCs w:val="22"/>
                <w:u w:val="single"/>
              </w:rPr>
              <w:t>Aims and expected outcomes</w:t>
            </w:r>
            <w:r>
              <w:rPr>
                <w:rFonts w:ascii="Arial" w:hAnsi="Arial" w:cs="Arial"/>
                <w:bCs/>
                <w:sz w:val="22"/>
                <w:szCs w:val="22"/>
              </w:rPr>
              <w:t xml:space="preserve">: </w:t>
            </w:r>
          </w:p>
          <w:p w14:paraId="735C2174" w14:textId="77777777" w:rsidR="00DC6F9A" w:rsidRDefault="00DC6F9A" w:rsidP="00D13086">
            <w:pPr>
              <w:jc w:val="both"/>
              <w:rPr>
                <w:rFonts w:ascii="Arial" w:hAnsi="Arial" w:cs="Arial"/>
                <w:bCs/>
                <w:sz w:val="22"/>
                <w:szCs w:val="22"/>
              </w:rPr>
            </w:pPr>
          </w:p>
          <w:p w14:paraId="4AFB5D7D" w14:textId="19CD3567" w:rsidR="00B039DD" w:rsidRDefault="006C1F0E" w:rsidP="00D13086">
            <w:pPr>
              <w:jc w:val="both"/>
              <w:rPr>
                <w:rFonts w:ascii="Arial" w:hAnsi="Arial" w:cs="Arial"/>
                <w:bCs/>
                <w:sz w:val="22"/>
                <w:szCs w:val="22"/>
              </w:rPr>
            </w:pPr>
            <w:r>
              <w:rPr>
                <w:rFonts w:ascii="Arial" w:hAnsi="Arial" w:cs="Arial"/>
                <w:bCs/>
                <w:sz w:val="22"/>
                <w:szCs w:val="22"/>
              </w:rPr>
              <w:t xml:space="preserve">Aims: </w:t>
            </w:r>
          </w:p>
          <w:p w14:paraId="545DDE4F" w14:textId="66795A3A" w:rsidR="00DC6F9A" w:rsidRDefault="00CD2C20" w:rsidP="001E1D97">
            <w:pPr>
              <w:pStyle w:val="ListParagraph"/>
              <w:numPr>
                <w:ilvl w:val="0"/>
                <w:numId w:val="2"/>
              </w:numPr>
              <w:jc w:val="both"/>
              <w:rPr>
                <w:rFonts w:ascii="Arial" w:hAnsi="Arial" w:cs="Arial"/>
                <w:bCs/>
              </w:rPr>
            </w:pPr>
            <w:r w:rsidRPr="004D3323">
              <w:rPr>
                <w:rFonts w:ascii="Arial" w:hAnsi="Arial" w:cs="Arial"/>
                <w:bCs/>
              </w:rPr>
              <w:t xml:space="preserve">To </w:t>
            </w:r>
            <w:r w:rsidR="133F8590" w:rsidRPr="26B25BAD">
              <w:rPr>
                <w:rFonts w:ascii="Arial" w:hAnsi="Arial" w:cs="Arial"/>
              </w:rPr>
              <w:t xml:space="preserve">build </w:t>
            </w:r>
            <w:r w:rsidRPr="26B25BAD">
              <w:rPr>
                <w:rFonts w:ascii="Arial" w:hAnsi="Arial" w:cs="Arial"/>
              </w:rPr>
              <w:t>a</w:t>
            </w:r>
            <w:r w:rsidR="4DFFBAE5" w:rsidRPr="26B25BAD">
              <w:rPr>
                <w:rFonts w:ascii="Arial" w:hAnsi="Arial" w:cs="Arial"/>
              </w:rPr>
              <w:t xml:space="preserve"> comprehensive understanding among participants of</w:t>
            </w:r>
            <w:r w:rsidR="00435052" w:rsidRPr="004D3323">
              <w:rPr>
                <w:rFonts w:ascii="Arial" w:hAnsi="Arial" w:cs="Arial"/>
                <w:bCs/>
              </w:rPr>
              <w:t xml:space="preserve"> existing and emerging health risks and impacts</w:t>
            </w:r>
            <w:r w:rsidR="6F55567D" w:rsidRPr="26B25BAD">
              <w:rPr>
                <w:rFonts w:ascii="Arial" w:hAnsi="Arial" w:cs="Arial"/>
              </w:rPr>
              <w:t xml:space="preserve"> in the Pacific</w:t>
            </w:r>
            <w:r w:rsidR="004A7C0A">
              <w:rPr>
                <w:rFonts w:ascii="Arial" w:hAnsi="Arial" w:cs="Arial"/>
                <w:bCs/>
              </w:rPr>
              <w:t xml:space="preserve">, </w:t>
            </w:r>
            <w:r w:rsidR="004D3323" w:rsidRPr="004D3323">
              <w:rPr>
                <w:rFonts w:ascii="Arial" w:hAnsi="Arial" w:cs="Arial"/>
                <w:bCs/>
              </w:rPr>
              <w:t>and</w:t>
            </w:r>
            <w:r w:rsidR="00435052" w:rsidRPr="004D3323">
              <w:rPr>
                <w:rFonts w:ascii="Arial" w:hAnsi="Arial" w:cs="Arial"/>
                <w:bCs/>
              </w:rPr>
              <w:t xml:space="preserve"> </w:t>
            </w:r>
            <w:r w:rsidR="004D4666" w:rsidRPr="004D3323">
              <w:rPr>
                <w:rFonts w:ascii="Arial" w:hAnsi="Arial" w:cs="Arial"/>
                <w:bCs/>
              </w:rPr>
              <w:t>identified priorities by key regional and international organisations and governments</w:t>
            </w:r>
            <w:r w:rsidR="2DB82E1C" w:rsidRPr="26B25BAD">
              <w:rPr>
                <w:rFonts w:ascii="Arial" w:hAnsi="Arial" w:cs="Arial"/>
              </w:rPr>
              <w:t xml:space="preserve"> to build</w:t>
            </w:r>
            <w:r w:rsidR="00A40838">
              <w:rPr>
                <w:rFonts w:ascii="Arial" w:hAnsi="Arial" w:cs="Arial"/>
              </w:rPr>
              <w:t xml:space="preserve"> local</w:t>
            </w:r>
            <w:r w:rsidR="2DB82E1C" w:rsidRPr="26B25BAD">
              <w:rPr>
                <w:rFonts w:ascii="Arial" w:hAnsi="Arial" w:cs="Arial"/>
              </w:rPr>
              <w:t xml:space="preserve"> health system resilience</w:t>
            </w:r>
            <w:r w:rsidR="004A7C0A">
              <w:rPr>
                <w:rFonts w:ascii="Arial" w:hAnsi="Arial" w:cs="Arial"/>
                <w:bCs/>
              </w:rPr>
              <w:t xml:space="preserve">; </w:t>
            </w:r>
          </w:p>
          <w:p w14:paraId="7A448A4E" w14:textId="5B127BF5" w:rsidR="004D3323" w:rsidRDefault="004D3323" w:rsidP="001E1D97">
            <w:pPr>
              <w:pStyle w:val="ListParagraph"/>
              <w:numPr>
                <w:ilvl w:val="0"/>
                <w:numId w:val="2"/>
              </w:numPr>
              <w:jc w:val="both"/>
              <w:rPr>
                <w:rFonts w:ascii="Arial" w:hAnsi="Arial" w:cs="Arial"/>
                <w:bCs/>
              </w:rPr>
            </w:pPr>
            <w:r>
              <w:rPr>
                <w:rFonts w:ascii="Arial" w:hAnsi="Arial" w:cs="Arial"/>
                <w:bCs/>
              </w:rPr>
              <w:t xml:space="preserve">To </w:t>
            </w:r>
            <w:r w:rsidR="00A6315C">
              <w:rPr>
                <w:rFonts w:ascii="Arial" w:hAnsi="Arial" w:cs="Arial"/>
                <w:bCs/>
              </w:rPr>
              <w:t>share</w:t>
            </w:r>
            <w:r>
              <w:rPr>
                <w:rFonts w:ascii="Arial" w:hAnsi="Arial" w:cs="Arial"/>
                <w:bCs/>
              </w:rPr>
              <w:t xml:space="preserve"> innovative </w:t>
            </w:r>
            <w:r w:rsidR="00FC7030">
              <w:rPr>
                <w:rFonts w:ascii="Arial" w:hAnsi="Arial" w:cs="Arial"/>
                <w:bCs/>
              </w:rPr>
              <w:t xml:space="preserve">and inclusive research and practice </w:t>
            </w:r>
            <w:r>
              <w:rPr>
                <w:rFonts w:ascii="Arial" w:hAnsi="Arial" w:cs="Arial"/>
                <w:bCs/>
              </w:rPr>
              <w:t xml:space="preserve">approaches to </w:t>
            </w:r>
            <w:r w:rsidR="6CBAD8CB" w:rsidRPr="26B25BAD">
              <w:rPr>
                <w:rFonts w:ascii="Arial" w:hAnsi="Arial" w:cs="Arial"/>
              </w:rPr>
              <w:t>enhance</w:t>
            </w:r>
            <w:r w:rsidR="00FC7030">
              <w:rPr>
                <w:rFonts w:ascii="Arial" w:hAnsi="Arial" w:cs="Arial"/>
                <w:bCs/>
              </w:rPr>
              <w:t xml:space="preserve"> health system resilience that </w:t>
            </w:r>
            <w:r w:rsidR="00081F8B">
              <w:rPr>
                <w:rFonts w:ascii="Arial" w:hAnsi="Arial" w:cs="Arial"/>
                <w:bCs/>
              </w:rPr>
              <w:t>embraces</w:t>
            </w:r>
            <w:r w:rsidR="00FC7030">
              <w:rPr>
                <w:rFonts w:ascii="Arial" w:hAnsi="Arial" w:cs="Arial"/>
                <w:bCs/>
              </w:rPr>
              <w:t xml:space="preserve"> </w:t>
            </w:r>
            <w:r w:rsidR="00F254AD">
              <w:rPr>
                <w:rFonts w:ascii="Arial" w:hAnsi="Arial" w:cs="Arial"/>
                <w:bCs/>
              </w:rPr>
              <w:t xml:space="preserve">and elevates the fundamental role of </w:t>
            </w:r>
            <w:r w:rsidR="00A40838">
              <w:rPr>
                <w:rFonts w:ascii="Arial" w:hAnsi="Arial" w:cs="Arial"/>
                <w:bCs/>
              </w:rPr>
              <w:t>l</w:t>
            </w:r>
            <w:r w:rsidR="00081F8B">
              <w:rPr>
                <w:rFonts w:ascii="Arial" w:hAnsi="Arial" w:cs="Arial"/>
                <w:bCs/>
              </w:rPr>
              <w:t>ocal and Traditional Knowledges and practice</w:t>
            </w:r>
            <w:r w:rsidR="00F254AD">
              <w:rPr>
                <w:rFonts w:ascii="Arial" w:hAnsi="Arial" w:cs="Arial"/>
                <w:bCs/>
              </w:rPr>
              <w:t>s</w:t>
            </w:r>
            <w:r w:rsidR="006200EB">
              <w:rPr>
                <w:rFonts w:ascii="Arial" w:hAnsi="Arial" w:cs="Arial"/>
                <w:bCs/>
              </w:rPr>
              <w:t xml:space="preserve">, and </w:t>
            </w:r>
            <w:r w:rsidR="006200EB" w:rsidRPr="26B25BAD">
              <w:rPr>
                <w:rFonts w:ascii="Arial" w:hAnsi="Arial" w:cs="Arial"/>
              </w:rPr>
              <w:t>build</w:t>
            </w:r>
            <w:r w:rsidR="3F94CA16" w:rsidRPr="26B25BAD">
              <w:rPr>
                <w:rFonts w:ascii="Arial" w:hAnsi="Arial" w:cs="Arial"/>
              </w:rPr>
              <w:t>s</w:t>
            </w:r>
            <w:r w:rsidR="006200EB">
              <w:rPr>
                <w:rFonts w:ascii="Arial" w:hAnsi="Arial" w:cs="Arial"/>
                <w:bCs/>
              </w:rPr>
              <w:t xml:space="preserve"> local capacity to benefit the health and wellbeing of current and future generations</w:t>
            </w:r>
            <w:r w:rsidR="00F254AD">
              <w:rPr>
                <w:rFonts w:ascii="Arial" w:hAnsi="Arial" w:cs="Arial"/>
                <w:bCs/>
              </w:rPr>
              <w:t xml:space="preserve">; </w:t>
            </w:r>
            <w:r w:rsidR="00081F8B">
              <w:rPr>
                <w:rFonts w:ascii="Arial" w:hAnsi="Arial" w:cs="Arial"/>
                <w:bCs/>
              </w:rPr>
              <w:t xml:space="preserve"> </w:t>
            </w:r>
          </w:p>
          <w:p w14:paraId="2E7880F8" w14:textId="79E6E165" w:rsidR="004D3323" w:rsidRDefault="004D3323" w:rsidP="001E1D97">
            <w:pPr>
              <w:pStyle w:val="ListParagraph"/>
              <w:numPr>
                <w:ilvl w:val="0"/>
                <w:numId w:val="2"/>
              </w:numPr>
              <w:jc w:val="both"/>
              <w:rPr>
                <w:rFonts w:ascii="Arial" w:hAnsi="Arial" w:cs="Arial"/>
                <w:bCs/>
              </w:rPr>
            </w:pPr>
            <w:r>
              <w:rPr>
                <w:rFonts w:ascii="Arial" w:hAnsi="Arial" w:cs="Arial"/>
                <w:bCs/>
              </w:rPr>
              <w:t xml:space="preserve">To </w:t>
            </w:r>
            <w:r w:rsidR="00053354">
              <w:rPr>
                <w:rFonts w:ascii="Arial" w:hAnsi="Arial" w:cs="Arial"/>
                <w:bCs/>
              </w:rPr>
              <w:t>explore</w:t>
            </w:r>
            <w:r w:rsidR="00753F1C">
              <w:rPr>
                <w:rFonts w:ascii="Arial" w:hAnsi="Arial" w:cs="Arial"/>
                <w:bCs/>
              </w:rPr>
              <w:t xml:space="preserve"> diverse funding vehicles to</w:t>
            </w:r>
            <w:r w:rsidR="00913636">
              <w:rPr>
                <w:rFonts w:ascii="Arial" w:hAnsi="Arial" w:cs="Arial"/>
                <w:bCs/>
              </w:rPr>
              <w:t xml:space="preserve"> sustainably</w:t>
            </w:r>
            <w:r w:rsidR="00753F1C">
              <w:rPr>
                <w:rFonts w:ascii="Arial" w:hAnsi="Arial" w:cs="Arial"/>
                <w:bCs/>
              </w:rPr>
              <w:t xml:space="preserve"> </w:t>
            </w:r>
            <w:r w:rsidR="004A7C0A">
              <w:rPr>
                <w:rFonts w:ascii="Arial" w:hAnsi="Arial" w:cs="Arial"/>
                <w:bCs/>
              </w:rPr>
              <w:t>maintain</w:t>
            </w:r>
            <w:r w:rsidR="00753F1C">
              <w:rPr>
                <w:rFonts w:ascii="Arial" w:hAnsi="Arial" w:cs="Arial"/>
                <w:bCs/>
              </w:rPr>
              <w:t xml:space="preserve"> momentum on</w:t>
            </w:r>
            <w:r w:rsidR="004A7C0A">
              <w:rPr>
                <w:rFonts w:ascii="Arial" w:hAnsi="Arial" w:cs="Arial"/>
                <w:bCs/>
              </w:rPr>
              <w:t xml:space="preserve"> addressing</w:t>
            </w:r>
            <w:r w:rsidR="00753F1C">
              <w:rPr>
                <w:rFonts w:ascii="Arial" w:hAnsi="Arial" w:cs="Arial"/>
                <w:bCs/>
              </w:rPr>
              <w:t xml:space="preserve"> climate</w:t>
            </w:r>
            <w:r w:rsidR="004A7C0A">
              <w:rPr>
                <w:rFonts w:ascii="Arial" w:hAnsi="Arial" w:cs="Arial"/>
                <w:bCs/>
              </w:rPr>
              <w:t xml:space="preserve">-related risks to, and impacts on, health systems across the </w:t>
            </w:r>
            <w:r w:rsidR="004A7C0A" w:rsidRPr="006C1F0E">
              <w:rPr>
                <w:rFonts w:ascii="Arial" w:hAnsi="Arial" w:cs="Arial"/>
                <w:bCs/>
              </w:rPr>
              <w:t>region</w:t>
            </w:r>
            <w:r w:rsidR="008B272E">
              <w:rPr>
                <w:rFonts w:ascii="Arial" w:hAnsi="Arial" w:cs="Arial"/>
                <w:bCs/>
              </w:rPr>
              <w:t>;</w:t>
            </w:r>
          </w:p>
          <w:p w14:paraId="06106BE5" w14:textId="1EB996F0" w:rsidR="00DC112E" w:rsidRPr="006C1F0E" w:rsidRDefault="00DC112E" w:rsidP="001E1D97">
            <w:pPr>
              <w:pStyle w:val="ListParagraph"/>
              <w:numPr>
                <w:ilvl w:val="0"/>
                <w:numId w:val="2"/>
              </w:numPr>
              <w:jc w:val="both"/>
              <w:rPr>
                <w:rFonts w:ascii="Arial" w:hAnsi="Arial" w:cs="Arial"/>
                <w:bCs/>
              </w:rPr>
            </w:pPr>
            <w:r>
              <w:rPr>
                <w:rFonts w:ascii="Arial" w:hAnsi="Arial" w:cs="Arial"/>
                <w:bCs/>
              </w:rPr>
              <w:t>To catalyse conversations on local experiences of</w:t>
            </w:r>
            <w:r w:rsidR="00DE772C">
              <w:rPr>
                <w:rFonts w:ascii="Arial" w:hAnsi="Arial" w:cs="Arial"/>
                <w:bCs/>
              </w:rPr>
              <w:t>, and responses to,</w:t>
            </w:r>
            <w:r>
              <w:rPr>
                <w:rFonts w:ascii="Arial" w:hAnsi="Arial" w:cs="Arial"/>
                <w:bCs/>
              </w:rPr>
              <w:t xml:space="preserve"> climate-related health risks and impacts</w:t>
            </w:r>
            <w:r w:rsidR="00541E1B">
              <w:rPr>
                <w:rFonts w:ascii="Arial" w:hAnsi="Arial" w:cs="Arial"/>
                <w:bCs/>
              </w:rPr>
              <w:t xml:space="preserve"> </w:t>
            </w:r>
            <w:r w:rsidR="00EE68E7">
              <w:rPr>
                <w:rFonts w:ascii="Arial" w:hAnsi="Arial" w:cs="Arial"/>
                <w:bCs/>
              </w:rPr>
              <w:t xml:space="preserve">to </w:t>
            </w:r>
            <w:r w:rsidR="008B272E">
              <w:rPr>
                <w:rFonts w:ascii="Arial" w:hAnsi="Arial" w:cs="Arial"/>
                <w:bCs/>
              </w:rPr>
              <w:t xml:space="preserve">facilitate knowledge exchange. </w:t>
            </w:r>
            <w:r w:rsidR="00EE68E7">
              <w:rPr>
                <w:rFonts w:ascii="Arial" w:hAnsi="Arial" w:cs="Arial"/>
                <w:bCs/>
              </w:rPr>
              <w:t xml:space="preserve"> </w:t>
            </w:r>
          </w:p>
          <w:p w14:paraId="6E5B74C1" w14:textId="76ECF2F8" w:rsidR="008D3DC5" w:rsidRDefault="00BD4438" w:rsidP="006C1F0E">
            <w:pPr>
              <w:jc w:val="both"/>
              <w:rPr>
                <w:rFonts w:ascii="Arial" w:hAnsi="Arial" w:cs="Arial"/>
                <w:bCs/>
                <w:sz w:val="22"/>
                <w:szCs w:val="22"/>
              </w:rPr>
            </w:pPr>
            <w:r>
              <w:rPr>
                <w:rFonts w:ascii="Arial" w:hAnsi="Arial" w:cs="Arial"/>
                <w:bCs/>
                <w:sz w:val="22"/>
                <w:szCs w:val="22"/>
              </w:rPr>
              <w:t>Expected o</w:t>
            </w:r>
            <w:r w:rsidR="006C1F0E" w:rsidRPr="006C1F0E">
              <w:rPr>
                <w:rFonts w:ascii="Arial" w:hAnsi="Arial" w:cs="Arial"/>
                <w:bCs/>
                <w:sz w:val="22"/>
                <w:szCs w:val="22"/>
              </w:rPr>
              <w:t xml:space="preserve">utcomes: </w:t>
            </w:r>
          </w:p>
          <w:p w14:paraId="1B56379D" w14:textId="5F36C4B3" w:rsidR="008D3DC5" w:rsidRPr="006C1F0E" w:rsidRDefault="008D3DC5" w:rsidP="006C1F0E">
            <w:pPr>
              <w:jc w:val="both"/>
              <w:rPr>
                <w:rFonts w:ascii="Arial" w:hAnsi="Arial" w:cs="Arial"/>
                <w:bCs/>
                <w:sz w:val="22"/>
                <w:szCs w:val="22"/>
              </w:rPr>
            </w:pPr>
            <w:r>
              <w:rPr>
                <w:rFonts w:ascii="Arial" w:hAnsi="Arial" w:cs="Arial"/>
                <w:bCs/>
                <w:sz w:val="22"/>
                <w:szCs w:val="22"/>
              </w:rPr>
              <w:t xml:space="preserve">Following this Talanoa, </w:t>
            </w:r>
            <w:r w:rsidR="00B039DD">
              <w:rPr>
                <w:rFonts w:ascii="Arial" w:hAnsi="Arial" w:cs="Arial"/>
                <w:bCs/>
                <w:sz w:val="22"/>
                <w:szCs w:val="22"/>
              </w:rPr>
              <w:t>attendees</w:t>
            </w:r>
            <w:r>
              <w:rPr>
                <w:rFonts w:ascii="Arial" w:hAnsi="Arial" w:cs="Arial"/>
                <w:bCs/>
                <w:sz w:val="22"/>
                <w:szCs w:val="22"/>
              </w:rPr>
              <w:t xml:space="preserve"> will</w:t>
            </w:r>
            <w:r w:rsidR="008761BA">
              <w:rPr>
                <w:rFonts w:ascii="Arial" w:hAnsi="Arial" w:cs="Arial"/>
                <w:bCs/>
                <w:sz w:val="22"/>
                <w:szCs w:val="22"/>
              </w:rPr>
              <w:t xml:space="preserve"> have</w:t>
            </w:r>
            <w:r>
              <w:rPr>
                <w:rFonts w:ascii="Arial" w:hAnsi="Arial" w:cs="Arial"/>
                <w:bCs/>
                <w:sz w:val="22"/>
                <w:szCs w:val="22"/>
              </w:rPr>
              <w:t>:</w:t>
            </w:r>
          </w:p>
          <w:p w14:paraId="5B1E7B0E" w14:textId="63B7B767" w:rsidR="006C1F0E" w:rsidRDefault="008D3DC5" w:rsidP="00BD4438">
            <w:pPr>
              <w:pStyle w:val="ListParagraph"/>
              <w:numPr>
                <w:ilvl w:val="0"/>
                <w:numId w:val="3"/>
              </w:numPr>
              <w:jc w:val="both"/>
              <w:rPr>
                <w:rFonts w:ascii="Arial" w:hAnsi="Arial" w:cs="Arial"/>
                <w:bCs/>
              </w:rPr>
            </w:pPr>
            <w:r>
              <w:rPr>
                <w:rFonts w:ascii="Arial" w:hAnsi="Arial" w:cs="Arial"/>
                <w:bCs/>
              </w:rPr>
              <w:t>a comprehensive understanding of the latest evidence and gaps on regional climate-related health risks and impact</w:t>
            </w:r>
            <w:r w:rsidR="00353DE2">
              <w:rPr>
                <w:rFonts w:ascii="Arial" w:hAnsi="Arial" w:cs="Arial"/>
                <w:bCs/>
              </w:rPr>
              <w:t>s</w:t>
            </w:r>
            <w:r w:rsidR="00FF57A9">
              <w:rPr>
                <w:rFonts w:ascii="Arial" w:hAnsi="Arial" w:cs="Arial"/>
                <w:bCs/>
              </w:rPr>
              <w:t>, priorities and funding mechanisms</w:t>
            </w:r>
            <w:r w:rsidR="00353DE2">
              <w:rPr>
                <w:rFonts w:ascii="Arial" w:hAnsi="Arial" w:cs="Arial"/>
                <w:bCs/>
              </w:rPr>
              <w:t xml:space="preserve">; </w:t>
            </w:r>
          </w:p>
          <w:p w14:paraId="48485DC4" w14:textId="2A8F9381" w:rsidR="008B272E" w:rsidRDefault="0071655B" w:rsidP="00BD4438">
            <w:pPr>
              <w:pStyle w:val="ListParagraph"/>
              <w:numPr>
                <w:ilvl w:val="0"/>
                <w:numId w:val="3"/>
              </w:numPr>
              <w:jc w:val="both"/>
              <w:rPr>
                <w:rFonts w:ascii="Arial" w:hAnsi="Arial" w:cs="Arial"/>
                <w:bCs/>
              </w:rPr>
            </w:pPr>
            <w:r>
              <w:rPr>
                <w:rFonts w:ascii="Arial" w:hAnsi="Arial" w:cs="Arial"/>
                <w:bCs/>
              </w:rPr>
              <w:lastRenderedPageBreak/>
              <w:t>a fuller understanding of the latest approaches to ethically driven climate and health research and practice</w:t>
            </w:r>
            <w:r w:rsidR="005A1EF8">
              <w:rPr>
                <w:rFonts w:ascii="Arial" w:hAnsi="Arial" w:cs="Arial"/>
                <w:bCs/>
              </w:rPr>
              <w:t>;</w:t>
            </w:r>
          </w:p>
          <w:p w14:paraId="51DFE3BA" w14:textId="043F5C19" w:rsidR="005A1EF8" w:rsidRDefault="002D505B" w:rsidP="00BD4438">
            <w:pPr>
              <w:pStyle w:val="ListParagraph"/>
              <w:numPr>
                <w:ilvl w:val="0"/>
                <w:numId w:val="3"/>
              </w:numPr>
              <w:jc w:val="both"/>
              <w:rPr>
                <w:rFonts w:ascii="Arial" w:hAnsi="Arial" w:cs="Arial"/>
                <w:bCs/>
              </w:rPr>
            </w:pPr>
            <w:r>
              <w:rPr>
                <w:rFonts w:ascii="Arial" w:hAnsi="Arial" w:cs="Arial"/>
                <w:bCs/>
              </w:rPr>
              <w:t xml:space="preserve">exchanged </w:t>
            </w:r>
            <w:r w:rsidR="000B7CF6">
              <w:rPr>
                <w:rFonts w:ascii="Arial" w:hAnsi="Arial" w:cs="Arial"/>
                <w:bCs/>
              </w:rPr>
              <w:t>context-specific experiences</w:t>
            </w:r>
            <w:r w:rsidR="00DE772C">
              <w:rPr>
                <w:rFonts w:ascii="Arial" w:hAnsi="Arial" w:cs="Arial"/>
                <w:bCs/>
              </w:rPr>
              <w:t>, knowledge and action</w:t>
            </w:r>
            <w:r w:rsidR="003600EC">
              <w:rPr>
                <w:rFonts w:ascii="Arial" w:hAnsi="Arial" w:cs="Arial"/>
                <w:bCs/>
              </w:rPr>
              <w:t xml:space="preserve">. </w:t>
            </w:r>
          </w:p>
          <w:p w14:paraId="79EB7FE2" w14:textId="77777777" w:rsidR="006C1F0E" w:rsidRPr="006C1F0E" w:rsidRDefault="006C1F0E" w:rsidP="006C1F0E">
            <w:pPr>
              <w:jc w:val="both"/>
              <w:rPr>
                <w:rFonts w:ascii="Arial" w:hAnsi="Arial" w:cs="Arial"/>
                <w:bCs/>
                <w:sz w:val="22"/>
                <w:szCs w:val="22"/>
              </w:rPr>
            </w:pPr>
          </w:p>
          <w:p w14:paraId="2D1513B8" w14:textId="36AD4DD2" w:rsidR="00DC6F9A" w:rsidRDefault="00DC6F9A" w:rsidP="00D13086">
            <w:pPr>
              <w:jc w:val="both"/>
              <w:rPr>
                <w:rFonts w:ascii="Arial" w:hAnsi="Arial" w:cs="Arial"/>
                <w:bCs/>
                <w:sz w:val="22"/>
                <w:szCs w:val="22"/>
              </w:rPr>
            </w:pPr>
            <w:r w:rsidRPr="00DC6F9A">
              <w:rPr>
                <w:rFonts w:ascii="Arial" w:hAnsi="Arial" w:cs="Arial"/>
                <w:bCs/>
                <w:sz w:val="22"/>
                <w:szCs w:val="22"/>
                <w:u w:val="single"/>
              </w:rPr>
              <w:t>Significance</w:t>
            </w:r>
            <w:r>
              <w:rPr>
                <w:rFonts w:ascii="Arial" w:hAnsi="Arial" w:cs="Arial"/>
                <w:bCs/>
                <w:sz w:val="22"/>
                <w:szCs w:val="22"/>
              </w:rPr>
              <w:t xml:space="preserve">: </w:t>
            </w:r>
          </w:p>
          <w:p w14:paraId="123E779F" w14:textId="77777777" w:rsidR="008F3AC2" w:rsidRDefault="008F3AC2" w:rsidP="00D13086">
            <w:pPr>
              <w:jc w:val="both"/>
              <w:rPr>
                <w:rFonts w:ascii="Arial" w:hAnsi="Arial" w:cs="Arial"/>
                <w:bCs/>
                <w:sz w:val="22"/>
                <w:szCs w:val="22"/>
              </w:rPr>
            </w:pPr>
          </w:p>
          <w:p w14:paraId="172388A4" w14:textId="653B287C" w:rsidR="00E40118" w:rsidRPr="00BD4438" w:rsidRDefault="00B039DD" w:rsidP="26B25BAD">
            <w:pPr>
              <w:jc w:val="both"/>
              <w:rPr>
                <w:rFonts w:ascii="Arial" w:hAnsi="Arial" w:cs="Arial"/>
                <w:sz w:val="22"/>
                <w:szCs w:val="22"/>
              </w:rPr>
            </w:pPr>
            <w:r w:rsidRPr="26B25BAD">
              <w:rPr>
                <w:rFonts w:ascii="Arial" w:hAnsi="Arial" w:cs="Arial"/>
                <w:sz w:val="22"/>
                <w:szCs w:val="22"/>
              </w:rPr>
              <w:t xml:space="preserve">This Talanoa provides </w:t>
            </w:r>
            <w:r w:rsidR="001E3E8B" w:rsidRPr="26B25BAD">
              <w:rPr>
                <w:rFonts w:ascii="Arial" w:hAnsi="Arial" w:cs="Arial"/>
                <w:sz w:val="22"/>
                <w:szCs w:val="22"/>
              </w:rPr>
              <w:t xml:space="preserve">an interactive environment for </w:t>
            </w:r>
            <w:r w:rsidRPr="26B25BAD">
              <w:rPr>
                <w:rFonts w:ascii="Arial" w:hAnsi="Arial" w:cs="Arial"/>
                <w:sz w:val="22"/>
                <w:szCs w:val="22"/>
              </w:rPr>
              <w:t xml:space="preserve">attendees </w:t>
            </w:r>
            <w:r w:rsidR="005F67D7" w:rsidRPr="26B25BAD">
              <w:rPr>
                <w:rFonts w:ascii="Arial" w:hAnsi="Arial" w:cs="Arial"/>
                <w:sz w:val="22"/>
                <w:szCs w:val="22"/>
              </w:rPr>
              <w:t>to</w:t>
            </w:r>
            <w:r w:rsidRPr="26B25BAD">
              <w:rPr>
                <w:rFonts w:ascii="Arial" w:hAnsi="Arial" w:cs="Arial"/>
                <w:sz w:val="22"/>
                <w:szCs w:val="22"/>
              </w:rPr>
              <w:t xml:space="preserve"> </w:t>
            </w:r>
            <w:r w:rsidR="005F67D7" w:rsidRPr="26B25BAD">
              <w:rPr>
                <w:rFonts w:ascii="Arial" w:hAnsi="Arial" w:cs="Arial"/>
                <w:sz w:val="22"/>
                <w:szCs w:val="22"/>
              </w:rPr>
              <w:t>engage with</w:t>
            </w:r>
            <w:r w:rsidRPr="26B25BAD">
              <w:rPr>
                <w:rFonts w:ascii="Arial" w:hAnsi="Arial" w:cs="Arial"/>
                <w:sz w:val="22"/>
                <w:szCs w:val="22"/>
              </w:rPr>
              <w:t xml:space="preserve"> world-leading </w:t>
            </w:r>
            <w:r w:rsidR="00384C09" w:rsidRPr="26B25BAD">
              <w:rPr>
                <w:rFonts w:ascii="Arial" w:hAnsi="Arial" w:cs="Arial"/>
                <w:sz w:val="22"/>
                <w:szCs w:val="22"/>
              </w:rPr>
              <w:t xml:space="preserve">actors </w:t>
            </w:r>
            <w:r w:rsidR="00C57366" w:rsidRPr="26B25BAD">
              <w:rPr>
                <w:rFonts w:ascii="Arial" w:hAnsi="Arial" w:cs="Arial"/>
                <w:sz w:val="22"/>
                <w:szCs w:val="22"/>
              </w:rPr>
              <w:t>driving enhanced</w:t>
            </w:r>
            <w:r w:rsidR="00384C09" w:rsidRPr="26B25BAD">
              <w:rPr>
                <w:rFonts w:ascii="Arial" w:hAnsi="Arial" w:cs="Arial"/>
                <w:sz w:val="22"/>
                <w:szCs w:val="22"/>
              </w:rPr>
              <w:t xml:space="preserve"> knowledge and practice</w:t>
            </w:r>
            <w:r w:rsidR="00C57366" w:rsidRPr="26B25BAD">
              <w:rPr>
                <w:rFonts w:ascii="Arial" w:hAnsi="Arial" w:cs="Arial"/>
                <w:sz w:val="22"/>
                <w:szCs w:val="22"/>
              </w:rPr>
              <w:t xml:space="preserve"> </w:t>
            </w:r>
            <w:r w:rsidR="214279E1" w:rsidRPr="26B25BAD">
              <w:rPr>
                <w:rFonts w:ascii="Arial" w:hAnsi="Arial" w:cs="Arial"/>
                <w:sz w:val="22"/>
                <w:szCs w:val="22"/>
              </w:rPr>
              <w:t>of climate resilient health systems to address</w:t>
            </w:r>
            <w:r w:rsidRPr="26B25BAD">
              <w:rPr>
                <w:rFonts w:ascii="Arial" w:hAnsi="Arial" w:cs="Arial"/>
                <w:sz w:val="22"/>
                <w:szCs w:val="22"/>
              </w:rPr>
              <w:t xml:space="preserve"> climate</w:t>
            </w:r>
            <w:r w:rsidR="66FA1D38" w:rsidRPr="26B25BAD">
              <w:rPr>
                <w:rFonts w:ascii="Arial" w:hAnsi="Arial" w:cs="Arial"/>
                <w:sz w:val="22"/>
                <w:szCs w:val="22"/>
              </w:rPr>
              <w:t xml:space="preserve">-related </w:t>
            </w:r>
            <w:r w:rsidRPr="26B25BAD">
              <w:rPr>
                <w:rFonts w:ascii="Arial" w:hAnsi="Arial" w:cs="Arial"/>
                <w:sz w:val="22"/>
                <w:szCs w:val="22"/>
              </w:rPr>
              <w:t>health</w:t>
            </w:r>
            <w:r w:rsidR="69AEAAC0" w:rsidRPr="26B25BAD">
              <w:rPr>
                <w:rFonts w:ascii="Arial" w:hAnsi="Arial" w:cs="Arial"/>
                <w:sz w:val="22"/>
                <w:szCs w:val="22"/>
              </w:rPr>
              <w:t xml:space="preserve"> risks and impacts</w:t>
            </w:r>
            <w:r w:rsidRPr="26B25BAD">
              <w:rPr>
                <w:rFonts w:ascii="Arial" w:hAnsi="Arial" w:cs="Arial"/>
                <w:sz w:val="22"/>
                <w:szCs w:val="22"/>
              </w:rPr>
              <w:t>.</w:t>
            </w:r>
            <w:r w:rsidR="00714F29" w:rsidRPr="26B25BAD">
              <w:rPr>
                <w:rFonts w:ascii="Arial" w:hAnsi="Arial" w:cs="Arial"/>
                <w:sz w:val="22"/>
                <w:szCs w:val="22"/>
              </w:rPr>
              <w:t xml:space="preserve"> </w:t>
            </w:r>
            <w:r w:rsidR="00DB4F81" w:rsidRPr="26B25BAD">
              <w:rPr>
                <w:rFonts w:ascii="Arial" w:hAnsi="Arial" w:cs="Arial"/>
                <w:sz w:val="22"/>
                <w:szCs w:val="22"/>
              </w:rPr>
              <w:t>At</w:t>
            </w:r>
            <w:r w:rsidR="00E40118" w:rsidRPr="26B25BAD">
              <w:rPr>
                <w:rFonts w:ascii="Arial" w:hAnsi="Arial" w:cs="Arial"/>
                <w:sz w:val="22"/>
                <w:szCs w:val="22"/>
              </w:rPr>
              <w:t xml:space="preserve"> a time when global </w:t>
            </w:r>
            <w:r w:rsidR="006A061B" w:rsidRPr="26B25BAD">
              <w:rPr>
                <w:rFonts w:ascii="Arial" w:hAnsi="Arial" w:cs="Arial"/>
                <w:sz w:val="22"/>
                <w:szCs w:val="22"/>
              </w:rPr>
              <w:t xml:space="preserve">political and environmental </w:t>
            </w:r>
            <w:r w:rsidR="00E40118" w:rsidRPr="26B25BAD">
              <w:rPr>
                <w:rFonts w:ascii="Arial" w:hAnsi="Arial" w:cs="Arial"/>
                <w:sz w:val="22"/>
                <w:szCs w:val="22"/>
              </w:rPr>
              <w:t>change</w:t>
            </w:r>
            <w:r w:rsidR="006A061B" w:rsidRPr="26B25BAD">
              <w:rPr>
                <w:rFonts w:ascii="Arial" w:hAnsi="Arial" w:cs="Arial"/>
                <w:sz w:val="22"/>
                <w:szCs w:val="22"/>
              </w:rPr>
              <w:t>s</w:t>
            </w:r>
            <w:r w:rsidR="00E40118" w:rsidRPr="26B25BAD">
              <w:rPr>
                <w:rFonts w:ascii="Arial" w:hAnsi="Arial" w:cs="Arial"/>
                <w:sz w:val="22"/>
                <w:szCs w:val="22"/>
              </w:rPr>
              <w:t xml:space="preserve"> are </w:t>
            </w:r>
            <w:r w:rsidR="2B78A9F4" w:rsidRPr="26B25BAD">
              <w:rPr>
                <w:rFonts w:ascii="Arial" w:hAnsi="Arial" w:cs="Arial"/>
                <w:sz w:val="22"/>
                <w:szCs w:val="22"/>
              </w:rPr>
              <w:t>dynamic</w:t>
            </w:r>
            <w:r w:rsidR="00497A31" w:rsidRPr="26B25BAD">
              <w:rPr>
                <w:rFonts w:ascii="Arial" w:hAnsi="Arial" w:cs="Arial"/>
                <w:sz w:val="22"/>
                <w:szCs w:val="22"/>
              </w:rPr>
              <w:t>, this Talanoa</w:t>
            </w:r>
            <w:r w:rsidR="006A061B" w:rsidRPr="26B25BAD">
              <w:rPr>
                <w:rFonts w:ascii="Arial" w:hAnsi="Arial" w:cs="Arial"/>
                <w:sz w:val="22"/>
                <w:szCs w:val="22"/>
              </w:rPr>
              <w:t xml:space="preserve"> </w:t>
            </w:r>
            <w:r w:rsidR="00497A31" w:rsidRPr="26B25BAD">
              <w:rPr>
                <w:rFonts w:ascii="Arial" w:hAnsi="Arial" w:cs="Arial"/>
                <w:sz w:val="22"/>
                <w:szCs w:val="22"/>
              </w:rPr>
              <w:t>bring</w:t>
            </w:r>
            <w:r w:rsidR="7A5468A3" w:rsidRPr="26B25BAD">
              <w:rPr>
                <w:rFonts w:ascii="Arial" w:hAnsi="Arial" w:cs="Arial"/>
                <w:sz w:val="22"/>
                <w:szCs w:val="22"/>
              </w:rPr>
              <w:t>s</w:t>
            </w:r>
            <w:r w:rsidR="00497A31" w:rsidRPr="26B25BAD">
              <w:rPr>
                <w:rFonts w:ascii="Arial" w:hAnsi="Arial" w:cs="Arial"/>
                <w:sz w:val="22"/>
                <w:szCs w:val="22"/>
              </w:rPr>
              <w:t xml:space="preserve"> </w:t>
            </w:r>
            <w:r w:rsidR="35527B3F" w:rsidRPr="26B25BAD">
              <w:rPr>
                <w:rFonts w:ascii="Arial" w:hAnsi="Arial" w:cs="Arial"/>
                <w:sz w:val="22"/>
                <w:szCs w:val="22"/>
              </w:rPr>
              <w:t xml:space="preserve">constructive dialogue </w:t>
            </w:r>
            <w:r w:rsidR="00AD40DA" w:rsidRPr="26B25BAD">
              <w:rPr>
                <w:rFonts w:ascii="Arial" w:hAnsi="Arial" w:cs="Arial"/>
                <w:sz w:val="22"/>
                <w:szCs w:val="22"/>
              </w:rPr>
              <w:t xml:space="preserve">through its exploration of sustainable and inclusive </w:t>
            </w:r>
            <w:r w:rsidR="66878903" w:rsidRPr="26B25BAD">
              <w:rPr>
                <w:rFonts w:ascii="Arial" w:hAnsi="Arial" w:cs="Arial"/>
                <w:sz w:val="22"/>
                <w:szCs w:val="22"/>
              </w:rPr>
              <w:t>path</w:t>
            </w:r>
            <w:r w:rsidR="00AD40DA" w:rsidRPr="26B25BAD">
              <w:rPr>
                <w:rFonts w:ascii="Arial" w:hAnsi="Arial" w:cs="Arial"/>
                <w:sz w:val="22"/>
                <w:szCs w:val="22"/>
              </w:rPr>
              <w:t>ways forward.</w:t>
            </w:r>
          </w:p>
          <w:p w14:paraId="2812D5A9" w14:textId="77777777" w:rsidR="00E40118" w:rsidRDefault="00E40118" w:rsidP="00D13086">
            <w:pPr>
              <w:jc w:val="both"/>
              <w:rPr>
                <w:rFonts w:ascii="Arial" w:hAnsi="Arial" w:cs="Arial"/>
                <w:bCs/>
                <w:sz w:val="22"/>
                <w:szCs w:val="22"/>
              </w:rPr>
            </w:pPr>
          </w:p>
          <w:p w14:paraId="6A7033B1" w14:textId="785BEFA2" w:rsidR="002C3773" w:rsidRDefault="002C3773" w:rsidP="00D13086">
            <w:pPr>
              <w:jc w:val="both"/>
              <w:rPr>
                <w:rFonts w:ascii="Arial" w:hAnsi="Arial" w:cs="Arial"/>
                <w:bCs/>
                <w:sz w:val="22"/>
                <w:szCs w:val="22"/>
              </w:rPr>
            </w:pPr>
            <w:r>
              <w:rPr>
                <w:rFonts w:ascii="Arial" w:hAnsi="Arial" w:cs="Arial"/>
                <w:b/>
                <w:sz w:val="22"/>
                <w:szCs w:val="22"/>
              </w:rPr>
              <w:t>References</w:t>
            </w:r>
            <w:r>
              <w:rPr>
                <w:rFonts w:ascii="Arial" w:hAnsi="Arial" w:cs="Arial"/>
                <w:bCs/>
                <w:sz w:val="22"/>
                <w:szCs w:val="22"/>
              </w:rPr>
              <w:t xml:space="preserve">: </w:t>
            </w:r>
          </w:p>
          <w:p w14:paraId="2F556D63" w14:textId="1C7D0C5B" w:rsidR="002C3773" w:rsidRPr="002C3773" w:rsidRDefault="002C3773" w:rsidP="002C3773">
            <w:pPr>
              <w:pStyle w:val="ListParagraph"/>
              <w:numPr>
                <w:ilvl w:val="0"/>
                <w:numId w:val="4"/>
              </w:numPr>
              <w:jc w:val="both"/>
              <w:rPr>
                <w:rFonts w:ascii="Arial" w:hAnsi="Arial" w:cs="Arial"/>
                <w:bCs/>
              </w:rPr>
            </w:pPr>
            <w:r w:rsidRPr="002C3773">
              <w:rPr>
                <w:rFonts w:ascii="Arial" w:hAnsi="Arial" w:cs="Arial"/>
                <w:bCs/>
                <w:lang w:val="en-CA"/>
              </w:rPr>
              <w:t>Bowen, Kathryn J., et al. "Human health and climate change in the Pacific: a review of current knowledge." </w:t>
            </w:r>
            <w:r w:rsidRPr="002C3773">
              <w:rPr>
                <w:rFonts w:ascii="Arial" w:hAnsi="Arial" w:cs="Arial"/>
                <w:bCs/>
                <w:i/>
                <w:iCs/>
                <w:lang w:val="en-CA"/>
              </w:rPr>
              <w:t>Climate and Development</w:t>
            </w:r>
            <w:r w:rsidRPr="002C3773">
              <w:rPr>
                <w:rFonts w:ascii="Arial" w:hAnsi="Arial" w:cs="Arial"/>
                <w:bCs/>
                <w:lang w:val="en-CA"/>
              </w:rPr>
              <w:t> 16.2 (2024): 119-133.</w:t>
            </w:r>
          </w:p>
          <w:p w14:paraId="306B121B" w14:textId="6DE9B91F" w:rsidR="002C3773" w:rsidRPr="002C3773" w:rsidRDefault="002C3773" w:rsidP="002C3773">
            <w:pPr>
              <w:pStyle w:val="ListParagraph"/>
              <w:numPr>
                <w:ilvl w:val="0"/>
                <w:numId w:val="4"/>
              </w:numPr>
              <w:jc w:val="both"/>
              <w:rPr>
                <w:rFonts w:ascii="Arial" w:hAnsi="Arial" w:cs="Arial"/>
                <w:bCs/>
              </w:rPr>
            </w:pPr>
            <w:r w:rsidRPr="002C3773">
              <w:rPr>
                <w:rFonts w:ascii="Arial" w:hAnsi="Arial" w:cs="Arial"/>
                <w:bCs/>
                <w:lang w:val="en-CA"/>
              </w:rPr>
              <w:t>McIver, Lachlan, et al. "Health impacts of climate change in Pacific Island countries: a regional assessment of vulnerabilities and adaptation priorities." </w:t>
            </w:r>
            <w:r w:rsidRPr="002C3773">
              <w:rPr>
                <w:rFonts w:ascii="Arial" w:hAnsi="Arial" w:cs="Arial"/>
                <w:bCs/>
                <w:i/>
                <w:iCs/>
                <w:lang w:val="en-CA"/>
              </w:rPr>
              <w:t>Environmental health perspectives</w:t>
            </w:r>
            <w:r w:rsidRPr="002C3773">
              <w:rPr>
                <w:rFonts w:ascii="Arial" w:hAnsi="Arial" w:cs="Arial"/>
                <w:bCs/>
                <w:lang w:val="en-CA"/>
              </w:rPr>
              <w:t> 124.11 (2016): 1707-1714.</w:t>
            </w:r>
          </w:p>
          <w:p w14:paraId="357F7D61" w14:textId="0C2075E1" w:rsidR="002C3773" w:rsidRPr="002C3773" w:rsidRDefault="002C3773" w:rsidP="002C3773">
            <w:pPr>
              <w:pStyle w:val="ListParagraph"/>
              <w:numPr>
                <w:ilvl w:val="0"/>
                <w:numId w:val="4"/>
              </w:numPr>
              <w:jc w:val="both"/>
              <w:rPr>
                <w:rFonts w:ascii="Arial" w:hAnsi="Arial" w:cs="Arial"/>
                <w:bCs/>
              </w:rPr>
            </w:pPr>
            <w:r w:rsidRPr="002C3773">
              <w:rPr>
                <w:rFonts w:ascii="Arial" w:hAnsi="Arial" w:cs="Arial"/>
                <w:bCs/>
                <w:lang w:val="en-CA"/>
              </w:rPr>
              <w:t>Taylor, Subhashni. "The vulnerability of health infrastructure to the impacts of climate change and sea level rise in small island countries in the South Pacific." </w:t>
            </w:r>
            <w:r w:rsidRPr="002C3773">
              <w:rPr>
                <w:rFonts w:ascii="Arial" w:hAnsi="Arial" w:cs="Arial"/>
                <w:bCs/>
                <w:i/>
                <w:iCs/>
                <w:lang w:val="en-CA"/>
              </w:rPr>
              <w:t>Health Services Insights</w:t>
            </w:r>
            <w:r w:rsidRPr="002C3773">
              <w:rPr>
                <w:rFonts w:ascii="Arial" w:hAnsi="Arial" w:cs="Arial"/>
                <w:bCs/>
                <w:lang w:val="en-CA"/>
              </w:rPr>
              <w:t> 14 (2021): 11786329211020857.</w:t>
            </w:r>
          </w:p>
          <w:p w14:paraId="42701215" w14:textId="57747DDD" w:rsidR="002C3773" w:rsidRDefault="002C3773" w:rsidP="002C3773">
            <w:pPr>
              <w:pStyle w:val="ListParagraph"/>
              <w:numPr>
                <w:ilvl w:val="0"/>
                <w:numId w:val="4"/>
              </w:numPr>
              <w:jc w:val="both"/>
              <w:rPr>
                <w:rFonts w:ascii="Arial" w:hAnsi="Arial" w:cs="Arial"/>
                <w:bCs/>
              </w:rPr>
            </w:pPr>
            <w:r>
              <w:rPr>
                <w:rFonts w:ascii="Arial" w:hAnsi="Arial" w:cs="Arial"/>
                <w:bCs/>
              </w:rPr>
              <w:t xml:space="preserve">Robinson, David, and Robinson, Kayt. “Pacific ways of talk – hui and </w:t>
            </w:r>
            <w:proofErr w:type="spellStart"/>
            <w:r>
              <w:rPr>
                <w:rFonts w:ascii="Arial" w:hAnsi="Arial" w:cs="Arial"/>
                <w:bCs/>
              </w:rPr>
              <w:t>talanoa</w:t>
            </w:r>
            <w:proofErr w:type="spellEnd"/>
            <w:r>
              <w:rPr>
                <w:rFonts w:ascii="Arial" w:hAnsi="Arial" w:cs="Arial"/>
                <w:bCs/>
              </w:rPr>
              <w:t>.”</w:t>
            </w:r>
            <w:r w:rsidR="00CC5331">
              <w:rPr>
                <w:rFonts w:ascii="Arial" w:hAnsi="Arial" w:cs="Arial"/>
                <w:bCs/>
              </w:rPr>
              <w:t xml:space="preserve"> (2005).</w:t>
            </w:r>
            <w:r>
              <w:rPr>
                <w:rFonts w:ascii="Arial" w:hAnsi="Arial" w:cs="Arial"/>
                <w:bCs/>
              </w:rPr>
              <w:t xml:space="preserve"> </w:t>
            </w:r>
            <w:r w:rsidR="00C24D5C">
              <w:rPr>
                <w:rFonts w:ascii="Arial" w:hAnsi="Arial" w:cs="Arial"/>
                <w:bCs/>
              </w:rPr>
              <w:t xml:space="preserve">Available at </w:t>
            </w:r>
            <w:hyperlink r:id="rId8" w:history="1">
              <w:r w:rsidR="00C24D5C" w:rsidRPr="00BD47E4">
                <w:rPr>
                  <w:rStyle w:val="Hyperlink"/>
                  <w:rFonts w:ascii="Arial" w:hAnsi="Arial" w:cs="Arial"/>
                  <w:bCs/>
                </w:rPr>
                <w:t>https://www.communityresearch.org.nz/wp-content/uploads/formidable/robinson4.pdf</w:t>
              </w:r>
            </w:hyperlink>
            <w:r w:rsidR="00C24D5C">
              <w:rPr>
                <w:rFonts w:ascii="Arial" w:hAnsi="Arial" w:cs="Arial"/>
                <w:bCs/>
              </w:rPr>
              <w:t xml:space="preserve"> </w:t>
            </w:r>
          </w:p>
          <w:p w14:paraId="7BCFAA6E" w14:textId="59226E5A" w:rsidR="00CC5331" w:rsidRPr="002C3773" w:rsidRDefault="00CC5331" w:rsidP="002C3773">
            <w:pPr>
              <w:pStyle w:val="ListParagraph"/>
              <w:numPr>
                <w:ilvl w:val="0"/>
                <w:numId w:val="4"/>
              </w:numPr>
              <w:jc w:val="both"/>
              <w:rPr>
                <w:rFonts w:ascii="Arial" w:hAnsi="Arial" w:cs="Arial"/>
                <w:bCs/>
              </w:rPr>
            </w:pPr>
            <w:r>
              <w:rPr>
                <w:rFonts w:ascii="Arial" w:hAnsi="Arial" w:cs="Arial"/>
                <w:bCs/>
              </w:rPr>
              <w:t xml:space="preserve">UNFCCC. “2018 Talanoa Dialogue Platform.” (2018). Available at </w:t>
            </w:r>
            <w:hyperlink r:id="rId9" w:history="1">
              <w:r w:rsidRPr="00BD47E4">
                <w:rPr>
                  <w:rStyle w:val="Hyperlink"/>
                  <w:rFonts w:ascii="Arial" w:hAnsi="Arial" w:cs="Arial"/>
                  <w:bCs/>
                </w:rPr>
                <w:t>https://unfccc.int/process-and-meetings/the-paris-agreement/the-paris-agreement/2018-talanoa-dialogue-platform</w:t>
              </w:r>
            </w:hyperlink>
            <w:r>
              <w:rPr>
                <w:rFonts w:ascii="Arial" w:hAnsi="Arial" w:cs="Arial"/>
                <w:bCs/>
              </w:rPr>
              <w:t xml:space="preserve"> </w:t>
            </w:r>
          </w:p>
          <w:p w14:paraId="2B13348F" w14:textId="66E26AF9" w:rsidR="002C3773" w:rsidRPr="00BD4438" w:rsidRDefault="002C3773" w:rsidP="00D13086">
            <w:pPr>
              <w:jc w:val="both"/>
              <w:rPr>
                <w:rFonts w:ascii="Arial" w:hAnsi="Arial" w:cs="Arial"/>
                <w:bCs/>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5B0B81B7" w:rsidR="004A3628" w:rsidRPr="00D75433" w:rsidRDefault="004A3628" w:rsidP="00D13086">
            <w:pPr>
              <w:jc w:val="both"/>
              <w:rPr>
                <w:rFonts w:ascii="Arial" w:hAnsi="Arial" w:cs="Arial"/>
                <w:bCs/>
                <w:sz w:val="22"/>
                <w:szCs w:val="22"/>
              </w:rPr>
            </w:pPr>
            <w:r w:rsidRPr="00853BDB">
              <w:rPr>
                <w:rFonts w:ascii="Arial" w:hAnsi="Arial" w:cs="Arial"/>
                <w:b/>
                <w:sz w:val="22"/>
                <w:szCs w:val="22"/>
              </w:rPr>
              <w:t>Full Name:</w:t>
            </w:r>
            <w:r w:rsidR="00D75433">
              <w:rPr>
                <w:rFonts w:ascii="Arial" w:hAnsi="Arial" w:cs="Arial"/>
                <w:b/>
                <w:sz w:val="22"/>
                <w:szCs w:val="22"/>
              </w:rPr>
              <w:t xml:space="preserve"> </w:t>
            </w:r>
            <w:r w:rsidR="00D75433">
              <w:rPr>
                <w:rFonts w:ascii="Arial" w:hAnsi="Arial" w:cs="Arial"/>
                <w:bCs/>
                <w:sz w:val="22"/>
                <w:szCs w:val="22"/>
              </w:rPr>
              <w:t xml:space="preserve">Dr Sandro </w:t>
            </w:r>
            <w:proofErr w:type="spellStart"/>
            <w:r w:rsidR="00D75433">
              <w:rPr>
                <w:rFonts w:ascii="Arial" w:hAnsi="Arial" w:cs="Arial"/>
                <w:bCs/>
                <w:sz w:val="22"/>
                <w:szCs w:val="22"/>
              </w:rPr>
              <w:t>Demaio</w:t>
            </w:r>
            <w:proofErr w:type="spellEnd"/>
          </w:p>
          <w:p w14:paraId="4E0ABFC3" w14:textId="1E4D3641" w:rsidR="004A3628" w:rsidRPr="00BC5D2B" w:rsidRDefault="004A3628" w:rsidP="00D13086">
            <w:pPr>
              <w:jc w:val="both"/>
              <w:rPr>
                <w:rFonts w:ascii="Arial" w:hAnsi="Arial" w:cs="Arial"/>
                <w:bCs/>
                <w:sz w:val="22"/>
                <w:szCs w:val="22"/>
              </w:rPr>
            </w:pPr>
            <w:r w:rsidRPr="00853BDB">
              <w:rPr>
                <w:rFonts w:ascii="Arial" w:hAnsi="Arial" w:cs="Arial"/>
                <w:b/>
                <w:sz w:val="22"/>
                <w:szCs w:val="22"/>
              </w:rPr>
              <w:t>Organisation:</w:t>
            </w:r>
            <w:r w:rsidR="00D75433">
              <w:rPr>
                <w:rFonts w:ascii="Arial" w:hAnsi="Arial" w:cs="Arial"/>
                <w:b/>
                <w:sz w:val="22"/>
                <w:szCs w:val="22"/>
              </w:rPr>
              <w:t xml:space="preserve"> </w:t>
            </w:r>
            <w:r w:rsidR="00D75433" w:rsidRPr="00D75433">
              <w:rPr>
                <w:rFonts w:ascii="Arial" w:hAnsi="Arial" w:cs="Arial"/>
                <w:bCs/>
                <w:sz w:val="22"/>
                <w:szCs w:val="22"/>
              </w:rPr>
              <w:t>World Health Organization</w:t>
            </w:r>
            <w:r w:rsidR="00D75433">
              <w:rPr>
                <w:rFonts w:ascii="Arial" w:hAnsi="Arial" w:cs="Arial"/>
                <w:b/>
                <w:sz w:val="22"/>
                <w:szCs w:val="22"/>
              </w:rPr>
              <w:t xml:space="preserve"> </w:t>
            </w:r>
            <w:r w:rsidR="00BC5D2B" w:rsidRPr="00BC5D2B">
              <w:rPr>
                <w:rFonts w:ascii="Arial" w:hAnsi="Arial" w:cs="Arial"/>
                <w:bCs/>
                <w:sz w:val="22"/>
                <w:szCs w:val="22"/>
              </w:rPr>
              <w:t>Asia-Pacific Centre for Environment and Health</w:t>
            </w:r>
          </w:p>
          <w:p w14:paraId="0D6B6DE4" w14:textId="5D9BA50E" w:rsidR="004A3628" w:rsidRDefault="004A3628" w:rsidP="00D13086">
            <w:pPr>
              <w:jc w:val="both"/>
              <w:rPr>
                <w:rFonts w:ascii="Arial" w:hAnsi="Arial" w:cs="Arial"/>
                <w:b/>
                <w:sz w:val="22"/>
                <w:szCs w:val="22"/>
              </w:rPr>
            </w:pPr>
            <w:r w:rsidRPr="00853BDB">
              <w:rPr>
                <w:rFonts w:ascii="Arial" w:hAnsi="Arial" w:cs="Arial"/>
                <w:b/>
                <w:sz w:val="22"/>
                <w:szCs w:val="22"/>
              </w:rPr>
              <w:t>Bio</w:t>
            </w:r>
            <w:r w:rsidR="005F3914">
              <w:rPr>
                <w:rFonts w:ascii="Arial" w:hAnsi="Arial" w:cs="Arial"/>
                <w:b/>
                <w:sz w:val="22"/>
                <w:szCs w:val="22"/>
              </w:rPr>
              <w:t>:</w:t>
            </w:r>
          </w:p>
          <w:p w14:paraId="6D637355" w14:textId="77777777" w:rsidR="004A3628" w:rsidRPr="00853BDB" w:rsidRDefault="004A3628" w:rsidP="00D13086">
            <w:pPr>
              <w:jc w:val="both"/>
              <w:rPr>
                <w:rFonts w:ascii="Arial" w:hAnsi="Arial" w:cs="Arial"/>
                <w:b/>
                <w:sz w:val="22"/>
                <w:szCs w:val="22"/>
              </w:rPr>
            </w:pPr>
          </w:p>
          <w:p w14:paraId="7CD3C53F" w14:textId="7876FD6B" w:rsidR="004A3628" w:rsidRDefault="002E4FAF" w:rsidP="00D13086">
            <w:pPr>
              <w:jc w:val="both"/>
              <w:rPr>
                <w:rFonts w:ascii="Arial" w:hAnsi="Arial" w:cs="Arial"/>
                <w:bCs/>
                <w:sz w:val="22"/>
                <w:szCs w:val="22"/>
              </w:rPr>
            </w:pPr>
            <w:r w:rsidRPr="002E4FAF">
              <w:rPr>
                <w:rFonts w:ascii="Arial" w:hAnsi="Arial" w:cs="Arial"/>
                <w:bCs/>
                <w:sz w:val="22"/>
                <w:szCs w:val="22"/>
              </w:rPr>
              <w:t xml:space="preserve">Dr Sandro </w:t>
            </w:r>
            <w:proofErr w:type="spellStart"/>
            <w:r w:rsidRPr="002E4FAF">
              <w:rPr>
                <w:rFonts w:ascii="Arial" w:hAnsi="Arial" w:cs="Arial"/>
                <w:bCs/>
                <w:sz w:val="22"/>
                <w:szCs w:val="22"/>
              </w:rPr>
              <w:t>Demaio</w:t>
            </w:r>
            <w:proofErr w:type="spellEnd"/>
            <w:r w:rsidRPr="002E4FAF">
              <w:rPr>
                <w:rFonts w:ascii="Arial" w:hAnsi="Arial" w:cs="Arial"/>
                <w:bCs/>
                <w:sz w:val="22"/>
                <w:szCs w:val="22"/>
              </w:rPr>
              <w:t xml:space="preserve"> is Director and Head of Office at WHO’s Asia-Pacific Centre for Environment and Health. He is a medical doctor and a </w:t>
            </w:r>
            <w:proofErr w:type="gramStart"/>
            <w:r w:rsidRPr="002E4FAF">
              <w:rPr>
                <w:rFonts w:ascii="Arial" w:hAnsi="Arial" w:cs="Arial"/>
                <w:bCs/>
                <w:sz w:val="22"/>
                <w:szCs w:val="22"/>
              </w:rPr>
              <w:t>globally-renowned</w:t>
            </w:r>
            <w:proofErr w:type="gramEnd"/>
            <w:r w:rsidRPr="002E4FAF">
              <w:rPr>
                <w:rFonts w:ascii="Arial" w:hAnsi="Arial" w:cs="Arial"/>
                <w:bCs/>
                <w:sz w:val="22"/>
                <w:szCs w:val="22"/>
              </w:rPr>
              <w:t xml:space="preserve"> public health expert and advocate. Previous roles include CEO at VicHealth and the EAT Foundation, and Medical Officer for non-communicable conditions and nutrition at WHO.</w:t>
            </w:r>
          </w:p>
          <w:p w14:paraId="71E5FA27" w14:textId="77777777" w:rsidR="002E4FAF" w:rsidRPr="00853BDB" w:rsidRDefault="002E4FAF" w:rsidP="00D13086">
            <w:pPr>
              <w:jc w:val="both"/>
              <w:rPr>
                <w:rFonts w:ascii="Arial" w:hAnsi="Arial" w:cs="Arial"/>
                <w:bCs/>
                <w:sz w:val="22"/>
                <w:szCs w:val="22"/>
              </w:rPr>
            </w:pPr>
          </w:p>
          <w:p w14:paraId="19332674" w14:textId="3F47182B" w:rsidR="004A3628" w:rsidRPr="005F3914"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5D885412" w14:textId="77777777" w:rsidR="00BA7D01" w:rsidRDefault="00BA7D01" w:rsidP="00D13086">
            <w:pPr>
              <w:jc w:val="both"/>
              <w:rPr>
                <w:rFonts w:ascii="Arial" w:hAnsi="Arial" w:cs="Arial"/>
                <w:b/>
                <w:sz w:val="22"/>
                <w:szCs w:val="22"/>
              </w:rPr>
            </w:pPr>
          </w:p>
          <w:p w14:paraId="6210A39A" w14:textId="321BD0A8" w:rsidR="000624A6" w:rsidRPr="00F551DF" w:rsidRDefault="00F551DF" w:rsidP="00D13086">
            <w:pPr>
              <w:jc w:val="both"/>
              <w:rPr>
                <w:rFonts w:ascii="Arial" w:hAnsi="Arial" w:cs="Arial"/>
                <w:bCs/>
                <w:sz w:val="22"/>
                <w:szCs w:val="22"/>
              </w:rPr>
            </w:pPr>
            <w:r>
              <w:rPr>
                <w:rFonts w:ascii="Arial" w:hAnsi="Arial" w:cs="Arial"/>
                <w:bCs/>
                <w:sz w:val="22"/>
                <w:szCs w:val="22"/>
              </w:rPr>
              <w:t xml:space="preserve">Sandro will provide </w:t>
            </w:r>
            <w:r w:rsidR="00F4261C">
              <w:rPr>
                <w:rFonts w:ascii="Arial" w:hAnsi="Arial" w:cs="Arial"/>
                <w:bCs/>
                <w:sz w:val="22"/>
                <w:szCs w:val="22"/>
              </w:rPr>
              <w:t>fundamental</w:t>
            </w:r>
            <w:r>
              <w:rPr>
                <w:rFonts w:ascii="Arial" w:hAnsi="Arial" w:cs="Arial"/>
                <w:bCs/>
                <w:sz w:val="22"/>
                <w:szCs w:val="22"/>
              </w:rPr>
              <w:t xml:space="preserve"> context on </w:t>
            </w:r>
            <w:r w:rsidR="00144671">
              <w:rPr>
                <w:rFonts w:ascii="Arial" w:hAnsi="Arial" w:cs="Arial"/>
                <w:bCs/>
                <w:sz w:val="22"/>
                <w:szCs w:val="22"/>
              </w:rPr>
              <w:t xml:space="preserve">health outcomes across the Pacific </w:t>
            </w:r>
            <w:r w:rsidR="004F2A67">
              <w:rPr>
                <w:rFonts w:ascii="Arial" w:hAnsi="Arial" w:cs="Arial"/>
                <w:bCs/>
                <w:sz w:val="22"/>
                <w:szCs w:val="22"/>
              </w:rPr>
              <w:t xml:space="preserve">during a time of politico-economic and environmental dynamism. </w:t>
            </w:r>
            <w:r w:rsidR="007457A7">
              <w:rPr>
                <w:rFonts w:ascii="Arial" w:hAnsi="Arial" w:cs="Arial"/>
                <w:bCs/>
                <w:sz w:val="22"/>
                <w:szCs w:val="22"/>
              </w:rPr>
              <w:t xml:space="preserve">As a senior representative of the </w:t>
            </w:r>
            <w:r w:rsidR="001400AA">
              <w:rPr>
                <w:rFonts w:ascii="Arial" w:hAnsi="Arial" w:cs="Arial"/>
                <w:bCs/>
                <w:sz w:val="22"/>
                <w:szCs w:val="22"/>
              </w:rPr>
              <w:t>leading international</w:t>
            </w:r>
            <w:r w:rsidR="007457A7">
              <w:rPr>
                <w:rFonts w:ascii="Arial" w:hAnsi="Arial" w:cs="Arial"/>
                <w:bCs/>
                <w:sz w:val="22"/>
                <w:szCs w:val="22"/>
              </w:rPr>
              <w:t xml:space="preserve"> health body, he will discuss regional </w:t>
            </w:r>
            <w:r w:rsidR="00D8643B">
              <w:rPr>
                <w:rFonts w:ascii="Arial" w:hAnsi="Arial" w:cs="Arial"/>
                <w:bCs/>
                <w:sz w:val="22"/>
                <w:szCs w:val="22"/>
              </w:rPr>
              <w:t xml:space="preserve">evidence gaps, </w:t>
            </w:r>
            <w:r w:rsidR="007457A7">
              <w:rPr>
                <w:rFonts w:ascii="Arial" w:hAnsi="Arial" w:cs="Arial"/>
                <w:bCs/>
                <w:sz w:val="22"/>
                <w:szCs w:val="22"/>
              </w:rPr>
              <w:t>priorities and</w:t>
            </w:r>
            <w:r w:rsidR="00AF714E">
              <w:rPr>
                <w:rFonts w:ascii="Arial" w:hAnsi="Arial" w:cs="Arial"/>
                <w:bCs/>
                <w:sz w:val="22"/>
                <w:szCs w:val="22"/>
              </w:rPr>
              <w:t xml:space="preserve"> </w:t>
            </w:r>
            <w:r w:rsidR="00D8643B">
              <w:rPr>
                <w:rFonts w:ascii="Arial" w:hAnsi="Arial" w:cs="Arial"/>
                <w:bCs/>
                <w:sz w:val="22"/>
                <w:szCs w:val="22"/>
              </w:rPr>
              <w:t>activities</w:t>
            </w:r>
            <w:r w:rsidR="00AF714E">
              <w:rPr>
                <w:rFonts w:ascii="Arial" w:hAnsi="Arial" w:cs="Arial"/>
                <w:bCs/>
                <w:sz w:val="22"/>
                <w:szCs w:val="22"/>
              </w:rPr>
              <w:t xml:space="preserve"> by multilateral agencies</w:t>
            </w:r>
            <w:r w:rsidR="0005324E">
              <w:rPr>
                <w:rFonts w:ascii="Arial" w:hAnsi="Arial" w:cs="Arial"/>
                <w:bCs/>
                <w:sz w:val="22"/>
                <w:szCs w:val="22"/>
              </w:rPr>
              <w:t xml:space="preserve">, </w:t>
            </w:r>
            <w:r w:rsidR="007457A7">
              <w:rPr>
                <w:rFonts w:ascii="Arial" w:hAnsi="Arial" w:cs="Arial"/>
                <w:bCs/>
                <w:sz w:val="22"/>
                <w:szCs w:val="22"/>
              </w:rPr>
              <w:t>highlight</w:t>
            </w:r>
            <w:r w:rsidR="0005324E">
              <w:rPr>
                <w:rFonts w:ascii="Arial" w:hAnsi="Arial" w:cs="Arial"/>
                <w:bCs/>
                <w:sz w:val="22"/>
                <w:szCs w:val="22"/>
              </w:rPr>
              <w:t>ing</w:t>
            </w:r>
            <w:r w:rsidR="007457A7">
              <w:rPr>
                <w:rFonts w:ascii="Arial" w:hAnsi="Arial" w:cs="Arial"/>
                <w:bCs/>
                <w:sz w:val="22"/>
                <w:szCs w:val="22"/>
              </w:rPr>
              <w:t xml:space="preserve"> </w:t>
            </w:r>
            <w:r w:rsidR="007D1002">
              <w:rPr>
                <w:rFonts w:ascii="Arial" w:hAnsi="Arial" w:cs="Arial"/>
                <w:bCs/>
                <w:sz w:val="22"/>
                <w:szCs w:val="22"/>
              </w:rPr>
              <w:t xml:space="preserve">key </w:t>
            </w:r>
            <w:r w:rsidR="0005324E">
              <w:rPr>
                <w:rFonts w:ascii="Arial" w:hAnsi="Arial" w:cs="Arial"/>
                <w:bCs/>
                <w:sz w:val="22"/>
                <w:szCs w:val="22"/>
              </w:rPr>
              <w:t>contributions</w:t>
            </w:r>
            <w:r w:rsidR="007D1002">
              <w:rPr>
                <w:rFonts w:ascii="Arial" w:hAnsi="Arial" w:cs="Arial"/>
                <w:bCs/>
                <w:sz w:val="22"/>
                <w:szCs w:val="22"/>
              </w:rPr>
              <w:t xml:space="preserve"> </w:t>
            </w:r>
            <w:r w:rsidR="0005324E">
              <w:rPr>
                <w:rFonts w:ascii="Arial" w:hAnsi="Arial" w:cs="Arial"/>
                <w:bCs/>
                <w:sz w:val="22"/>
                <w:szCs w:val="22"/>
              </w:rPr>
              <w:t xml:space="preserve">and opportunities </w:t>
            </w:r>
            <w:r w:rsidR="007D1002">
              <w:rPr>
                <w:rFonts w:ascii="Arial" w:hAnsi="Arial" w:cs="Arial"/>
                <w:bCs/>
                <w:sz w:val="22"/>
                <w:szCs w:val="22"/>
              </w:rPr>
              <w:lastRenderedPageBreak/>
              <w:t>to</w:t>
            </w:r>
            <w:r w:rsidR="00B976E0">
              <w:rPr>
                <w:rFonts w:ascii="Arial" w:hAnsi="Arial" w:cs="Arial"/>
                <w:bCs/>
                <w:sz w:val="22"/>
                <w:szCs w:val="22"/>
              </w:rPr>
              <w:t xml:space="preserve"> accelerate adaptation action to</w:t>
            </w:r>
            <w:r w:rsidR="007D1002">
              <w:rPr>
                <w:rFonts w:ascii="Arial" w:hAnsi="Arial" w:cs="Arial"/>
                <w:bCs/>
                <w:sz w:val="22"/>
                <w:szCs w:val="22"/>
              </w:rPr>
              <w:t xml:space="preserve"> achieve improved health outcomes in a changing climate</w:t>
            </w:r>
            <w:r w:rsidR="00B976E0">
              <w:rPr>
                <w:rFonts w:ascii="Arial" w:hAnsi="Arial" w:cs="Arial"/>
                <w:bCs/>
                <w:sz w:val="22"/>
                <w:szCs w:val="22"/>
              </w:rPr>
              <w:t xml:space="preserve">. </w:t>
            </w:r>
          </w:p>
          <w:p w14:paraId="35B24C4E" w14:textId="77777777" w:rsidR="000624A6" w:rsidRDefault="000624A6" w:rsidP="00D13086">
            <w:pPr>
              <w:jc w:val="both"/>
              <w:rPr>
                <w:rFonts w:ascii="Arial" w:hAnsi="Arial" w:cs="Arial"/>
                <w:b/>
                <w:sz w:val="22"/>
                <w:szCs w:val="22"/>
              </w:rPr>
            </w:pPr>
          </w:p>
          <w:p w14:paraId="34AA7ED6" w14:textId="0839C612" w:rsidR="004D0EC1" w:rsidRPr="00853BDB" w:rsidRDefault="004D0EC1" w:rsidP="004D0EC1">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BD0B27C" w14:textId="1DA7D9E6" w:rsidR="004D0EC1" w:rsidRPr="006B74BD" w:rsidRDefault="004D0EC1" w:rsidP="004D0EC1">
            <w:pPr>
              <w:jc w:val="both"/>
              <w:rPr>
                <w:rFonts w:ascii="Arial" w:hAnsi="Arial" w:cs="Arial"/>
                <w:bCs/>
                <w:sz w:val="22"/>
                <w:szCs w:val="22"/>
              </w:rPr>
            </w:pPr>
            <w:r w:rsidRPr="00853BDB">
              <w:rPr>
                <w:rFonts w:ascii="Arial" w:hAnsi="Arial" w:cs="Arial"/>
                <w:b/>
                <w:sz w:val="22"/>
                <w:szCs w:val="22"/>
              </w:rPr>
              <w:t>Full Name:</w:t>
            </w:r>
            <w:r>
              <w:rPr>
                <w:rFonts w:ascii="Arial" w:hAnsi="Arial" w:cs="Arial"/>
                <w:bCs/>
                <w:sz w:val="22"/>
                <w:szCs w:val="22"/>
              </w:rPr>
              <w:t xml:space="preserve"> </w:t>
            </w:r>
            <w:proofErr w:type="spellStart"/>
            <w:r>
              <w:rPr>
                <w:rFonts w:ascii="Arial" w:hAnsi="Arial" w:cs="Arial"/>
                <w:bCs/>
                <w:sz w:val="22"/>
                <w:szCs w:val="22"/>
              </w:rPr>
              <w:t>Ms</w:t>
            </w:r>
            <w:proofErr w:type="spellEnd"/>
            <w:r>
              <w:rPr>
                <w:rFonts w:ascii="Arial" w:hAnsi="Arial" w:cs="Arial"/>
                <w:bCs/>
                <w:sz w:val="22"/>
                <w:szCs w:val="22"/>
              </w:rPr>
              <w:t xml:space="preserve"> ‘Ofa </w:t>
            </w:r>
            <w:proofErr w:type="spellStart"/>
            <w:r>
              <w:rPr>
                <w:rFonts w:ascii="Arial" w:hAnsi="Arial" w:cs="Arial"/>
                <w:bCs/>
                <w:sz w:val="22"/>
                <w:szCs w:val="22"/>
              </w:rPr>
              <w:t>Kaisamy</w:t>
            </w:r>
            <w:proofErr w:type="spellEnd"/>
          </w:p>
          <w:p w14:paraId="605BF13F" w14:textId="77777777" w:rsidR="004D0EC1" w:rsidRPr="00B81D30" w:rsidRDefault="004D0EC1" w:rsidP="004D0EC1">
            <w:pPr>
              <w:jc w:val="both"/>
              <w:rPr>
                <w:rFonts w:ascii="Arial" w:hAnsi="Arial" w:cs="Arial"/>
                <w:bCs/>
                <w:sz w:val="22"/>
                <w:szCs w:val="22"/>
              </w:rPr>
            </w:pPr>
            <w:r w:rsidRPr="00853BDB">
              <w:rPr>
                <w:rFonts w:ascii="Arial" w:hAnsi="Arial" w:cs="Arial"/>
                <w:b/>
                <w:sz w:val="22"/>
                <w:szCs w:val="22"/>
              </w:rPr>
              <w:t>Organisation:</w:t>
            </w:r>
            <w:r>
              <w:rPr>
                <w:rFonts w:ascii="Arial" w:hAnsi="Arial" w:cs="Arial"/>
                <w:bCs/>
                <w:sz w:val="22"/>
                <w:szCs w:val="22"/>
              </w:rPr>
              <w:t xml:space="preserve"> Pacific Climate Change, Secretariat of the Pacific Regional Environment Programme</w:t>
            </w:r>
          </w:p>
          <w:p w14:paraId="4242F28D" w14:textId="2F161F77" w:rsidR="004D0EC1" w:rsidRDefault="004D0EC1" w:rsidP="004D0EC1">
            <w:pPr>
              <w:jc w:val="both"/>
              <w:rPr>
                <w:rFonts w:ascii="Arial" w:hAnsi="Arial" w:cs="Arial"/>
                <w:b/>
                <w:sz w:val="22"/>
                <w:szCs w:val="22"/>
              </w:rPr>
            </w:pPr>
            <w:r w:rsidRPr="00853BDB">
              <w:rPr>
                <w:rFonts w:ascii="Arial" w:hAnsi="Arial" w:cs="Arial"/>
                <w:b/>
                <w:sz w:val="22"/>
                <w:szCs w:val="22"/>
              </w:rPr>
              <w:t>Bio</w:t>
            </w:r>
            <w:r w:rsidR="005F3914">
              <w:rPr>
                <w:rFonts w:ascii="Arial" w:hAnsi="Arial" w:cs="Arial"/>
                <w:b/>
                <w:sz w:val="22"/>
                <w:szCs w:val="22"/>
              </w:rPr>
              <w:t>:</w:t>
            </w:r>
          </w:p>
          <w:p w14:paraId="1D5FDDF2" w14:textId="77777777" w:rsidR="004D0EC1" w:rsidRDefault="004D0EC1" w:rsidP="004D0EC1">
            <w:pPr>
              <w:jc w:val="both"/>
              <w:rPr>
                <w:rFonts w:ascii="Arial" w:hAnsi="Arial" w:cs="Arial"/>
                <w:bCs/>
                <w:sz w:val="22"/>
                <w:szCs w:val="22"/>
              </w:rPr>
            </w:pPr>
          </w:p>
          <w:p w14:paraId="7D0AEAD2" w14:textId="2CC91119" w:rsidR="004D0EC1" w:rsidRDefault="002E4FAF" w:rsidP="004D0EC1">
            <w:pPr>
              <w:jc w:val="both"/>
              <w:rPr>
                <w:rFonts w:ascii="Arial" w:hAnsi="Arial" w:cs="Arial"/>
                <w:bCs/>
                <w:sz w:val="22"/>
                <w:szCs w:val="22"/>
              </w:rPr>
            </w:pPr>
            <w:proofErr w:type="spellStart"/>
            <w:r w:rsidRPr="002E4FAF">
              <w:rPr>
                <w:rFonts w:ascii="Arial" w:hAnsi="Arial" w:cs="Arial"/>
                <w:bCs/>
                <w:sz w:val="22"/>
                <w:szCs w:val="22"/>
              </w:rPr>
              <w:t>Ms</w:t>
            </w:r>
            <w:proofErr w:type="spellEnd"/>
            <w:r w:rsidRPr="002E4FAF">
              <w:rPr>
                <w:rFonts w:ascii="Arial" w:hAnsi="Arial" w:cs="Arial"/>
                <w:bCs/>
                <w:sz w:val="22"/>
                <w:szCs w:val="22"/>
              </w:rPr>
              <w:t xml:space="preserve"> 'Ofa </w:t>
            </w:r>
            <w:proofErr w:type="spellStart"/>
            <w:r w:rsidRPr="002E4FAF">
              <w:rPr>
                <w:rFonts w:ascii="Arial" w:hAnsi="Arial" w:cs="Arial"/>
                <w:bCs/>
                <w:sz w:val="22"/>
                <w:szCs w:val="22"/>
              </w:rPr>
              <w:t>Kaisamy</w:t>
            </w:r>
            <w:proofErr w:type="spellEnd"/>
            <w:r w:rsidRPr="002E4FAF">
              <w:rPr>
                <w:rFonts w:ascii="Arial" w:hAnsi="Arial" w:cs="Arial"/>
                <w:bCs/>
                <w:sz w:val="22"/>
                <w:szCs w:val="22"/>
              </w:rPr>
              <w:t xml:space="preserve"> is Manager of the Pacific Climate Change Centre. She studied a Master of Laws in Environment Law at the Australian National University. In her role, she drives innovation and ensures practical information is shared successfully between regional meteorological services, climate practitioners, policy makers and project implementers.</w:t>
            </w:r>
          </w:p>
          <w:p w14:paraId="2E3EC26C" w14:textId="77777777" w:rsidR="002E4FAF" w:rsidRPr="00853BDB" w:rsidRDefault="002E4FAF" w:rsidP="004D0EC1">
            <w:pPr>
              <w:jc w:val="both"/>
              <w:rPr>
                <w:rFonts w:ascii="Arial" w:hAnsi="Arial" w:cs="Arial"/>
                <w:bCs/>
                <w:sz w:val="22"/>
                <w:szCs w:val="22"/>
              </w:rPr>
            </w:pPr>
          </w:p>
          <w:p w14:paraId="6517EBB5" w14:textId="17633E86" w:rsidR="004D0EC1" w:rsidRPr="005F3914" w:rsidRDefault="004D0EC1" w:rsidP="004D0EC1">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72E486FC" w14:textId="77777777" w:rsidR="004D0EC1" w:rsidRDefault="004D0EC1" w:rsidP="00D13086">
            <w:pPr>
              <w:jc w:val="both"/>
              <w:rPr>
                <w:rFonts w:ascii="Arial" w:hAnsi="Arial" w:cs="Arial"/>
                <w:b/>
                <w:sz w:val="22"/>
                <w:szCs w:val="22"/>
              </w:rPr>
            </w:pPr>
          </w:p>
          <w:p w14:paraId="05BE8A9B" w14:textId="6F1A42B5" w:rsidR="0005324E" w:rsidRPr="0005324E" w:rsidRDefault="00E82A71" w:rsidP="00D13086">
            <w:pPr>
              <w:jc w:val="both"/>
              <w:rPr>
                <w:rFonts w:ascii="Arial" w:hAnsi="Arial" w:cs="Arial"/>
                <w:bCs/>
                <w:sz w:val="22"/>
                <w:szCs w:val="22"/>
              </w:rPr>
            </w:pPr>
            <w:r>
              <w:rPr>
                <w:rFonts w:ascii="Arial" w:hAnsi="Arial" w:cs="Arial"/>
                <w:bCs/>
                <w:sz w:val="22"/>
                <w:szCs w:val="22"/>
              </w:rPr>
              <w:t>‘</w:t>
            </w:r>
            <w:r w:rsidR="00584B66">
              <w:rPr>
                <w:rFonts w:ascii="Arial" w:hAnsi="Arial" w:cs="Arial"/>
                <w:bCs/>
                <w:sz w:val="22"/>
                <w:szCs w:val="22"/>
              </w:rPr>
              <w:t>Ofa will draw on</w:t>
            </w:r>
            <w:r w:rsidR="0005324E">
              <w:rPr>
                <w:rFonts w:ascii="Arial" w:hAnsi="Arial" w:cs="Arial"/>
                <w:bCs/>
                <w:sz w:val="22"/>
                <w:szCs w:val="22"/>
              </w:rPr>
              <w:t xml:space="preserve"> her intimate knowledge following years of </w:t>
            </w:r>
            <w:r w:rsidR="00584B66">
              <w:rPr>
                <w:rFonts w:ascii="Arial" w:hAnsi="Arial" w:cs="Arial"/>
                <w:bCs/>
                <w:sz w:val="22"/>
                <w:szCs w:val="22"/>
              </w:rPr>
              <w:t xml:space="preserve">supporting policymakers and practitioners </w:t>
            </w:r>
            <w:r>
              <w:rPr>
                <w:rFonts w:ascii="Arial" w:hAnsi="Arial" w:cs="Arial"/>
                <w:bCs/>
                <w:sz w:val="22"/>
                <w:szCs w:val="22"/>
              </w:rPr>
              <w:t xml:space="preserve">across the Pacific </w:t>
            </w:r>
            <w:r w:rsidR="00584B66">
              <w:rPr>
                <w:rFonts w:ascii="Arial" w:hAnsi="Arial" w:cs="Arial"/>
                <w:bCs/>
                <w:sz w:val="22"/>
                <w:szCs w:val="22"/>
              </w:rPr>
              <w:t xml:space="preserve">to </w:t>
            </w:r>
            <w:r w:rsidR="00AA7BC9">
              <w:rPr>
                <w:rFonts w:ascii="Arial" w:hAnsi="Arial" w:cs="Arial"/>
                <w:bCs/>
                <w:sz w:val="22"/>
                <w:szCs w:val="22"/>
              </w:rPr>
              <w:t xml:space="preserve">discuss the critical importance of </w:t>
            </w:r>
            <w:r w:rsidR="007E11A6">
              <w:rPr>
                <w:rFonts w:ascii="Arial" w:hAnsi="Arial" w:cs="Arial"/>
                <w:bCs/>
                <w:sz w:val="22"/>
                <w:szCs w:val="22"/>
              </w:rPr>
              <w:t>L</w:t>
            </w:r>
            <w:r w:rsidR="00AA7BC9">
              <w:rPr>
                <w:rFonts w:ascii="Arial" w:hAnsi="Arial" w:cs="Arial"/>
                <w:bCs/>
                <w:sz w:val="22"/>
                <w:szCs w:val="22"/>
              </w:rPr>
              <w:t xml:space="preserve">ocal and Traditional Knowledges </w:t>
            </w:r>
            <w:r w:rsidR="007E11A6">
              <w:rPr>
                <w:rFonts w:ascii="Arial" w:hAnsi="Arial" w:cs="Arial"/>
                <w:bCs/>
                <w:sz w:val="22"/>
                <w:szCs w:val="22"/>
              </w:rPr>
              <w:t xml:space="preserve">to </w:t>
            </w:r>
            <w:r>
              <w:rPr>
                <w:rFonts w:ascii="Arial" w:hAnsi="Arial" w:cs="Arial"/>
                <w:bCs/>
                <w:sz w:val="22"/>
                <w:szCs w:val="22"/>
              </w:rPr>
              <w:t>accelerating adaptation action</w:t>
            </w:r>
            <w:r w:rsidR="00646EF0">
              <w:rPr>
                <w:rFonts w:ascii="Arial" w:hAnsi="Arial" w:cs="Arial"/>
                <w:bCs/>
                <w:sz w:val="22"/>
                <w:szCs w:val="22"/>
              </w:rPr>
              <w:t xml:space="preserve"> in the Pacific</w:t>
            </w:r>
            <w:r>
              <w:rPr>
                <w:rFonts w:ascii="Arial" w:hAnsi="Arial" w:cs="Arial"/>
                <w:bCs/>
                <w:sz w:val="22"/>
                <w:szCs w:val="22"/>
              </w:rPr>
              <w:t xml:space="preserve">. </w:t>
            </w:r>
            <w:r w:rsidR="006E7D9B">
              <w:rPr>
                <w:rFonts w:ascii="Arial" w:hAnsi="Arial" w:cs="Arial"/>
                <w:bCs/>
                <w:sz w:val="22"/>
                <w:szCs w:val="22"/>
              </w:rPr>
              <w:t xml:space="preserve">She will discuss current approaches used to engage </w:t>
            </w:r>
            <w:r w:rsidR="00B41427">
              <w:rPr>
                <w:rFonts w:ascii="Arial" w:hAnsi="Arial" w:cs="Arial"/>
                <w:bCs/>
                <w:sz w:val="22"/>
                <w:szCs w:val="22"/>
              </w:rPr>
              <w:t xml:space="preserve">with </w:t>
            </w:r>
            <w:r w:rsidR="006E7D9B">
              <w:rPr>
                <w:rFonts w:ascii="Arial" w:hAnsi="Arial" w:cs="Arial"/>
                <w:bCs/>
                <w:sz w:val="22"/>
                <w:szCs w:val="22"/>
              </w:rPr>
              <w:t xml:space="preserve">local communities on </w:t>
            </w:r>
            <w:r w:rsidR="00B41427">
              <w:rPr>
                <w:rFonts w:ascii="Arial" w:hAnsi="Arial" w:cs="Arial"/>
                <w:bCs/>
                <w:sz w:val="22"/>
                <w:szCs w:val="22"/>
              </w:rPr>
              <w:t xml:space="preserve">their experiences of </w:t>
            </w:r>
            <w:r w:rsidR="006E7D9B">
              <w:rPr>
                <w:rFonts w:ascii="Arial" w:hAnsi="Arial" w:cs="Arial"/>
                <w:bCs/>
                <w:sz w:val="22"/>
                <w:szCs w:val="22"/>
              </w:rPr>
              <w:t xml:space="preserve">climate </w:t>
            </w:r>
            <w:proofErr w:type="gramStart"/>
            <w:r w:rsidR="00B41427">
              <w:rPr>
                <w:rFonts w:ascii="Arial" w:hAnsi="Arial" w:cs="Arial"/>
                <w:bCs/>
                <w:sz w:val="22"/>
                <w:szCs w:val="22"/>
              </w:rPr>
              <w:t>change, and</w:t>
            </w:r>
            <w:proofErr w:type="gramEnd"/>
            <w:r w:rsidR="00B41427">
              <w:rPr>
                <w:rFonts w:ascii="Arial" w:hAnsi="Arial" w:cs="Arial"/>
                <w:bCs/>
                <w:sz w:val="22"/>
                <w:szCs w:val="22"/>
              </w:rPr>
              <w:t xml:space="preserve"> </w:t>
            </w:r>
            <w:r w:rsidR="00006073">
              <w:rPr>
                <w:rFonts w:ascii="Arial" w:hAnsi="Arial" w:cs="Arial"/>
                <w:bCs/>
                <w:sz w:val="22"/>
                <w:szCs w:val="22"/>
              </w:rPr>
              <w:t xml:space="preserve">share PCCC’s efforts to </w:t>
            </w:r>
            <w:r w:rsidR="00A4229E">
              <w:rPr>
                <w:rFonts w:ascii="Arial" w:hAnsi="Arial" w:cs="Arial"/>
                <w:bCs/>
                <w:sz w:val="22"/>
                <w:szCs w:val="22"/>
              </w:rPr>
              <w:t>support the inclusion of</w:t>
            </w:r>
            <w:r w:rsidR="00006073">
              <w:rPr>
                <w:rFonts w:ascii="Arial" w:hAnsi="Arial" w:cs="Arial"/>
                <w:bCs/>
                <w:sz w:val="22"/>
                <w:szCs w:val="22"/>
              </w:rPr>
              <w:t xml:space="preserve"> Traditional Knowledges</w:t>
            </w:r>
            <w:r w:rsidR="006E7D9B">
              <w:rPr>
                <w:rFonts w:ascii="Arial" w:hAnsi="Arial" w:cs="Arial"/>
                <w:bCs/>
                <w:sz w:val="22"/>
                <w:szCs w:val="22"/>
              </w:rPr>
              <w:t xml:space="preserve"> </w:t>
            </w:r>
            <w:r w:rsidR="00EC014C">
              <w:rPr>
                <w:rFonts w:ascii="Arial" w:hAnsi="Arial" w:cs="Arial"/>
                <w:bCs/>
                <w:sz w:val="22"/>
                <w:szCs w:val="22"/>
              </w:rPr>
              <w:t>in decision-making processes through its</w:t>
            </w:r>
            <w:r w:rsidR="00263507">
              <w:rPr>
                <w:rFonts w:ascii="Arial" w:hAnsi="Arial" w:cs="Arial"/>
                <w:bCs/>
                <w:sz w:val="22"/>
                <w:szCs w:val="22"/>
              </w:rPr>
              <w:t xml:space="preserve"> brokering</w:t>
            </w:r>
            <w:r w:rsidR="00EC014C">
              <w:rPr>
                <w:rFonts w:ascii="Arial" w:hAnsi="Arial" w:cs="Arial"/>
                <w:bCs/>
                <w:sz w:val="22"/>
                <w:szCs w:val="22"/>
              </w:rPr>
              <w:t xml:space="preserve"> role across sectors and services.</w:t>
            </w:r>
          </w:p>
          <w:p w14:paraId="4BB89644" w14:textId="77777777" w:rsidR="0005324E" w:rsidRDefault="0005324E" w:rsidP="00D13086">
            <w:pPr>
              <w:jc w:val="both"/>
              <w:rPr>
                <w:rFonts w:ascii="Arial" w:hAnsi="Arial" w:cs="Arial"/>
                <w:b/>
                <w:sz w:val="22"/>
                <w:szCs w:val="22"/>
              </w:rPr>
            </w:pPr>
          </w:p>
          <w:p w14:paraId="6B40EBFF" w14:textId="77777777" w:rsidR="004D0EC1" w:rsidRDefault="004D0EC1" w:rsidP="00D13086">
            <w:pPr>
              <w:jc w:val="both"/>
              <w:rPr>
                <w:rFonts w:ascii="Arial" w:hAnsi="Arial" w:cs="Arial"/>
                <w:b/>
                <w:sz w:val="22"/>
                <w:szCs w:val="22"/>
              </w:rPr>
            </w:pPr>
          </w:p>
          <w:p w14:paraId="5657E8AD" w14:textId="604DFFAD"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sidR="004D0EC1">
              <w:rPr>
                <w:rFonts w:ascii="Arial" w:hAnsi="Arial" w:cs="Arial"/>
                <w:b/>
                <w:sz w:val="22"/>
                <w:szCs w:val="22"/>
                <w:u w:val="single"/>
              </w:rPr>
              <w:t>3</w:t>
            </w:r>
          </w:p>
          <w:p w14:paraId="0586198E" w14:textId="6B5B85EE" w:rsidR="004A3628" w:rsidRPr="000624A6" w:rsidRDefault="004A3628" w:rsidP="00D13086">
            <w:pPr>
              <w:jc w:val="both"/>
              <w:rPr>
                <w:rFonts w:ascii="Arial" w:hAnsi="Arial" w:cs="Arial"/>
                <w:bCs/>
                <w:sz w:val="22"/>
                <w:szCs w:val="22"/>
              </w:rPr>
            </w:pPr>
            <w:r w:rsidRPr="00853BDB">
              <w:rPr>
                <w:rFonts w:ascii="Arial" w:hAnsi="Arial" w:cs="Arial"/>
                <w:b/>
                <w:sz w:val="22"/>
                <w:szCs w:val="22"/>
              </w:rPr>
              <w:t>Full Name:</w:t>
            </w:r>
            <w:r w:rsidR="000624A6">
              <w:rPr>
                <w:rFonts w:ascii="Arial" w:hAnsi="Arial" w:cs="Arial"/>
                <w:bCs/>
                <w:sz w:val="22"/>
                <w:szCs w:val="22"/>
              </w:rPr>
              <w:t xml:space="preserve"> Prof Kathryn Bowen </w:t>
            </w:r>
          </w:p>
          <w:p w14:paraId="048F14DC" w14:textId="0CB82F86" w:rsidR="004A3628" w:rsidRPr="000624A6" w:rsidRDefault="004A3628" w:rsidP="00D13086">
            <w:pPr>
              <w:jc w:val="both"/>
              <w:rPr>
                <w:rFonts w:ascii="Arial" w:hAnsi="Arial" w:cs="Arial"/>
                <w:bCs/>
                <w:sz w:val="22"/>
                <w:szCs w:val="22"/>
              </w:rPr>
            </w:pPr>
            <w:r w:rsidRPr="00853BDB">
              <w:rPr>
                <w:rFonts w:ascii="Arial" w:hAnsi="Arial" w:cs="Arial"/>
                <w:b/>
                <w:sz w:val="22"/>
                <w:szCs w:val="22"/>
              </w:rPr>
              <w:t>Organisation:</w:t>
            </w:r>
            <w:r w:rsidR="000624A6">
              <w:rPr>
                <w:rFonts w:ascii="Arial" w:hAnsi="Arial" w:cs="Arial"/>
                <w:b/>
                <w:sz w:val="22"/>
                <w:szCs w:val="22"/>
              </w:rPr>
              <w:t xml:space="preserve"> </w:t>
            </w:r>
            <w:r w:rsidR="000624A6">
              <w:rPr>
                <w:rFonts w:ascii="Arial" w:hAnsi="Arial" w:cs="Arial"/>
                <w:bCs/>
                <w:sz w:val="22"/>
                <w:szCs w:val="22"/>
              </w:rPr>
              <w:t>The University of Melbourne</w:t>
            </w:r>
          </w:p>
          <w:p w14:paraId="001FFF36" w14:textId="7CACD8EF" w:rsidR="004A3628" w:rsidRDefault="004A3628" w:rsidP="00D13086">
            <w:pPr>
              <w:jc w:val="both"/>
              <w:rPr>
                <w:rFonts w:ascii="Arial" w:hAnsi="Arial" w:cs="Arial"/>
                <w:b/>
                <w:sz w:val="22"/>
                <w:szCs w:val="22"/>
              </w:rPr>
            </w:pPr>
            <w:r w:rsidRPr="00853BDB">
              <w:rPr>
                <w:rFonts w:ascii="Arial" w:hAnsi="Arial" w:cs="Arial"/>
                <w:b/>
                <w:sz w:val="22"/>
                <w:szCs w:val="22"/>
              </w:rPr>
              <w:t>Bio</w:t>
            </w:r>
            <w:r w:rsidR="005F3914">
              <w:rPr>
                <w:rFonts w:ascii="Arial" w:hAnsi="Arial" w:cs="Arial"/>
                <w:b/>
                <w:sz w:val="22"/>
                <w:szCs w:val="22"/>
              </w:rPr>
              <w:t>:</w:t>
            </w:r>
          </w:p>
          <w:p w14:paraId="668E7270" w14:textId="77777777" w:rsidR="004A3628" w:rsidRPr="00853BDB" w:rsidRDefault="004A3628" w:rsidP="00D13086">
            <w:pPr>
              <w:jc w:val="both"/>
              <w:rPr>
                <w:rFonts w:ascii="Arial" w:hAnsi="Arial" w:cs="Arial"/>
                <w:b/>
                <w:sz w:val="22"/>
                <w:szCs w:val="22"/>
              </w:rPr>
            </w:pPr>
          </w:p>
          <w:p w14:paraId="1550763E" w14:textId="15B9B3C0" w:rsidR="00CA2375" w:rsidRPr="00CA2375" w:rsidRDefault="002E4FAF" w:rsidP="00CA2375">
            <w:pPr>
              <w:jc w:val="both"/>
              <w:rPr>
                <w:rFonts w:ascii="Arial" w:hAnsi="Arial" w:cs="Arial"/>
                <w:bCs/>
                <w:sz w:val="22"/>
                <w:szCs w:val="22"/>
                <w:lang w:val="en-AU"/>
              </w:rPr>
            </w:pPr>
            <w:r w:rsidRPr="002E4FAF">
              <w:rPr>
                <w:rFonts w:ascii="Arial" w:hAnsi="Arial" w:cs="Arial"/>
                <w:bCs/>
                <w:sz w:val="22"/>
                <w:szCs w:val="22"/>
              </w:rPr>
              <w:t>Professor Kathryn Bowen is Deputy Director at Melbourne Climate Futures, and Professor of Environment, Climate and Global Health at The University of Melbourne. She works in global environmental change, global health and governance issues. She was a Lead Author on the Intergovernmental Panel on Climate Change (IPCC) 6th Assessment Report.</w:t>
            </w:r>
          </w:p>
          <w:p w14:paraId="3C323500" w14:textId="77777777" w:rsidR="004A3628" w:rsidRPr="00853BDB" w:rsidRDefault="004A3628" w:rsidP="00D13086">
            <w:pPr>
              <w:jc w:val="both"/>
              <w:rPr>
                <w:rFonts w:ascii="Arial" w:hAnsi="Arial" w:cs="Arial"/>
                <w:bCs/>
                <w:sz w:val="22"/>
                <w:szCs w:val="22"/>
              </w:rPr>
            </w:pPr>
          </w:p>
          <w:p w14:paraId="383B4907" w14:textId="05C86B2F" w:rsidR="004A3628" w:rsidRPr="005F3914"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4D0EC1">
              <w:rPr>
                <w:rFonts w:ascii="Arial" w:hAnsi="Arial" w:cs="Arial"/>
                <w:b/>
                <w:bCs/>
                <w:sz w:val="22"/>
                <w:szCs w:val="22"/>
              </w:rPr>
              <w:t>3</w:t>
            </w:r>
            <w:r w:rsidRPr="00512392">
              <w:rPr>
                <w:rFonts w:ascii="Arial" w:hAnsi="Arial" w:cs="Arial"/>
                <w:b/>
                <w:bCs/>
                <w:sz w:val="22"/>
                <w:szCs w:val="22"/>
              </w:rPr>
              <w:t xml:space="preserve"> Contribution: </w:t>
            </w:r>
          </w:p>
          <w:p w14:paraId="215CCFCB" w14:textId="77777777" w:rsidR="00B74AC2" w:rsidRDefault="00B74AC2" w:rsidP="00D13086">
            <w:pPr>
              <w:jc w:val="both"/>
              <w:rPr>
                <w:rFonts w:ascii="Arial" w:hAnsi="Arial" w:cs="Arial"/>
                <w:sz w:val="22"/>
                <w:szCs w:val="22"/>
              </w:rPr>
            </w:pPr>
          </w:p>
          <w:p w14:paraId="6011C9DF" w14:textId="78FA6C06" w:rsidR="000624A6" w:rsidRDefault="003E1785" w:rsidP="00D13086">
            <w:pPr>
              <w:jc w:val="both"/>
              <w:rPr>
                <w:rFonts w:ascii="Arial" w:hAnsi="Arial" w:cs="Arial"/>
                <w:sz w:val="22"/>
                <w:szCs w:val="22"/>
              </w:rPr>
            </w:pPr>
            <w:r>
              <w:rPr>
                <w:rFonts w:ascii="Arial" w:hAnsi="Arial" w:cs="Arial"/>
                <w:sz w:val="22"/>
                <w:szCs w:val="22"/>
              </w:rPr>
              <w:t>Kathryn will shar</w:t>
            </w:r>
            <w:r w:rsidR="007401E0">
              <w:rPr>
                <w:rFonts w:ascii="Arial" w:hAnsi="Arial" w:cs="Arial"/>
                <w:sz w:val="22"/>
                <w:szCs w:val="22"/>
              </w:rPr>
              <w:t>e</w:t>
            </w:r>
            <w:r>
              <w:rPr>
                <w:rFonts w:ascii="Arial" w:hAnsi="Arial" w:cs="Arial"/>
                <w:sz w:val="22"/>
                <w:szCs w:val="22"/>
              </w:rPr>
              <w:t xml:space="preserve"> invaluable knowledge and insights from</w:t>
            </w:r>
            <w:r w:rsidR="005F1AE6">
              <w:rPr>
                <w:rFonts w:ascii="Arial" w:hAnsi="Arial" w:cs="Arial"/>
                <w:sz w:val="22"/>
                <w:szCs w:val="22"/>
              </w:rPr>
              <w:t xml:space="preserve"> over 20 years </w:t>
            </w:r>
            <w:r w:rsidR="001534A7">
              <w:rPr>
                <w:rFonts w:ascii="Arial" w:hAnsi="Arial" w:cs="Arial"/>
                <w:sz w:val="22"/>
                <w:szCs w:val="22"/>
              </w:rPr>
              <w:t xml:space="preserve">as an individual regularly commissioned </w:t>
            </w:r>
            <w:r w:rsidR="001534A7" w:rsidRPr="001534A7">
              <w:rPr>
                <w:rFonts w:ascii="Arial" w:hAnsi="Arial" w:cs="Arial"/>
                <w:sz w:val="22"/>
                <w:szCs w:val="22"/>
              </w:rPr>
              <w:t>by international bilateral and multilateral agencies (e</w:t>
            </w:r>
            <w:r w:rsidR="001534A7">
              <w:rPr>
                <w:rFonts w:ascii="Arial" w:hAnsi="Arial" w:cs="Arial"/>
                <w:sz w:val="22"/>
                <w:szCs w:val="22"/>
              </w:rPr>
              <w:t>.</w:t>
            </w:r>
            <w:r w:rsidR="001534A7" w:rsidRPr="001534A7">
              <w:rPr>
                <w:rFonts w:ascii="Arial" w:hAnsi="Arial" w:cs="Arial"/>
                <w:sz w:val="22"/>
                <w:szCs w:val="22"/>
              </w:rPr>
              <w:t xml:space="preserve">g. WHO, DFAT, UNEP, UNDP, ADB, GIZ, DFAT) to co-design solutions </w:t>
            </w:r>
            <w:r w:rsidR="001534A7">
              <w:rPr>
                <w:rFonts w:ascii="Arial" w:hAnsi="Arial" w:cs="Arial"/>
                <w:sz w:val="22"/>
                <w:szCs w:val="22"/>
              </w:rPr>
              <w:t>with policymakers and practitioners to drive positive health and other outcomes.</w:t>
            </w:r>
            <w:r w:rsidR="00EF753B">
              <w:rPr>
                <w:rFonts w:ascii="Arial" w:hAnsi="Arial" w:cs="Arial"/>
                <w:sz w:val="22"/>
                <w:szCs w:val="22"/>
              </w:rPr>
              <w:t xml:space="preserve"> This will include sharing details of a </w:t>
            </w:r>
            <w:proofErr w:type="spellStart"/>
            <w:r w:rsidR="00EF753B">
              <w:rPr>
                <w:rFonts w:ascii="Arial" w:hAnsi="Arial" w:cs="Arial"/>
                <w:sz w:val="22"/>
                <w:szCs w:val="22"/>
              </w:rPr>
              <w:t>Wellcome</w:t>
            </w:r>
            <w:proofErr w:type="spellEnd"/>
            <w:r w:rsidR="00EF753B">
              <w:rPr>
                <w:rFonts w:ascii="Arial" w:hAnsi="Arial" w:cs="Arial"/>
                <w:sz w:val="22"/>
                <w:szCs w:val="22"/>
              </w:rPr>
              <w:t xml:space="preserve"> Trust-funded project, PAVE Health, which is </w:t>
            </w:r>
            <w:r w:rsidR="00E43DAF">
              <w:rPr>
                <w:rFonts w:ascii="Arial" w:hAnsi="Arial" w:cs="Arial"/>
                <w:sz w:val="22"/>
                <w:szCs w:val="22"/>
              </w:rPr>
              <w:t xml:space="preserve">supporting local capacity building and co-designed adaptation solutions to build climate resilience in four Pacific Island Countries: Samoa, Solomon Islands, Kiribati and the Federated States of Micronesia. </w:t>
            </w:r>
            <w:r w:rsidR="00EF753B">
              <w:rPr>
                <w:rFonts w:ascii="Arial" w:hAnsi="Arial" w:cs="Arial"/>
                <w:sz w:val="22"/>
                <w:szCs w:val="22"/>
              </w:rPr>
              <w:t xml:space="preserve"> </w:t>
            </w:r>
          </w:p>
          <w:p w14:paraId="2BBED84C" w14:textId="77777777" w:rsidR="00F74D8A" w:rsidRDefault="00F74D8A" w:rsidP="00D13086">
            <w:pPr>
              <w:jc w:val="both"/>
              <w:rPr>
                <w:rFonts w:ascii="Arial" w:hAnsi="Arial" w:cs="Arial"/>
                <w:sz w:val="22"/>
                <w:szCs w:val="22"/>
              </w:rPr>
            </w:pPr>
          </w:p>
          <w:p w14:paraId="708F225D" w14:textId="77777777" w:rsidR="00F74D8A" w:rsidRDefault="00F74D8A" w:rsidP="00D13086">
            <w:pPr>
              <w:jc w:val="both"/>
              <w:rPr>
                <w:rFonts w:ascii="Arial" w:hAnsi="Arial" w:cs="Arial"/>
                <w:sz w:val="22"/>
                <w:szCs w:val="22"/>
              </w:rPr>
            </w:pPr>
          </w:p>
          <w:p w14:paraId="47C524E9" w14:textId="7986E910" w:rsidR="005211C5" w:rsidRPr="00853BDB" w:rsidRDefault="005211C5" w:rsidP="005211C5">
            <w:pPr>
              <w:jc w:val="both"/>
              <w:rPr>
                <w:rFonts w:ascii="Arial" w:hAnsi="Arial" w:cs="Arial"/>
                <w:b/>
                <w:sz w:val="22"/>
                <w:szCs w:val="22"/>
                <w:u w:val="single"/>
              </w:rPr>
            </w:pPr>
            <w:r w:rsidRPr="00853BDB">
              <w:rPr>
                <w:rFonts w:ascii="Arial" w:hAnsi="Arial" w:cs="Arial"/>
                <w:b/>
                <w:sz w:val="22"/>
                <w:szCs w:val="22"/>
                <w:u w:val="single"/>
              </w:rPr>
              <w:t xml:space="preserve">Participant </w:t>
            </w:r>
            <w:r w:rsidR="00F74D8A">
              <w:rPr>
                <w:rFonts w:ascii="Arial" w:hAnsi="Arial" w:cs="Arial"/>
                <w:b/>
                <w:sz w:val="22"/>
                <w:szCs w:val="22"/>
                <w:u w:val="single"/>
              </w:rPr>
              <w:t>4</w:t>
            </w:r>
          </w:p>
          <w:p w14:paraId="7125E931" w14:textId="45CBAA2A" w:rsidR="005211C5" w:rsidRPr="000624A6" w:rsidRDefault="005211C5" w:rsidP="005211C5">
            <w:pPr>
              <w:jc w:val="both"/>
              <w:rPr>
                <w:rFonts w:ascii="Arial" w:hAnsi="Arial" w:cs="Arial"/>
                <w:bCs/>
                <w:sz w:val="22"/>
                <w:szCs w:val="22"/>
              </w:rPr>
            </w:pPr>
            <w:r w:rsidRPr="00853BDB">
              <w:rPr>
                <w:rFonts w:ascii="Arial" w:hAnsi="Arial" w:cs="Arial"/>
                <w:b/>
                <w:sz w:val="22"/>
                <w:szCs w:val="22"/>
              </w:rPr>
              <w:t>Full Name:</w:t>
            </w:r>
            <w:r w:rsidR="000624A6">
              <w:rPr>
                <w:rFonts w:ascii="Arial" w:hAnsi="Arial" w:cs="Arial"/>
                <w:bCs/>
                <w:sz w:val="22"/>
                <w:szCs w:val="22"/>
              </w:rPr>
              <w:t xml:space="preserve"> </w:t>
            </w:r>
            <w:r w:rsidR="0044711E">
              <w:rPr>
                <w:rFonts w:ascii="Arial" w:hAnsi="Arial" w:cs="Arial"/>
                <w:bCs/>
                <w:sz w:val="22"/>
                <w:szCs w:val="22"/>
              </w:rPr>
              <w:t xml:space="preserve">Prof </w:t>
            </w:r>
            <w:r w:rsidR="002E4FAF">
              <w:rPr>
                <w:rFonts w:ascii="Arial" w:hAnsi="Arial" w:cs="Arial"/>
                <w:bCs/>
                <w:sz w:val="22"/>
                <w:szCs w:val="22"/>
              </w:rPr>
              <w:t>Madeleine Thomson</w:t>
            </w:r>
          </w:p>
          <w:p w14:paraId="566FE1E1" w14:textId="4B6429B7" w:rsidR="005211C5" w:rsidRPr="0044711E" w:rsidRDefault="005211C5" w:rsidP="005211C5">
            <w:pPr>
              <w:jc w:val="both"/>
              <w:rPr>
                <w:rFonts w:ascii="Arial" w:hAnsi="Arial" w:cs="Arial"/>
                <w:bCs/>
                <w:sz w:val="22"/>
                <w:szCs w:val="22"/>
              </w:rPr>
            </w:pPr>
            <w:r w:rsidRPr="00853BDB">
              <w:rPr>
                <w:rFonts w:ascii="Arial" w:hAnsi="Arial" w:cs="Arial"/>
                <w:b/>
                <w:sz w:val="22"/>
                <w:szCs w:val="22"/>
              </w:rPr>
              <w:t>Organisation:</w:t>
            </w:r>
            <w:r w:rsidR="0044711E">
              <w:rPr>
                <w:rFonts w:ascii="Arial" w:hAnsi="Arial" w:cs="Arial"/>
                <w:bCs/>
                <w:sz w:val="22"/>
                <w:szCs w:val="22"/>
              </w:rPr>
              <w:t xml:space="preserve"> </w:t>
            </w:r>
            <w:proofErr w:type="spellStart"/>
            <w:r w:rsidR="0044711E">
              <w:rPr>
                <w:rFonts w:ascii="Arial" w:hAnsi="Arial" w:cs="Arial"/>
                <w:bCs/>
                <w:sz w:val="22"/>
                <w:szCs w:val="22"/>
              </w:rPr>
              <w:t>Wellcome</w:t>
            </w:r>
            <w:proofErr w:type="spellEnd"/>
            <w:r w:rsidR="0044711E">
              <w:rPr>
                <w:rFonts w:ascii="Arial" w:hAnsi="Arial" w:cs="Arial"/>
                <w:bCs/>
                <w:sz w:val="22"/>
                <w:szCs w:val="22"/>
              </w:rPr>
              <w:t xml:space="preserve"> Trust</w:t>
            </w:r>
          </w:p>
          <w:p w14:paraId="1D394FEE" w14:textId="18786028" w:rsidR="005211C5" w:rsidRDefault="005211C5" w:rsidP="005211C5">
            <w:pPr>
              <w:jc w:val="both"/>
              <w:rPr>
                <w:rFonts w:ascii="Arial" w:hAnsi="Arial" w:cs="Arial"/>
                <w:b/>
                <w:sz w:val="22"/>
                <w:szCs w:val="22"/>
              </w:rPr>
            </w:pPr>
            <w:r w:rsidRPr="00853BDB">
              <w:rPr>
                <w:rFonts w:ascii="Arial" w:hAnsi="Arial" w:cs="Arial"/>
                <w:b/>
                <w:sz w:val="22"/>
                <w:szCs w:val="22"/>
              </w:rPr>
              <w:lastRenderedPageBreak/>
              <w:t>Bio</w:t>
            </w:r>
            <w:r w:rsidR="005F3914">
              <w:rPr>
                <w:rFonts w:ascii="Arial" w:hAnsi="Arial" w:cs="Arial"/>
                <w:b/>
                <w:sz w:val="22"/>
                <w:szCs w:val="22"/>
              </w:rPr>
              <w:t>:</w:t>
            </w:r>
          </w:p>
          <w:p w14:paraId="3ABC131C" w14:textId="77777777" w:rsidR="005211C5" w:rsidRPr="00853BDB" w:rsidRDefault="005211C5" w:rsidP="005211C5">
            <w:pPr>
              <w:jc w:val="both"/>
              <w:rPr>
                <w:rFonts w:ascii="Arial" w:hAnsi="Arial" w:cs="Arial"/>
                <w:b/>
                <w:sz w:val="22"/>
                <w:szCs w:val="22"/>
              </w:rPr>
            </w:pPr>
          </w:p>
          <w:p w14:paraId="5C35F51C" w14:textId="3CD79765" w:rsidR="005211C5" w:rsidRDefault="002E4FAF" w:rsidP="005211C5">
            <w:pPr>
              <w:jc w:val="both"/>
              <w:rPr>
                <w:rFonts w:ascii="Arial" w:hAnsi="Arial" w:cs="Arial"/>
                <w:bCs/>
                <w:sz w:val="22"/>
                <w:szCs w:val="22"/>
              </w:rPr>
            </w:pPr>
            <w:r w:rsidRPr="002E4FAF">
              <w:rPr>
                <w:rFonts w:ascii="Arial" w:hAnsi="Arial" w:cs="Arial"/>
                <w:bCs/>
                <w:sz w:val="22"/>
                <w:szCs w:val="22"/>
              </w:rPr>
              <w:t xml:space="preserve">Professor Madeleine Thomson has over 25 years of research experience focused on large-scale, climate-sensitive health interventions in Low- and Middle-income Countries. Prior to </w:t>
            </w:r>
            <w:proofErr w:type="spellStart"/>
            <w:r w:rsidRPr="002E4FAF">
              <w:rPr>
                <w:rFonts w:ascii="Arial" w:hAnsi="Arial" w:cs="Arial"/>
                <w:bCs/>
                <w:sz w:val="22"/>
                <w:szCs w:val="22"/>
              </w:rPr>
              <w:t>Wellcome</w:t>
            </w:r>
            <w:proofErr w:type="spellEnd"/>
            <w:r w:rsidRPr="002E4FAF">
              <w:rPr>
                <w:rFonts w:ascii="Arial" w:hAnsi="Arial" w:cs="Arial"/>
                <w:bCs/>
                <w:sz w:val="22"/>
                <w:szCs w:val="22"/>
              </w:rPr>
              <w:t>, Madeleine worked as Senior Research Scientist at The International Research Institute for Climate and Society, Columbia University. She is a Visiting Professor at Lancaster University Medical School</w:t>
            </w:r>
            <w:r w:rsidR="008E218D" w:rsidRPr="008E218D">
              <w:rPr>
                <w:rFonts w:ascii="Arial" w:hAnsi="Arial" w:cs="Arial"/>
                <w:bCs/>
                <w:sz w:val="22"/>
                <w:szCs w:val="22"/>
              </w:rPr>
              <w:t>.</w:t>
            </w:r>
          </w:p>
          <w:p w14:paraId="1D090825" w14:textId="77777777" w:rsidR="005211C5" w:rsidRPr="00853BDB" w:rsidRDefault="005211C5" w:rsidP="005211C5">
            <w:pPr>
              <w:jc w:val="both"/>
              <w:rPr>
                <w:rFonts w:ascii="Arial" w:hAnsi="Arial" w:cs="Arial"/>
                <w:bCs/>
                <w:sz w:val="22"/>
                <w:szCs w:val="22"/>
              </w:rPr>
            </w:pPr>
          </w:p>
          <w:p w14:paraId="14E71857" w14:textId="342134FA" w:rsidR="005211C5" w:rsidRPr="005F3914" w:rsidRDefault="005211C5" w:rsidP="005211C5">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F74D8A">
              <w:rPr>
                <w:rFonts w:ascii="Arial" w:hAnsi="Arial" w:cs="Arial"/>
                <w:b/>
                <w:bCs/>
                <w:sz w:val="22"/>
                <w:szCs w:val="22"/>
              </w:rPr>
              <w:t>4</w:t>
            </w:r>
            <w:r w:rsidRPr="00512392">
              <w:rPr>
                <w:rFonts w:ascii="Arial" w:hAnsi="Arial" w:cs="Arial"/>
                <w:b/>
                <w:bCs/>
                <w:sz w:val="22"/>
                <w:szCs w:val="22"/>
              </w:rPr>
              <w:t xml:space="preserve"> Contribution: </w:t>
            </w:r>
          </w:p>
          <w:p w14:paraId="3D79AF5C" w14:textId="77777777" w:rsidR="00644B67" w:rsidRDefault="00644B67" w:rsidP="005211C5">
            <w:pPr>
              <w:jc w:val="both"/>
              <w:rPr>
                <w:rFonts w:ascii="Arial" w:hAnsi="Arial" w:cs="Arial"/>
                <w:sz w:val="22"/>
                <w:szCs w:val="22"/>
              </w:rPr>
            </w:pPr>
          </w:p>
          <w:p w14:paraId="54167975" w14:textId="6842E6ED" w:rsidR="002A18B8" w:rsidRDefault="002E4FAF" w:rsidP="005211C5">
            <w:pPr>
              <w:jc w:val="both"/>
              <w:rPr>
                <w:rFonts w:ascii="Arial" w:hAnsi="Arial" w:cs="Arial"/>
                <w:sz w:val="22"/>
                <w:szCs w:val="22"/>
              </w:rPr>
            </w:pPr>
            <w:r>
              <w:rPr>
                <w:rFonts w:ascii="Arial" w:hAnsi="Arial" w:cs="Arial"/>
                <w:sz w:val="22"/>
                <w:szCs w:val="22"/>
              </w:rPr>
              <w:t>Madeleine</w:t>
            </w:r>
            <w:r w:rsidR="00FB0548">
              <w:rPr>
                <w:rFonts w:ascii="Arial" w:hAnsi="Arial" w:cs="Arial"/>
                <w:sz w:val="22"/>
                <w:szCs w:val="22"/>
              </w:rPr>
              <w:t xml:space="preserve"> will provide an </w:t>
            </w:r>
            <w:r w:rsidR="00E71DF5">
              <w:rPr>
                <w:rFonts w:ascii="Arial" w:hAnsi="Arial" w:cs="Arial"/>
                <w:sz w:val="22"/>
                <w:szCs w:val="22"/>
              </w:rPr>
              <w:t xml:space="preserve">overview of </w:t>
            </w:r>
            <w:r w:rsidR="0009456A">
              <w:rPr>
                <w:rFonts w:ascii="Arial" w:hAnsi="Arial" w:cs="Arial"/>
                <w:sz w:val="22"/>
                <w:szCs w:val="22"/>
              </w:rPr>
              <w:t xml:space="preserve">finance as an enabling condition to </w:t>
            </w:r>
            <w:r w:rsidR="00BC4405">
              <w:rPr>
                <w:rFonts w:ascii="Arial" w:hAnsi="Arial" w:cs="Arial"/>
                <w:sz w:val="22"/>
                <w:szCs w:val="22"/>
              </w:rPr>
              <w:t>build</w:t>
            </w:r>
            <w:r w:rsidR="00EE7843">
              <w:rPr>
                <w:rFonts w:ascii="Arial" w:hAnsi="Arial" w:cs="Arial"/>
                <w:sz w:val="22"/>
                <w:szCs w:val="22"/>
              </w:rPr>
              <w:t xml:space="preserve"> adaptive </w:t>
            </w:r>
            <w:r w:rsidR="00BC4405">
              <w:rPr>
                <w:rFonts w:ascii="Arial" w:hAnsi="Arial" w:cs="Arial"/>
                <w:sz w:val="22"/>
                <w:szCs w:val="22"/>
              </w:rPr>
              <w:t>capacity to address</w:t>
            </w:r>
            <w:r w:rsidR="00EE7843">
              <w:rPr>
                <w:rFonts w:ascii="Arial" w:hAnsi="Arial" w:cs="Arial"/>
                <w:sz w:val="22"/>
                <w:szCs w:val="22"/>
              </w:rPr>
              <w:t xml:space="preserve"> </w:t>
            </w:r>
            <w:r w:rsidR="0068518F">
              <w:rPr>
                <w:rFonts w:ascii="Arial" w:hAnsi="Arial" w:cs="Arial"/>
                <w:sz w:val="22"/>
                <w:szCs w:val="22"/>
              </w:rPr>
              <w:t>climate-related health risks and impacts across</w:t>
            </w:r>
            <w:r w:rsidR="0009456A">
              <w:rPr>
                <w:rFonts w:ascii="Arial" w:hAnsi="Arial" w:cs="Arial"/>
                <w:sz w:val="22"/>
                <w:szCs w:val="22"/>
              </w:rPr>
              <w:t xml:space="preserve"> the Pacific</w:t>
            </w:r>
            <w:r w:rsidR="0068518F">
              <w:rPr>
                <w:rFonts w:ascii="Arial" w:hAnsi="Arial" w:cs="Arial"/>
                <w:sz w:val="22"/>
                <w:szCs w:val="22"/>
              </w:rPr>
              <w:t xml:space="preserve">. </w:t>
            </w:r>
            <w:r w:rsidR="006A2457">
              <w:rPr>
                <w:rFonts w:ascii="Arial" w:hAnsi="Arial" w:cs="Arial"/>
                <w:sz w:val="22"/>
                <w:szCs w:val="22"/>
              </w:rPr>
              <w:t xml:space="preserve">Specifically, he will speak to </w:t>
            </w:r>
            <w:proofErr w:type="spellStart"/>
            <w:r w:rsidR="006A2457">
              <w:rPr>
                <w:rFonts w:ascii="Arial" w:hAnsi="Arial" w:cs="Arial"/>
                <w:sz w:val="22"/>
                <w:szCs w:val="22"/>
              </w:rPr>
              <w:t>Wellcome’s</w:t>
            </w:r>
            <w:proofErr w:type="spellEnd"/>
            <w:r w:rsidR="006A2457">
              <w:rPr>
                <w:rFonts w:ascii="Arial" w:hAnsi="Arial" w:cs="Arial"/>
                <w:sz w:val="22"/>
                <w:szCs w:val="22"/>
              </w:rPr>
              <w:t xml:space="preserve"> approach to building impactful </w:t>
            </w:r>
            <w:r w:rsidR="009B620C">
              <w:rPr>
                <w:rFonts w:ascii="Arial" w:hAnsi="Arial" w:cs="Arial"/>
                <w:sz w:val="22"/>
                <w:szCs w:val="22"/>
              </w:rPr>
              <w:t>transdisciplinary</w:t>
            </w:r>
            <w:r w:rsidR="006A2457">
              <w:rPr>
                <w:rFonts w:ascii="Arial" w:hAnsi="Arial" w:cs="Arial"/>
                <w:sz w:val="22"/>
                <w:szCs w:val="22"/>
              </w:rPr>
              <w:t xml:space="preserve"> collaborations </w:t>
            </w:r>
            <w:r w:rsidR="009B620C">
              <w:rPr>
                <w:rFonts w:ascii="Arial" w:hAnsi="Arial" w:cs="Arial"/>
                <w:sz w:val="22"/>
                <w:szCs w:val="22"/>
              </w:rPr>
              <w:t xml:space="preserve">to </w:t>
            </w:r>
            <w:r w:rsidR="00D52787">
              <w:rPr>
                <w:rFonts w:ascii="Arial" w:hAnsi="Arial" w:cs="Arial"/>
                <w:sz w:val="22"/>
                <w:szCs w:val="22"/>
              </w:rPr>
              <w:t>build</w:t>
            </w:r>
            <w:r w:rsidR="009B620C">
              <w:rPr>
                <w:rFonts w:ascii="Arial" w:hAnsi="Arial" w:cs="Arial"/>
                <w:sz w:val="22"/>
                <w:szCs w:val="22"/>
              </w:rPr>
              <w:t xml:space="preserve"> local</w:t>
            </w:r>
            <w:r w:rsidR="007D1755">
              <w:rPr>
                <w:rFonts w:ascii="Arial" w:hAnsi="Arial" w:cs="Arial"/>
                <w:sz w:val="22"/>
                <w:szCs w:val="22"/>
              </w:rPr>
              <w:t xml:space="preserve"> and</w:t>
            </w:r>
            <w:r w:rsidR="005C506D">
              <w:rPr>
                <w:rFonts w:ascii="Arial" w:hAnsi="Arial" w:cs="Arial"/>
                <w:sz w:val="22"/>
                <w:szCs w:val="22"/>
              </w:rPr>
              <w:t xml:space="preserve"> sustainable</w:t>
            </w:r>
            <w:r w:rsidR="009B620C">
              <w:rPr>
                <w:rFonts w:ascii="Arial" w:hAnsi="Arial" w:cs="Arial"/>
                <w:sz w:val="22"/>
                <w:szCs w:val="22"/>
              </w:rPr>
              <w:t xml:space="preserve"> </w:t>
            </w:r>
            <w:r w:rsidR="00D52787">
              <w:rPr>
                <w:rFonts w:ascii="Arial" w:hAnsi="Arial" w:cs="Arial"/>
                <w:sz w:val="22"/>
                <w:szCs w:val="22"/>
              </w:rPr>
              <w:t>resilience to climate impacts on health systems</w:t>
            </w:r>
            <w:r w:rsidR="009B620C">
              <w:rPr>
                <w:rFonts w:ascii="Arial" w:hAnsi="Arial" w:cs="Arial"/>
                <w:sz w:val="22"/>
                <w:szCs w:val="22"/>
              </w:rPr>
              <w:t xml:space="preserve">. </w:t>
            </w:r>
          </w:p>
          <w:p w14:paraId="5D057874" w14:textId="77777777" w:rsidR="002A18B8" w:rsidRDefault="002A18B8" w:rsidP="005211C5">
            <w:pPr>
              <w:jc w:val="both"/>
              <w:rPr>
                <w:rFonts w:ascii="Arial" w:hAnsi="Arial" w:cs="Arial"/>
                <w:sz w:val="22"/>
                <w:szCs w:val="22"/>
              </w:rPr>
            </w:pPr>
          </w:p>
          <w:p w14:paraId="7B408E46" w14:textId="77777777" w:rsidR="005211C5" w:rsidRDefault="005211C5" w:rsidP="00D13086">
            <w:pPr>
              <w:jc w:val="both"/>
              <w:rPr>
                <w:rFonts w:ascii="Arial" w:hAnsi="Arial" w:cs="Arial"/>
                <w:sz w:val="22"/>
                <w:szCs w:val="22"/>
              </w:rPr>
            </w:pPr>
          </w:p>
          <w:p w14:paraId="5719134C" w14:textId="1487AC88" w:rsidR="005211C5" w:rsidRPr="00853BDB" w:rsidRDefault="005211C5" w:rsidP="005211C5">
            <w:pPr>
              <w:jc w:val="both"/>
              <w:rPr>
                <w:rFonts w:ascii="Arial" w:hAnsi="Arial" w:cs="Arial"/>
                <w:b/>
                <w:sz w:val="22"/>
                <w:szCs w:val="22"/>
                <w:u w:val="single"/>
              </w:rPr>
            </w:pPr>
            <w:r w:rsidRPr="00853BDB">
              <w:rPr>
                <w:rFonts w:ascii="Arial" w:hAnsi="Arial" w:cs="Arial"/>
                <w:b/>
                <w:sz w:val="22"/>
                <w:szCs w:val="22"/>
                <w:u w:val="single"/>
              </w:rPr>
              <w:t xml:space="preserve">Participant </w:t>
            </w:r>
            <w:r w:rsidR="00F74D8A">
              <w:rPr>
                <w:rFonts w:ascii="Arial" w:hAnsi="Arial" w:cs="Arial"/>
                <w:b/>
                <w:sz w:val="22"/>
                <w:szCs w:val="22"/>
                <w:u w:val="single"/>
              </w:rPr>
              <w:t>5</w:t>
            </w:r>
          </w:p>
          <w:p w14:paraId="780638C0" w14:textId="1BFAAC2D" w:rsidR="005211C5" w:rsidRPr="00030DAD" w:rsidRDefault="005211C5" w:rsidP="005211C5">
            <w:pPr>
              <w:jc w:val="both"/>
              <w:rPr>
                <w:rFonts w:ascii="Arial" w:hAnsi="Arial" w:cs="Arial"/>
                <w:bCs/>
                <w:sz w:val="22"/>
                <w:szCs w:val="22"/>
              </w:rPr>
            </w:pPr>
            <w:r w:rsidRPr="00853BDB">
              <w:rPr>
                <w:rFonts w:ascii="Arial" w:hAnsi="Arial" w:cs="Arial"/>
                <w:b/>
                <w:sz w:val="22"/>
                <w:szCs w:val="22"/>
              </w:rPr>
              <w:t>Full Name:</w:t>
            </w:r>
            <w:r w:rsidR="00030DAD">
              <w:rPr>
                <w:rFonts w:ascii="Arial" w:hAnsi="Arial" w:cs="Arial"/>
                <w:bCs/>
                <w:sz w:val="22"/>
                <w:szCs w:val="22"/>
              </w:rPr>
              <w:t xml:space="preserve"> </w:t>
            </w:r>
            <w:r w:rsidR="007401E0">
              <w:rPr>
                <w:rFonts w:ascii="Arial" w:hAnsi="Arial" w:cs="Arial"/>
                <w:bCs/>
                <w:sz w:val="22"/>
                <w:szCs w:val="22"/>
              </w:rPr>
              <w:t xml:space="preserve">Dr </w:t>
            </w:r>
            <w:r w:rsidR="00464BC3">
              <w:rPr>
                <w:rFonts w:ascii="Arial" w:hAnsi="Arial" w:cs="Arial"/>
                <w:bCs/>
                <w:sz w:val="22"/>
                <w:szCs w:val="22"/>
              </w:rPr>
              <w:t>Belle</w:t>
            </w:r>
            <w:r w:rsidR="007401E0">
              <w:rPr>
                <w:rFonts w:ascii="Arial" w:hAnsi="Arial" w:cs="Arial"/>
                <w:bCs/>
                <w:sz w:val="22"/>
                <w:szCs w:val="22"/>
              </w:rPr>
              <w:t xml:space="preserve"> Workman</w:t>
            </w:r>
          </w:p>
          <w:p w14:paraId="21BC1E67" w14:textId="63846CC5" w:rsidR="005211C5" w:rsidRPr="00030DAD" w:rsidRDefault="005211C5" w:rsidP="005211C5">
            <w:pPr>
              <w:jc w:val="both"/>
              <w:rPr>
                <w:rFonts w:ascii="Arial" w:hAnsi="Arial" w:cs="Arial"/>
                <w:bCs/>
                <w:sz w:val="22"/>
                <w:szCs w:val="22"/>
              </w:rPr>
            </w:pPr>
            <w:r w:rsidRPr="00853BDB">
              <w:rPr>
                <w:rFonts w:ascii="Arial" w:hAnsi="Arial" w:cs="Arial"/>
                <w:b/>
                <w:sz w:val="22"/>
                <w:szCs w:val="22"/>
              </w:rPr>
              <w:t>Organisation:</w:t>
            </w:r>
            <w:r w:rsidR="00030DAD">
              <w:rPr>
                <w:rFonts w:ascii="Arial" w:hAnsi="Arial" w:cs="Arial"/>
                <w:b/>
                <w:sz w:val="22"/>
                <w:szCs w:val="22"/>
              </w:rPr>
              <w:t xml:space="preserve"> </w:t>
            </w:r>
            <w:r w:rsidR="007401E0">
              <w:rPr>
                <w:rFonts w:ascii="Arial" w:hAnsi="Arial" w:cs="Arial"/>
                <w:bCs/>
                <w:sz w:val="22"/>
                <w:szCs w:val="22"/>
              </w:rPr>
              <w:t>The University of Melbourne</w:t>
            </w:r>
          </w:p>
          <w:p w14:paraId="48E72A9C" w14:textId="5AADBC99" w:rsidR="005211C5" w:rsidRDefault="005211C5" w:rsidP="005211C5">
            <w:pPr>
              <w:jc w:val="both"/>
              <w:rPr>
                <w:rFonts w:ascii="Arial" w:hAnsi="Arial" w:cs="Arial"/>
                <w:b/>
                <w:sz w:val="22"/>
                <w:szCs w:val="22"/>
              </w:rPr>
            </w:pPr>
            <w:r w:rsidRPr="00853BDB">
              <w:rPr>
                <w:rFonts w:ascii="Arial" w:hAnsi="Arial" w:cs="Arial"/>
                <w:b/>
                <w:sz w:val="22"/>
                <w:szCs w:val="22"/>
              </w:rPr>
              <w:t>Bio</w:t>
            </w:r>
            <w:r w:rsidR="005F3914">
              <w:rPr>
                <w:rFonts w:ascii="Arial" w:hAnsi="Arial" w:cs="Arial"/>
                <w:b/>
                <w:sz w:val="22"/>
                <w:szCs w:val="22"/>
              </w:rPr>
              <w:t>:</w:t>
            </w:r>
          </w:p>
          <w:p w14:paraId="675A90AA" w14:textId="77777777" w:rsidR="005211C5" w:rsidRPr="00853BDB" w:rsidRDefault="005211C5" w:rsidP="005211C5">
            <w:pPr>
              <w:jc w:val="both"/>
              <w:rPr>
                <w:rFonts w:ascii="Arial" w:hAnsi="Arial" w:cs="Arial"/>
                <w:b/>
                <w:sz w:val="22"/>
                <w:szCs w:val="22"/>
              </w:rPr>
            </w:pPr>
          </w:p>
          <w:p w14:paraId="186CBC7A" w14:textId="1E64F8FD" w:rsidR="005211C5" w:rsidRDefault="00464BC3" w:rsidP="005211C5">
            <w:pPr>
              <w:jc w:val="both"/>
              <w:rPr>
                <w:rFonts w:ascii="Arial" w:hAnsi="Arial" w:cs="Arial"/>
                <w:bCs/>
                <w:sz w:val="22"/>
                <w:szCs w:val="22"/>
              </w:rPr>
            </w:pPr>
            <w:r w:rsidRPr="0076290C">
              <w:rPr>
                <w:rFonts w:ascii="Arial" w:hAnsi="Arial" w:cs="Arial"/>
                <w:bCs/>
                <w:sz w:val="22"/>
                <w:szCs w:val="22"/>
              </w:rPr>
              <w:t>Belle</w:t>
            </w:r>
            <w:r w:rsidRPr="0076290C">
              <w:rPr>
                <w:rFonts w:ascii="Arial" w:hAnsi="Arial" w:cs="Arial"/>
                <w:bCs/>
                <w:sz w:val="22"/>
                <w:szCs w:val="22"/>
                <w:lang w:val="en-US"/>
              </w:rPr>
              <w:t xml:space="preserve"> </w:t>
            </w:r>
            <w:r w:rsidRPr="0076290C">
              <w:rPr>
                <w:rFonts w:ascii="Arial" w:hAnsi="Arial" w:cs="Arial"/>
                <w:bCs/>
                <w:sz w:val="22"/>
                <w:szCs w:val="22"/>
              </w:rPr>
              <w:t>is a qualitative researcher with interests including climate change, human health, policy development, air quality and just energy transitions. She completed a PhD investigating the role of health co-benefits in the development of climate change mitigation policies in 2019 at the University of Melbourne. She is now a Senior Research Fellow at Melbourne Climate Futures, where she is a co-Deputy Director of the Climate CATCH Lab and the Stream Lead for Policy and Politics</w:t>
            </w:r>
            <w:r>
              <w:rPr>
                <w:rFonts w:ascii="Arial" w:hAnsi="Arial" w:cs="Arial"/>
                <w:bCs/>
                <w:sz w:val="22"/>
                <w:szCs w:val="22"/>
              </w:rPr>
              <w:t>.</w:t>
            </w:r>
          </w:p>
          <w:p w14:paraId="1E874B52" w14:textId="77777777" w:rsidR="005211C5" w:rsidRPr="00853BDB" w:rsidRDefault="005211C5" w:rsidP="005211C5">
            <w:pPr>
              <w:jc w:val="both"/>
              <w:rPr>
                <w:rFonts w:ascii="Arial" w:hAnsi="Arial" w:cs="Arial"/>
                <w:bCs/>
                <w:sz w:val="22"/>
                <w:szCs w:val="22"/>
              </w:rPr>
            </w:pPr>
          </w:p>
          <w:p w14:paraId="7A2EF8E7" w14:textId="246BE637" w:rsidR="005211C5" w:rsidRPr="005F3914" w:rsidRDefault="005211C5" w:rsidP="005211C5">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sidR="00F74D8A">
              <w:rPr>
                <w:rFonts w:ascii="Arial" w:hAnsi="Arial" w:cs="Arial"/>
                <w:b/>
                <w:bCs/>
                <w:sz w:val="22"/>
                <w:szCs w:val="22"/>
              </w:rPr>
              <w:t>5</w:t>
            </w:r>
            <w:r w:rsidRPr="00512392">
              <w:rPr>
                <w:rFonts w:ascii="Arial" w:hAnsi="Arial" w:cs="Arial"/>
                <w:b/>
                <w:bCs/>
                <w:sz w:val="22"/>
                <w:szCs w:val="22"/>
              </w:rPr>
              <w:t xml:space="preserve"> Contribution: </w:t>
            </w:r>
          </w:p>
          <w:p w14:paraId="5064D827" w14:textId="77777777" w:rsidR="005211C5" w:rsidRDefault="005211C5" w:rsidP="00D13086">
            <w:pPr>
              <w:jc w:val="both"/>
              <w:rPr>
                <w:rFonts w:ascii="Arial" w:hAnsi="Arial" w:cs="Arial"/>
                <w:sz w:val="22"/>
                <w:szCs w:val="22"/>
              </w:rPr>
            </w:pPr>
          </w:p>
          <w:p w14:paraId="228AA689" w14:textId="1ACDD5D1" w:rsidR="00030DAD" w:rsidRDefault="007401E0" w:rsidP="00D13086">
            <w:pPr>
              <w:jc w:val="both"/>
              <w:rPr>
                <w:rFonts w:ascii="Arial" w:hAnsi="Arial" w:cs="Arial"/>
                <w:sz w:val="22"/>
                <w:szCs w:val="22"/>
              </w:rPr>
            </w:pPr>
            <w:r>
              <w:rPr>
                <w:rFonts w:ascii="Arial" w:hAnsi="Arial" w:cs="Arial"/>
                <w:sz w:val="22"/>
                <w:szCs w:val="22"/>
              </w:rPr>
              <w:t xml:space="preserve">Belle will act as Moderator for this </w:t>
            </w:r>
            <w:r w:rsidR="00464BC3">
              <w:rPr>
                <w:rFonts w:ascii="Arial" w:hAnsi="Arial" w:cs="Arial"/>
                <w:sz w:val="22"/>
                <w:szCs w:val="22"/>
              </w:rPr>
              <w:t xml:space="preserve">session, responsible for keeping panellists to time and ensuring inclusive participatory practices are followed to </w:t>
            </w:r>
            <w:r w:rsidR="009100B4">
              <w:rPr>
                <w:rFonts w:ascii="Arial" w:hAnsi="Arial" w:cs="Arial"/>
                <w:sz w:val="22"/>
                <w:szCs w:val="22"/>
              </w:rPr>
              <w:t>enable a successful Talanoa</w:t>
            </w:r>
            <w:r w:rsidR="006B74BD">
              <w:rPr>
                <w:rFonts w:ascii="Arial" w:hAnsi="Arial" w:cs="Arial"/>
                <w:sz w:val="22"/>
                <w:szCs w:val="22"/>
              </w:rPr>
              <w:t>.</w:t>
            </w:r>
          </w:p>
          <w:p w14:paraId="556D54E7" w14:textId="77777777" w:rsidR="004A3628" w:rsidRDefault="004A3628" w:rsidP="00D13086">
            <w:pPr>
              <w:jc w:val="both"/>
              <w:rPr>
                <w:rFonts w:ascii="Arial" w:hAnsi="Arial" w:cs="Arial"/>
                <w:bCs/>
                <w:sz w:val="22"/>
                <w:szCs w:val="22"/>
              </w:rPr>
            </w:pPr>
          </w:p>
          <w:p w14:paraId="7D37857D" w14:textId="0A4F4CF0" w:rsidR="004A3628" w:rsidRPr="00092326" w:rsidRDefault="004A3628" w:rsidP="00092326">
            <w:pPr>
              <w:jc w:val="both"/>
              <w:rPr>
                <w:rFonts w:ascii="Arial" w:hAnsi="Arial" w:cs="Arial"/>
                <w:b/>
              </w:rPr>
            </w:pPr>
            <w:r w:rsidRPr="00092326">
              <w:rPr>
                <w:rFonts w:ascii="Arial" w:hAnsi="Arial" w:cs="Arial"/>
                <w:b/>
              </w:rPr>
              <w:t xml:space="preserve"> </w:t>
            </w: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DFC"/>
    <w:multiLevelType w:val="hybridMultilevel"/>
    <w:tmpl w:val="0666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4D35A7"/>
    <w:multiLevelType w:val="hybridMultilevel"/>
    <w:tmpl w:val="2F66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E1B23AD"/>
    <w:multiLevelType w:val="hybridMultilevel"/>
    <w:tmpl w:val="50B22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8686634">
    <w:abstractNumId w:val="2"/>
  </w:num>
  <w:num w:numId="2" w16cid:durableId="333799982">
    <w:abstractNumId w:val="1"/>
  </w:num>
  <w:num w:numId="3" w16cid:durableId="1692298233">
    <w:abstractNumId w:val="0"/>
  </w:num>
  <w:num w:numId="4" w16cid:durableId="1552379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016D5"/>
    <w:rsid w:val="00006073"/>
    <w:rsid w:val="00007C0B"/>
    <w:rsid w:val="00013136"/>
    <w:rsid w:val="00030DAD"/>
    <w:rsid w:val="00031810"/>
    <w:rsid w:val="0005324E"/>
    <w:rsid w:val="00053354"/>
    <w:rsid w:val="000534B3"/>
    <w:rsid w:val="000624A6"/>
    <w:rsid w:val="00064130"/>
    <w:rsid w:val="00081F8B"/>
    <w:rsid w:val="00092326"/>
    <w:rsid w:val="0009456A"/>
    <w:rsid w:val="000B7CF6"/>
    <w:rsid w:val="000D1A51"/>
    <w:rsid w:val="000D414F"/>
    <w:rsid w:val="000F18A6"/>
    <w:rsid w:val="001400AA"/>
    <w:rsid w:val="001404A2"/>
    <w:rsid w:val="00144671"/>
    <w:rsid w:val="001534A7"/>
    <w:rsid w:val="00165ECA"/>
    <w:rsid w:val="00167A30"/>
    <w:rsid w:val="001727B1"/>
    <w:rsid w:val="00177475"/>
    <w:rsid w:val="001B6F6A"/>
    <w:rsid w:val="001CB31A"/>
    <w:rsid w:val="001D1D81"/>
    <w:rsid w:val="001D733E"/>
    <w:rsid w:val="001E3E8B"/>
    <w:rsid w:val="001E77D4"/>
    <w:rsid w:val="001F3593"/>
    <w:rsid w:val="00221374"/>
    <w:rsid w:val="00233EC6"/>
    <w:rsid w:val="00261226"/>
    <w:rsid w:val="00263507"/>
    <w:rsid w:val="002A18B8"/>
    <w:rsid w:val="002A23CE"/>
    <w:rsid w:val="002A3DBA"/>
    <w:rsid w:val="002A602C"/>
    <w:rsid w:val="002C3773"/>
    <w:rsid w:val="002D505B"/>
    <w:rsid w:val="002E4FAF"/>
    <w:rsid w:val="002F0A97"/>
    <w:rsid w:val="00324C6B"/>
    <w:rsid w:val="003445C0"/>
    <w:rsid w:val="00353DE2"/>
    <w:rsid w:val="00355B9A"/>
    <w:rsid w:val="003600EC"/>
    <w:rsid w:val="003609FA"/>
    <w:rsid w:val="003625E4"/>
    <w:rsid w:val="0036458A"/>
    <w:rsid w:val="00381981"/>
    <w:rsid w:val="00384C09"/>
    <w:rsid w:val="0039255B"/>
    <w:rsid w:val="003936BD"/>
    <w:rsid w:val="003A5E93"/>
    <w:rsid w:val="003D1D33"/>
    <w:rsid w:val="003E1785"/>
    <w:rsid w:val="003F1166"/>
    <w:rsid w:val="00401051"/>
    <w:rsid w:val="00401429"/>
    <w:rsid w:val="004051AB"/>
    <w:rsid w:val="004057A1"/>
    <w:rsid w:val="00406CD5"/>
    <w:rsid w:val="00435052"/>
    <w:rsid w:val="00445764"/>
    <w:rsid w:val="0044711E"/>
    <w:rsid w:val="004542B3"/>
    <w:rsid w:val="00464BC3"/>
    <w:rsid w:val="00484E64"/>
    <w:rsid w:val="00496507"/>
    <w:rsid w:val="00497A31"/>
    <w:rsid w:val="004A3628"/>
    <w:rsid w:val="004A6C68"/>
    <w:rsid w:val="004A7C0A"/>
    <w:rsid w:val="004B3277"/>
    <w:rsid w:val="004D0EC1"/>
    <w:rsid w:val="004D3323"/>
    <w:rsid w:val="004D4666"/>
    <w:rsid w:val="004E0C4F"/>
    <w:rsid w:val="004E2166"/>
    <w:rsid w:val="004F2A67"/>
    <w:rsid w:val="004F6BBA"/>
    <w:rsid w:val="005211C5"/>
    <w:rsid w:val="00523EDF"/>
    <w:rsid w:val="005404AA"/>
    <w:rsid w:val="00541E1B"/>
    <w:rsid w:val="005438BE"/>
    <w:rsid w:val="00572C69"/>
    <w:rsid w:val="00575757"/>
    <w:rsid w:val="005767BB"/>
    <w:rsid w:val="00584B66"/>
    <w:rsid w:val="00585FDD"/>
    <w:rsid w:val="0059228C"/>
    <w:rsid w:val="005A0276"/>
    <w:rsid w:val="005A1EF8"/>
    <w:rsid w:val="005B2682"/>
    <w:rsid w:val="005B3BC9"/>
    <w:rsid w:val="005B4D96"/>
    <w:rsid w:val="005C506D"/>
    <w:rsid w:val="005D4EF5"/>
    <w:rsid w:val="005F1AE6"/>
    <w:rsid w:val="005F3914"/>
    <w:rsid w:val="005F5256"/>
    <w:rsid w:val="005F67D7"/>
    <w:rsid w:val="005F71D2"/>
    <w:rsid w:val="00605245"/>
    <w:rsid w:val="00612D53"/>
    <w:rsid w:val="006167D8"/>
    <w:rsid w:val="006200EB"/>
    <w:rsid w:val="0064268A"/>
    <w:rsid w:val="00644B67"/>
    <w:rsid w:val="00646EF0"/>
    <w:rsid w:val="006630DC"/>
    <w:rsid w:val="00672AA6"/>
    <w:rsid w:val="0067462B"/>
    <w:rsid w:val="006801F6"/>
    <w:rsid w:val="0068518F"/>
    <w:rsid w:val="00687CE3"/>
    <w:rsid w:val="006A061B"/>
    <w:rsid w:val="006A2457"/>
    <w:rsid w:val="006B05FA"/>
    <w:rsid w:val="006B3A94"/>
    <w:rsid w:val="006B74BD"/>
    <w:rsid w:val="006B7883"/>
    <w:rsid w:val="006C1F0E"/>
    <w:rsid w:val="006D072F"/>
    <w:rsid w:val="006E14E0"/>
    <w:rsid w:val="006E7D9B"/>
    <w:rsid w:val="006F1440"/>
    <w:rsid w:val="006F5524"/>
    <w:rsid w:val="00703A27"/>
    <w:rsid w:val="00706673"/>
    <w:rsid w:val="00714F29"/>
    <w:rsid w:val="0071655B"/>
    <w:rsid w:val="00722DC7"/>
    <w:rsid w:val="0073574C"/>
    <w:rsid w:val="007401E0"/>
    <w:rsid w:val="007457A7"/>
    <w:rsid w:val="00753F1C"/>
    <w:rsid w:val="007677EE"/>
    <w:rsid w:val="007844E8"/>
    <w:rsid w:val="007A1261"/>
    <w:rsid w:val="007A25F0"/>
    <w:rsid w:val="007A35C2"/>
    <w:rsid w:val="007C44DF"/>
    <w:rsid w:val="007C7B15"/>
    <w:rsid w:val="007D1002"/>
    <w:rsid w:val="007D1755"/>
    <w:rsid w:val="007D6084"/>
    <w:rsid w:val="007E11A6"/>
    <w:rsid w:val="007E3312"/>
    <w:rsid w:val="00805BC9"/>
    <w:rsid w:val="0082133C"/>
    <w:rsid w:val="0082260B"/>
    <w:rsid w:val="00830B3B"/>
    <w:rsid w:val="00833D23"/>
    <w:rsid w:val="00834D6D"/>
    <w:rsid w:val="0083688D"/>
    <w:rsid w:val="00850A36"/>
    <w:rsid w:val="00850C24"/>
    <w:rsid w:val="008634F7"/>
    <w:rsid w:val="008761BA"/>
    <w:rsid w:val="00881950"/>
    <w:rsid w:val="00891290"/>
    <w:rsid w:val="008A2364"/>
    <w:rsid w:val="008A51EC"/>
    <w:rsid w:val="008B272E"/>
    <w:rsid w:val="008B2DB5"/>
    <w:rsid w:val="008C10EF"/>
    <w:rsid w:val="008C3515"/>
    <w:rsid w:val="008D3B9D"/>
    <w:rsid w:val="008D3DC5"/>
    <w:rsid w:val="008E218D"/>
    <w:rsid w:val="008E2195"/>
    <w:rsid w:val="008F02E0"/>
    <w:rsid w:val="008F3AC2"/>
    <w:rsid w:val="009079B4"/>
    <w:rsid w:val="009100B4"/>
    <w:rsid w:val="00913636"/>
    <w:rsid w:val="0092771F"/>
    <w:rsid w:val="00942A28"/>
    <w:rsid w:val="009466D2"/>
    <w:rsid w:val="00955EB2"/>
    <w:rsid w:val="009575CE"/>
    <w:rsid w:val="00960D96"/>
    <w:rsid w:val="00972C20"/>
    <w:rsid w:val="009758EC"/>
    <w:rsid w:val="009B620C"/>
    <w:rsid w:val="009C1D18"/>
    <w:rsid w:val="009E378A"/>
    <w:rsid w:val="009E45E6"/>
    <w:rsid w:val="009F7291"/>
    <w:rsid w:val="00A13996"/>
    <w:rsid w:val="00A17A04"/>
    <w:rsid w:val="00A40838"/>
    <w:rsid w:val="00A4229E"/>
    <w:rsid w:val="00A50524"/>
    <w:rsid w:val="00A55E41"/>
    <w:rsid w:val="00A6315C"/>
    <w:rsid w:val="00A65A44"/>
    <w:rsid w:val="00A82A3D"/>
    <w:rsid w:val="00A92455"/>
    <w:rsid w:val="00AA23E8"/>
    <w:rsid w:val="00AA7BC9"/>
    <w:rsid w:val="00AB3F4A"/>
    <w:rsid w:val="00AB6E32"/>
    <w:rsid w:val="00AC1797"/>
    <w:rsid w:val="00AD40DA"/>
    <w:rsid w:val="00AE4D14"/>
    <w:rsid w:val="00AF714E"/>
    <w:rsid w:val="00B039DD"/>
    <w:rsid w:val="00B23FD3"/>
    <w:rsid w:val="00B3354D"/>
    <w:rsid w:val="00B41427"/>
    <w:rsid w:val="00B47FE2"/>
    <w:rsid w:val="00B74AC2"/>
    <w:rsid w:val="00B76030"/>
    <w:rsid w:val="00B81D30"/>
    <w:rsid w:val="00B87704"/>
    <w:rsid w:val="00B976E0"/>
    <w:rsid w:val="00BA3D93"/>
    <w:rsid w:val="00BA7D01"/>
    <w:rsid w:val="00BC4405"/>
    <w:rsid w:val="00BC5D2B"/>
    <w:rsid w:val="00BC73DA"/>
    <w:rsid w:val="00BD4438"/>
    <w:rsid w:val="00BF60ED"/>
    <w:rsid w:val="00C10F12"/>
    <w:rsid w:val="00C24A6F"/>
    <w:rsid w:val="00C24D5C"/>
    <w:rsid w:val="00C3399F"/>
    <w:rsid w:val="00C4259C"/>
    <w:rsid w:val="00C515EB"/>
    <w:rsid w:val="00C527F3"/>
    <w:rsid w:val="00C54D0F"/>
    <w:rsid w:val="00C57366"/>
    <w:rsid w:val="00CA2375"/>
    <w:rsid w:val="00CA255F"/>
    <w:rsid w:val="00CC5331"/>
    <w:rsid w:val="00CD2C20"/>
    <w:rsid w:val="00CE208E"/>
    <w:rsid w:val="00CE3FB4"/>
    <w:rsid w:val="00CF2805"/>
    <w:rsid w:val="00CF510E"/>
    <w:rsid w:val="00D02F62"/>
    <w:rsid w:val="00D03470"/>
    <w:rsid w:val="00D103C0"/>
    <w:rsid w:val="00D208E5"/>
    <w:rsid w:val="00D20EBF"/>
    <w:rsid w:val="00D319EB"/>
    <w:rsid w:val="00D34D58"/>
    <w:rsid w:val="00D42985"/>
    <w:rsid w:val="00D50478"/>
    <w:rsid w:val="00D52787"/>
    <w:rsid w:val="00D74A5B"/>
    <w:rsid w:val="00D75433"/>
    <w:rsid w:val="00D8643B"/>
    <w:rsid w:val="00D957DB"/>
    <w:rsid w:val="00DB13A0"/>
    <w:rsid w:val="00DB4F81"/>
    <w:rsid w:val="00DC0448"/>
    <w:rsid w:val="00DC112E"/>
    <w:rsid w:val="00DC6F9A"/>
    <w:rsid w:val="00DE772C"/>
    <w:rsid w:val="00DF3CC4"/>
    <w:rsid w:val="00E05BD1"/>
    <w:rsid w:val="00E15E09"/>
    <w:rsid w:val="00E17C18"/>
    <w:rsid w:val="00E2799E"/>
    <w:rsid w:val="00E40118"/>
    <w:rsid w:val="00E43DAF"/>
    <w:rsid w:val="00E52DAF"/>
    <w:rsid w:val="00E5615D"/>
    <w:rsid w:val="00E71DF5"/>
    <w:rsid w:val="00E7254C"/>
    <w:rsid w:val="00E72F50"/>
    <w:rsid w:val="00E778E6"/>
    <w:rsid w:val="00E82A71"/>
    <w:rsid w:val="00E857AE"/>
    <w:rsid w:val="00EA099C"/>
    <w:rsid w:val="00EC014C"/>
    <w:rsid w:val="00EC083C"/>
    <w:rsid w:val="00EC2534"/>
    <w:rsid w:val="00EC2F94"/>
    <w:rsid w:val="00EE68E7"/>
    <w:rsid w:val="00EE7843"/>
    <w:rsid w:val="00EF753B"/>
    <w:rsid w:val="00F2306F"/>
    <w:rsid w:val="00F23557"/>
    <w:rsid w:val="00F254AD"/>
    <w:rsid w:val="00F4261C"/>
    <w:rsid w:val="00F50F4A"/>
    <w:rsid w:val="00F53CDD"/>
    <w:rsid w:val="00F551DF"/>
    <w:rsid w:val="00F74D8A"/>
    <w:rsid w:val="00F818D6"/>
    <w:rsid w:val="00F87AD2"/>
    <w:rsid w:val="00FB0548"/>
    <w:rsid w:val="00FC486E"/>
    <w:rsid w:val="00FC7030"/>
    <w:rsid w:val="00FF303E"/>
    <w:rsid w:val="00FF3983"/>
    <w:rsid w:val="00FF4945"/>
    <w:rsid w:val="00FF57A9"/>
    <w:rsid w:val="00FF7CC6"/>
    <w:rsid w:val="017EDB56"/>
    <w:rsid w:val="04C0BEB1"/>
    <w:rsid w:val="133F8590"/>
    <w:rsid w:val="1954E073"/>
    <w:rsid w:val="1BE00DC5"/>
    <w:rsid w:val="20CBE552"/>
    <w:rsid w:val="214279E1"/>
    <w:rsid w:val="23E1ACB8"/>
    <w:rsid w:val="26B25BAD"/>
    <w:rsid w:val="2776FCFA"/>
    <w:rsid w:val="2A1CFDBB"/>
    <w:rsid w:val="2B78A9F4"/>
    <w:rsid w:val="2C7353E5"/>
    <w:rsid w:val="2D31C8FE"/>
    <w:rsid w:val="2DB82E1C"/>
    <w:rsid w:val="31081B4D"/>
    <w:rsid w:val="330D2B47"/>
    <w:rsid w:val="34013CAA"/>
    <w:rsid w:val="35093DB8"/>
    <w:rsid w:val="35452753"/>
    <w:rsid w:val="35527B3F"/>
    <w:rsid w:val="3666DD38"/>
    <w:rsid w:val="3892490D"/>
    <w:rsid w:val="38E89ABA"/>
    <w:rsid w:val="3B6B2094"/>
    <w:rsid w:val="3DA8B79E"/>
    <w:rsid w:val="3F4605EC"/>
    <w:rsid w:val="3F94CA16"/>
    <w:rsid w:val="420FE7D0"/>
    <w:rsid w:val="4B585AF4"/>
    <w:rsid w:val="4DFFBAE5"/>
    <w:rsid w:val="5083B565"/>
    <w:rsid w:val="5098FD81"/>
    <w:rsid w:val="5338CAC7"/>
    <w:rsid w:val="589669CF"/>
    <w:rsid w:val="5F691A49"/>
    <w:rsid w:val="659DBCDA"/>
    <w:rsid w:val="66878903"/>
    <w:rsid w:val="66FA1D38"/>
    <w:rsid w:val="69AEAAC0"/>
    <w:rsid w:val="6CBAD8CB"/>
    <w:rsid w:val="6F55567D"/>
    <w:rsid w:val="772F1A02"/>
    <w:rsid w:val="7A5468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NormalWeb">
    <w:name w:val="Normal (Web)"/>
    <w:basedOn w:val="Normal"/>
    <w:uiPriority w:val="99"/>
    <w:semiHidden/>
    <w:unhideWhenUsed/>
    <w:rsid w:val="00CA2375"/>
    <w:rPr>
      <w:rFonts w:ascii="Times New Roman" w:hAnsi="Times New Roman" w:cs="Times New Roman"/>
    </w:rPr>
  </w:style>
  <w:style w:type="character" w:styleId="Hyperlink">
    <w:name w:val="Hyperlink"/>
    <w:basedOn w:val="DefaultParagraphFont"/>
    <w:uiPriority w:val="99"/>
    <w:unhideWhenUsed/>
    <w:rsid w:val="00C24D5C"/>
    <w:rPr>
      <w:color w:val="467886" w:themeColor="hyperlink"/>
      <w:u w:val="single"/>
    </w:rPr>
  </w:style>
  <w:style w:type="character" w:styleId="UnresolvedMention">
    <w:name w:val="Unresolved Mention"/>
    <w:basedOn w:val="DefaultParagraphFont"/>
    <w:uiPriority w:val="99"/>
    <w:semiHidden/>
    <w:unhideWhenUsed/>
    <w:rsid w:val="00C24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208594">
      <w:bodyDiv w:val="1"/>
      <w:marLeft w:val="0"/>
      <w:marRight w:val="0"/>
      <w:marTop w:val="0"/>
      <w:marBottom w:val="0"/>
      <w:divBdr>
        <w:top w:val="none" w:sz="0" w:space="0" w:color="auto"/>
        <w:left w:val="none" w:sz="0" w:space="0" w:color="auto"/>
        <w:bottom w:val="none" w:sz="0" w:space="0" w:color="auto"/>
        <w:right w:val="none" w:sz="0" w:space="0" w:color="auto"/>
      </w:divBdr>
    </w:div>
    <w:div w:id="175531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research.org.nz/wp-content/uploads/formidable/robinson4.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fccc.int/process-and-meetings/the-paris-agreement/the-paris-agreement/2018-talanoa-dialogue-pla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5B6AF-228E-4921-87CE-8319350688AD}">
  <ds:schemaRefs>
    <ds:schemaRef ds:uri="6911e96c-4cc4-42d5-8e43-f93924cf6a05"/>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cab52c9b-ab33-4221-8af9-54f8f2b86a80"/>
    <ds:schemaRef ds:uri="9c8a2b7b-0bee-4c48-b0a6-23db8982d3bc"/>
    <ds:schemaRef ds:uri="http://purl.org/dc/dcmitype/"/>
    <ds:schemaRef ds:uri="http://purl.org/dc/terms/"/>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5AD0C093-25BE-4D0B-88FB-B39CC949A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13</cp:revision>
  <dcterms:created xsi:type="dcterms:W3CDTF">2025-02-25T00:53:00Z</dcterms:created>
  <dcterms:modified xsi:type="dcterms:W3CDTF">2025-08-12T20:55:00Z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