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AE49" w14:textId="38AEDB78" w:rsidR="008427FA" w:rsidRPr="00B11C8B" w:rsidRDefault="00315394" w:rsidP="008427FA">
      <w:pPr>
        <w:rPr>
          <w:rFonts w:ascii="Arial" w:hAnsi="Arial" w:cs="Arial"/>
          <w:b/>
          <w:bCs/>
        </w:rPr>
      </w:pPr>
      <w:r w:rsidRPr="00B11C8B">
        <w:rPr>
          <w:rFonts w:ascii="Arial" w:hAnsi="Arial" w:cs="Arial"/>
          <w:b/>
          <w:bCs/>
        </w:rPr>
        <w:t xml:space="preserve">Weight-independent benefits of semaglutide on histology and non-invasive tests in participants with biopsy-defined MASH: </w:t>
      </w:r>
      <w:r w:rsidRPr="00B11C8B">
        <w:rPr>
          <w:rFonts w:ascii="Arial" w:hAnsi="Arial" w:cs="Arial"/>
          <w:b/>
          <w:bCs/>
          <w:i/>
          <w:iCs/>
        </w:rPr>
        <w:t>Post hoc</w:t>
      </w:r>
      <w:r w:rsidRPr="00B11C8B">
        <w:rPr>
          <w:rFonts w:ascii="Arial" w:hAnsi="Arial" w:cs="Arial"/>
          <w:b/>
          <w:bCs/>
        </w:rPr>
        <w:t xml:space="preserve"> analysis of the ESSENCE trial part 1</w:t>
      </w:r>
    </w:p>
    <w:p w14:paraId="317E2D6B" w14:textId="247CED46" w:rsidR="00203734" w:rsidRPr="00203734" w:rsidRDefault="00203734" w:rsidP="00203734">
      <w:pPr>
        <w:spacing w:before="100" w:beforeAutospacing="1" w:after="100" w:afterAutospacing="1"/>
        <w:rPr>
          <w:rFonts w:ascii="Arial" w:hAnsi="Arial" w:cs="Arial"/>
          <w:bCs/>
          <w:lang w:val="en-GB"/>
        </w:rPr>
      </w:pPr>
      <w:r w:rsidRPr="00006C4D">
        <w:rPr>
          <w:rFonts w:ascii="Arial" w:hAnsi="Arial" w:cs="Arial"/>
          <w:b/>
          <w:lang w:val="en-GB"/>
        </w:rPr>
        <w:t>Aim</w:t>
      </w:r>
      <w:r>
        <w:rPr>
          <w:rFonts w:ascii="Arial" w:hAnsi="Arial" w:cs="Arial"/>
          <w:bCs/>
          <w:lang w:val="en-GB"/>
        </w:rPr>
        <w:t>:</w:t>
      </w:r>
      <w:r w:rsidRPr="00203734">
        <w:rPr>
          <w:rFonts w:ascii="Arial" w:hAnsi="Arial" w:cs="Arial"/>
          <w:bCs/>
          <w:lang w:val="en-GB"/>
        </w:rPr>
        <w:t xml:space="preserve"> In this </w:t>
      </w:r>
      <w:r w:rsidRPr="00203734">
        <w:rPr>
          <w:rFonts w:ascii="Arial" w:hAnsi="Arial" w:cs="Arial"/>
          <w:bCs/>
          <w:i/>
          <w:lang w:val="en-GB"/>
        </w:rPr>
        <w:t>post</w:t>
      </w:r>
      <w:r w:rsidRPr="00203734">
        <w:rPr>
          <w:rFonts w:ascii="Arial" w:hAnsi="Arial" w:cs="Arial"/>
          <w:bCs/>
          <w:i/>
          <w:iCs/>
          <w:lang w:val="en-GB"/>
        </w:rPr>
        <w:t xml:space="preserve"> </w:t>
      </w:r>
      <w:r w:rsidRPr="00203734">
        <w:rPr>
          <w:rFonts w:ascii="Arial" w:hAnsi="Arial" w:cs="Arial"/>
          <w:bCs/>
          <w:i/>
          <w:lang w:val="en-GB"/>
        </w:rPr>
        <w:t>hoc</w:t>
      </w:r>
      <w:r w:rsidRPr="00203734">
        <w:rPr>
          <w:rFonts w:ascii="Arial" w:hAnsi="Arial" w:cs="Arial"/>
          <w:bCs/>
          <w:lang w:val="en-GB"/>
        </w:rPr>
        <w:t xml:space="preserve"> analysis</w:t>
      </w:r>
      <w:r w:rsidR="00006C4D">
        <w:rPr>
          <w:rFonts w:ascii="Arial" w:hAnsi="Arial" w:cs="Arial"/>
          <w:bCs/>
          <w:lang w:val="en-GB"/>
        </w:rPr>
        <w:t xml:space="preserve"> of the </w:t>
      </w:r>
      <w:r w:rsidR="00006C4D" w:rsidRPr="00203734">
        <w:rPr>
          <w:rFonts w:ascii="Arial" w:hAnsi="Arial" w:cs="Arial"/>
          <w:bCs/>
          <w:lang w:val="en-GB"/>
        </w:rPr>
        <w:t>phase 3 ESSENCE trial (NCT04822181)</w:t>
      </w:r>
      <w:r w:rsidRPr="00203734">
        <w:rPr>
          <w:rFonts w:ascii="Arial" w:hAnsi="Arial" w:cs="Arial"/>
          <w:bCs/>
          <w:lang w:val="en-GB"/>
        </w:rPr>
        <w:t>, we assessed the weight dependency of the effects of semaglutide 2.4 mg on study endpoints (</w:t>
      </w:r>
      <w:r w:rsidR="00B667F4">
        <w:rPr>
          <w:rFonts w:ascii="Arial" w:hAnsi="Arial" w:cs="Arial"/>
          <w:bCs/>
          <w:lang w:val="en-GB"/>
        </w:rPr>
        <w:t>non-invasive test</w:t>
      </w:r>
      <w:r w:rsidR="00947E7E">
        <w:rPr>
          <w:rFonts w:ascii="Arial" w:hAnsi="Arial" w:cs="Arial"/>
          <w:bCs/>
          <w:lang w:val="en-GB"/>
        </w:rPr>
        <w:t>s (</w:t>
      </w:r>
      <w:r w:rsidRPr="00203734">
        <w:rPr>
          <w:rFonts w:ascii="Arial" w:hAnsi="Arial" w:cs="Arial"/>
          <w:bCs/>
          <w:lang w:val="en-GB"/>
        </w:rPr>
        <w:t>NIT</w:t>
      </w:r>
      <w:r w:rsidR="00947E7E">
        <w:rPr>
          <w:rFonts w:ascii="Arial" w:hAnsi="Arial" w:cs="Arial"/>
          <w:bCs/>
          <w:lang w:val="en-GB"/>
        </w:rPr>
        <w:t>)</w:t>
      </w:r>
      <w:r w:rsidRPr="00203734">
        <w:rPr>
          <w:rFonts w:ascii="Arial" w:hAnsi="Arial" w:cs="Arial"/>
          <w:bCs/>
          <w:lang w:val="en-GB"/>
        </w:rPr>
        <w:t>s and histology) after 72 weeks, using weight loss-independent and -dependent pathways as covariates.</w:t>
      </w:r>
    </w:p>
    <w:p w14:paraId="50A11FD6" w14:textId="0B973A1D" w:rsidR="00203734" w:rsidRPr="00203734" w:rsidRDefault="00203734" w:rsidP="00203734">
      <w:pPr>
        <w:spacing w:before="100" w:beforeAutospacing="1" w:after="100" w:afterAutospacing="1"/>
        <w:rPr>
          <w:rFonts w:ascii="Arial" w:hAnsi="Arial" w:cs="Arial"/>
          <w:bCs/>
          <w:lang w:val="en-GB"/>
        </w:rPr>
      </w:pPr>
      <w:r w:rsidRPr="00203734">
        <w:rPr>
          <w:rFonts w:ascii="Arial" w:hAnsi="Arial" w:cs="Arial"/>
          <w:b/>
          <w:lang w:val="en-GB"/>
        </w:rPr>
        <w:t>Methods:</w:t>
      </w:r>
      <w:r w:rsidRPr="00203734">
        <w:rPr>
          <w:rFonts w:ascii="Arial" w:hAnsi="Arial" w:cs="Arial"/>
          <w:bCs/>
          <w:lang w:val="en-GB"/>
        </w:rPr>
        <w:t xml:space="preserve"> NITs and biopsies were assessed at baseline and week 72. MASH-related NIT responder endpoints were change in alanine aminotransferase (ALT; ≥17-unit reduction) and </w:t>
      </w:r>
      <w:proofErr w:type="spellStart"/>
      <w:r w:rsidRPr="00203734">
        <w:rPr>
          <w:rFonts w:ascii="Arial" w:hAnsi="Arial" w:cs="Arial"/>
          <w:bCs/>
          <w:lang w:val="en-GB"/>
        </w:rPr>
        <w:t>FibroScan</w:t>
      </w:r>
      <w:proofErr w:type="spellEnd"/>
      <w:r w:rsidRPr="00203734">
        <w:rPr>
          <w:rFonts w:ascii="Arial" w:hAnsi="Arial" w:cs="Arial"/>
          <w:bCs/>
          <w:lang w:val="en-GB"/>
        </w:rPr>
        <w:t xml:space="preserve">-aspartate aminotransferase (FAST) score (≥0.22 reduction). Fibrosis-related NIT responder endpoints were change in vibration-controlled transient elastography (VCTE) liver stiffness measurement (30% reduction) and Enhanced Liver Fibrosis (ELF) score (≥0.5-unit reduction). Histologic endpoints included resolution of MASH and improvement in fibrosis. All endpoints were assessed using logistic regression at </w:t>
      </w:r>
      <w:r w:rsidR="00EE61B1">
        <w:rPr>
          <w:rFonts w:ascii="Arial" w:hAnsi="Arial" w:cs="Arial"/>
          <w:bCs/>
          <w:lang w:val="en-GB"/>
        </w:rPr>
        <w:t xml:space="preserve">week </w:t>
      </w:r>
      <w:r w:rsidRPr="00203734">
        <w:rPr>
          <w:rFonts w:ascii="Arial" w:hAnsi="Arial" w:cs="Arial"/>
          <w:bCs/>
          <w:lang w:val="en-GB"/>
        </w:rPr>
        <w:t xml:space="preserve">72 with treatment as exposure, </w:t>
      </w:r>
      <w:r w:rsidR="00EE61B1">
        <w:rPr>
          <w:rFonts w:ascii="Arial" w:hAnsi="Arial" w:cs="Arial"/>
          <w:bCs/>
          <w:lang w:val="en-GB"/>
        </w:rPr>
        <w:t>%</w:t>
      </w:r>
      <w:r w:rsidRPr="00203734">
        <w:rPr>
          <w:rFonts w:ascii="Arial" w:hAnsi="Arial" w:cs="Arial"/>
          <w:bCs/>
          <w:lang w:val="en-GB"/>
        </w:rPr>
        <w:t xml:space="preserve"> weight loss from baseline to week 72 as mediator, and baseline </w:t>
      </w:r>
      <w:r w:rsidR="00EE61B1">
        <w:rPr>
          <w:rFonts w:ascii="Arial" w:hAnsi="Arial" w:cs="Arial"/>
          <w:bCs/>
          <w:lang w:val="en-GB"/>
        </w:rPr>
        <w:t>T2D</w:t>
      </w:r>
      <w:r w:rsidRPr="00203734">
        <w:rPr>
          <w:rFonts w:ascii="Arial" w:hAnsi="Arial" w:cs="Arial"/>
          <w:bCs/>
          <w:lang w:val="en-GB"/>
        </w:rPr>
        <w:t xml:space="preserve"> status, fibrosis stage, and body weight as covariates. The total and weight loss-independent and -dependent effect sizes were calculated as odds ratios (ORs), and missing data were omitted. All data are based on the full analysis set from the on-treatment observation period. </w:t>
      </w:r>
    </w:p>
    <w:p w14:paraId="504F36E6" w14:textId="43D14D07" w:rsidR="00203734" w:rsidRPr="00203734" w:rsidRDefault="00203734" w:rsidP="00203734">
      <w:pPr>
        <w:spacing w:before="100" w:beforeAutospacing="1" w:after="100" w:afterAutospacing="1"/>
        <w:rPr>
          <w:rFonts w:ascii="Arial" w:hAnsi="Arial" w:cs="Arial"/>
          <w:bCs/>
          <w:lang w:val="en-GB"/>
        </w:rPr>
      </w:pPr>
      <w:r w:rsidRPr="00203734">
        <w:rPr>
          <w:rFonts w:ascii="Arial" w:hAnsi="Arial" w:cs="Arial"/>
          <w:b/>
          <w:lang w:val="en-GB"/>
        </w:rPr>
        <w:t>Results:</w:t>
      </w:r>
      <w:r w:rsidRPr="00203734">
        <w:rPr>
          <w:rFonts w:ascii="Arial" w:hAnsi="Arial" w:cs="Arial"/>
          <w:bCs/>
          <w:lang w:val="en-GB"/>
        </w:rPr>
        <w:t xml:space="preserve"> For MASH-related endpoints, the total effect (OR [95% confidence interval (CI)]) for ALT, FAST score and resolution of MASH without worsening of fibrosis was 4.7 (3.3, 6.6), 6.9 (4.3, 10.9) and 3.9 (2.8, 5.5), respectively. ORs (95% CI) for the weight loss-independent effect were 3.0 (2.0, 4.6), 2.8 (1.7, 4.7) and 2.0 (1.4, 3.0), respectively, and for the weight loss-dependent effect, the ORs (95% CI) were 1.5 (1.2, 2.0), 2.5 (1.8, 3.4) and 1.9 (1.6, 2.4), respectively</w:t>
      </w:r>
      <w:r w:rsidR="00006C4D">
        <w:rPr>
          <w:rFonts w:ascii="Arial" w:hAnsi="Arial" w:cs="Arial"/>
          <w:bCs/>
          <w:lang w:val="en-GB"/>
        </w:rPr>
        <w:t>.</w:t>
      </w:r>
      <w:r w:rsidRPr="00203734">
        <w:rPr>
          <w:rFonts w:ascii="Arial" w:hAnsi="Arial" w:cs="Arial"/>
          <w:bCs/>
          <w:lang w:val="en-GB"/>
        </w:rPr>
        <w:t xml:space="preserve"> Overall, 71.9%, 53.3% and 51.9% of the total effect for ALT, FAST score and resolution of MASH, respectively, were not mediated by weight loss. For the fibrosis-related endpoints, the total effect (OR [95% CI]) for VCTE, ELF score and improvement in fibrosis without worsening of MASH were 3.0 (2.0, 4.4), 4.5 (3.1, 6.4) and 2.1 (1.5, 3.1)</w:t>
      </w:r>
      <w:r w:rsidR="00FB67DC">
        <w:rPr>
          <w:rFonts w:ascii="Arial" w:hAnsi="Arial" w:cs="Arial"/>
          <w:bCs/>
          <w:lang w:val="en-GB"/>
        </w:rPr>
        <w:t>, respectively</w:t>
      </w:r>
      <w:r w:rsidRPr="00203734">
        <w:rPr>
          <w:rFonts w:ascii="Arial" w:hAnsi="Arial" w:cs="Arial"/>
          <w:bCs/>
          <w:lang w:val="en-GB"/>
        </w:rPr>
        <w:t>. ORs (95% CI) for the weight loss-independent effect were 1.7 (1.1, 2.7), 2.4 (1.6, 3.7) and 1.5 (1.0, 2.4),</w:t>
      </w:r>
      <w:r w:rsidR="00FB67DC">
        <w:rPr>
          <w:rFonts w:ascii="Arial" w:hAnsi="Arial" w:cs="Arial"/>
          <w:bCs/>
          <w:lang w:val="en-GB"/>
        </w:rPr>
        <w:t xml:space="preserve"> respectively,</w:t>
      </w:r>
      <w:r w:rsidRPr="00203734">
        <w:rPr>
          <w:rFonts w:ascii="Arial" w:hAnsi="Arial" w:cs="Arial"/>
          <w:bCs/>
          <w:lang w:val="en-GB"/>
        </w:rPr>
        <w:t xml:space="preserve"> and for the weight loss-dependent effect, the ORs (95% CI) were 1.7 (1.4, 2.2), 1.9 (1.5, 2.3) and 1.4 (1.1, 1.8), respectively</w:t>
      </w:r>
      <w:r w:rsidR="00006C4D">
        <w:rPr>
          <w:rFonts w:ascii="Arial" w:hAnsi="Arial" w:cs="Arial"/>
          <w:bCs/>
          <w:lang w:val="en-GB"/>
        </w:rPr>
        <w:t>.</w:t>
      </w:r>
      <w:r w:rsidRPr="00203734">
        <w:rPr>
          <w:rFonts w:ascii="Arial" w:hAnsi="Arial" w:cs="Arial"/>
          <w:bCs/>
          <w:lang w:val="en-GB"/>
        </w:rPr>
        <w:t xml:space="preserve"> This shows that 48.9%, 58.5% and 55.5% of the total effect for VCTE, ELF score and fibrosis improvement, respectively, were not mediated by weight loss. </w:t>
      </w:r>
    </w:p>
    <w:p w14:paraId="09F9ED73" w14:textId="77777777" w:rsidR="00203734" w:rsidRPr="00203734" w:rsidRDefault="00203734" w:rsidP="00203734">
      <w:pPr>
        <w:spacing w:before="100" w:beforeAutospacing="1" w:after="100" w:afterAutospacing="1"/>
        <w:rPr>
          <w:rFonts w:ascii="Arial" w:hAnsi="Arial" w:cs="Arial"/>
          <w:bCs/>
          <w:lang w:val="en-GB"/>
        </w:rPr>
      </w:pPr>
      <w:r w:rsidRPr="00203734">
        <w:rPr>
          <w:rFonts w:ascii="Arial" w:hAnsi="Arial" w:cs="Arial"/>
          <w:b/>
          <w:lang w:val="en-GB"/>
        </w:rPr>
        <w:t>Conclusion:</w:t>
      </w:r>
      <w:r w:rsidRPr="00203734">
        <w:rPr>
          <w:rFonts w:ascii="Arial" w:hAnsi="Arial" w:cs="Arial"/>
          <w:bCs/>
          <w:lang w:val="en-GB"/>
        </w:rPr>
        <w:t xml:space="preserve"> Semaglutide 2.4 mg improved MASH-related histological and NIT endpoints and fibrosis-related NIT endpoints through equal contributions of weight loss-independent and -dependent metabolic mechanisms, with effects beyond weight loss.</w:t>
      </w:r>
    </w:p>
    <w:p w14:paraId="67556FC4" w14:textId="77777777" w:rsidR="005970AE" w:rsidRDefault="005970AE" w:rsidP="00203734">
      <w:pPr>
        <w:spacing w:before="100" w:beforeAutospacing="1" w:after="100" w:afterAutospacing="1"/>
        <w:rPr>
          <w:rFonts w:ascii="Arial" w:hAnsi="Arial" w:cs="Arial"/>
          <w:lang w:val="en-GB"/>
        </w:rPr>
      </w:pPr>
    </w:p>
    <w:p w14:paraId="47044F96" w14:textId="77777777" w:rsidR="005970AE" w:rsidRDefault="005970AE" w:rsidP="00203734">
      <w:pPr>
        <w:spacing w:before="100" w:beforeAutospacing="1" w:after="100" w:afterAutospacing="1"/>
        <w:rPr>
          <w:rFonts w:ascii="Arial" w:hAnsi="Arial" w:cs="Arial"/>
          <w:lang w:val="en-GB"/>
        </w:rPr>
      </w:pPr>
    </w:p>
    <w:p w14:paraId="1735F864" w14:textId="77777777" w:rsidR="005970AE" w:rsidRDefault="005970AE" w:rsidP="00203734">
      <w:pPr>
        <w:spacing w:before="100" w:beforeAutospacing="1" w:after="100" w:afterAutospacing="1"/>
        <w:rPr>
          <w:rFonts w:ascii="Arial" w:hAnsi="Arial" w:cs="Arial"/>
          <w:lang w:val="en-GB"/>
        </w:rPr>
      </w:pPr>
    </w:p>
    <w:p w14:paraId="29CB9A16" w14:textId="77777777" w:rsidR="005970AE" w:rsidRDefault="005970AE" w:rsidP="00203734">
      <w:pPr>
        <w:spacing w:before="100" w:beforeAutospacing="1" w:after="100" w:afterAutospacing="1"/>
        <w:rPr>
          <w:rFonts w:ascii="Arial" w:hAnsi="Arial" w:cs="Arial"/>
          <w:lang w:val="en-GB"/>
        </w:rPr>
      </w:pPr>
    </w:p>
    <w:p w14:paraId="5BF984DA" w14:textId="77777777" w:rsidR="005970AE" w:rsidRDefault="005970AE" w:rsidP="00203734">
      <w:pPr>
        <w:spacing w:before="100" w:beforeAutospacing="1" w:after="100" w:afterAutospacing="1"/>
        <w:rPr>
          <w:rFonts w:ascii="Arial" w:hAnsi="Arial" w:cs="Arial"/>
          <w:lang w:val="en-GB"/>
        </w:rPr>
      </w:pPr>
    </w:p>
    <w:p w14:paraId="29472DB1" w14:textId="77777777" w:rsidR="005970AE" w:rsidRPr="007D26F5" w:rsidRDefault="005970AE" w:rsidP="00203734">
      <w:pPr>
        <w:spacing w:before="100" w:beforeAutospacing="1" w:after="100" w:afterAutospacing="1"/>
        <w:rPr>
          <w:rFonts w:ascii="Arial" w:hAnsi="Arial" w:cs="Arial"/>
          <w:i/>
          <w:iCs/>
          <w:lang w:val="en-GB"/>
        </w:rPr>
      </w:pPr>
    </w:p>
    <w:p w14:paraId="7A3A928E" w14:textId="6F4B2C2A" w:rsidR="009970D7" w:rsidRPr="007D26F5" w:rsidRDefault="005970AE" w:rsidP="00203734">
      <w:pPr>
        <w:spacing w:before="100" w:beforeAutospacing="1" w:after="100" w:afterAutospacing="1"/>
        <w:rPr>
          <w:rFonts w:ascii="Arial" w:hAnsi="Arial" w:cs="Arial"/>
          <w:i/>
          <w:iCs/>
          <w:lang w:val="en-GB"/>
        </w:rPr>
      </w:pPr>
      <w:r w:rsidRPr="007D26F5">
        <w:rPr>
          <w:rFonts w:ascii="Arial" w:hAnsi="Arial" w:cs="Arial"/>
          <w:i/>
          <w:iCs/>
          <w:lang w:val="en-GB"/>
        </w:rPr>
        <w:t>Within word count (</w:t>
      </w:r>
      <w:r w:rsidR="007D26F5" w:rsidRPr="007D26F5">
        <w:rPr>
          <w:rFonts w:ascii="Arial" w:hAnsi="Arial" w:cs="Arial"/>
          <w:i/>
          <w:iCs/>
          <w:lang w:val="en-GB"/>
        </w:rPr>
        <w:t xml:space="preserve">not including </w:t>
      </w:r>
      <w:r w:rsidR="00315057" w:rsidRPr="007D26F5">
        <w:rPr>
          <w:rFonts w:ascii="Arial" w:hAnsi="Arial" w:cs="Arial"/>
          <w:i/>
          <w:iCs/>
          <w:lang w:val="en-GB"/>
        </w:rPr>
        <w:t>numbers</w:t>
      </w:r>
      <w:r w:rsidR="007D26F5" w:rsidRPr="007D26F5">
        <w:rPr>
          <w:rFonts w:ascii="Arial" w:hAnsi="Arial" w:cs="Arial"/>
          <w:i/>
          <w:iCs/>
          <w:lang w:val="en-GB"/>
        </w:rPr>
        <w:t xml:space="preserve"> &amp; </w:t>
      </w:r>
      <w:r w:rsidR="00315057" w:rsidRPr="007D26F5">
        <w:rPr>
          <w:rFonts w:ascii="Arial" w:hAnsi="Arial" w:cs="Arial"/>
          <w:i/>
          <w:iCs/>
          <w:lang w:val="en-GB"/>
        </w:rPr>
        <w:t>symbols</w:t>
      </w:r>
      <w:r w:rsidRPr="007D26F5">
        <w:rPr>
          <w:rFonts w:ascii="Arial" w:hAnsi="Arial" w:cs="Arial"/>
          <w:i/>
          <w:iCs/>
          <w:lang w:val="en-GB"/>
        </w:rPr>
        <w:t>)</w:t>
      </w:r>
      <w:r w:rsidR="00315057" w:rsidRPr="007D26F5">
        <w:rPr>
          <w:rFonts w:ascii="Arial" w:hAnsi="Arial" w:cs="Arial"/>
          <w:i/>
          <w:iCs/>
          <w:lang w:val="en-GB"/>
        </w:rPr>
        <w:t xml:space="preserve"> </w:t>
      </w:r>
    </w:p>
    <w:sectPr w:rsidR="009970D7" w:rsidRPr="007D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6C4D"/>
    <w:rsid w:val="00052CE7"/>
    <w:rsid w:val="000F64D8"/>
    <w:rsid w:val="00173080"/>
    <w:rsid w:val="00203734"/>
    <w:rsid w:val="002270D2"/>
    <w:rsid w:val="0026114E"/>
    <w:rsid w:val="0028124D"/>
    <w:rsid w:val="00307CF8"/>
    <w:rsid w:val="00315057"/>
    <w:rsid w:val="00315394"/>
    <w:rsid w:val="00347609"/>
    <w:rsid w:val="00376B39"/>
    <w:rsid w:val="005769B0"/>
    <w:rsid w:val="005970AE"/>
    <w:rsid w:val="007D139E"/>
    <w:rsid w:val="007D26F5"/>
    <w:rsid w:val="00830A4D"/>
    <w:rsid w:val="0083485F"/>
    <w:rsid w:val="008427FA"/>
    <w:rsid w:val="00947E7E"/>
    <w:rsid w:val="00983775"/>
    <w:rsid w:val="009970D7"/>
    <w:rsid w:val="009A582D"/>
    <w:rsid w:val="009C5D84"/>
    <w:rsid w:val="00A12E11"/>
    <w:rsid w:val="00A82553"/>
    <w:rsid w:val="00AB067D"/>
    <w:rsid w:val="00B11C8B"/>
    <w:rsid w:val="00B667F4"/>
    <w:rsid w:val="00BB3CEF"/>
    <w:rsid w:val="00C155A2"/>
    <w:rsid w:val="00E70E9E"/>
    <w:rsid w:val="00EE61B1"/>
    <w:rsid w:val="00FB67DC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E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E9E52C32EDD448F53B46A9BA9B167" ma:contentTypeVersion="18" ma:contentTypeDescription="Create a new document." ma:contentTypeScope="" ma:versionID="ffbf7e5006cd6d2f9cdec0b77f8c3f1b">
  <xsd:schema xmlns:xsd="http://www.w3.org/2001/XMLSchema" xmlns:xs="http://www.w3.org/2001/XMLSchema" xmlns:p="http://schemas.microsoft.com/office/2006/metadata/properties" xmlns:ns1="http://schemas.microsoft.com/sharepoint/v3" xmlns:ns2="839eb774-85b3-4c78-b323-db3ad477ce64" xmlns:ns3="59f1ac77-bf65-458b-8d2e-6677d39b7415" targetNamespace="http://schemas.microsoft.com/office/2006/metadata/properties" ma:root="true" ma:fieldsID="08f4a8349fedae5d3ef8fb25998bbb57" ns1:_="" ns2:_="" ns3:_="">
    <xsd:import namespace="http://schemas.microsoft.com/sharepoint/v3"/>
    <xsd:import namespace="839eb774-85b3-4c78-b323-db3ad477ce64"/>
    <xsd:import namespace="59f1ac77-bf65-458b-8d2e-6677d39b7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b774-85b3-4c78-b323-db3ad477ce6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9db7ae-f210-430f-9df8-1b54465a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ac77-bf65-458b-8d2e-6677d39b7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541f81-7af4-452d-849d-2c2c13876f5a}" ma:internalName="TaxCatchAll" ma:showField="CatchAllData" ma:web="59f1ac77-bf65-458b-8d2e-6677d39b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1ac77-bf65-458b-8d2e-6677d39b7415"/>
    <lcf76f155ced4ddcb4097134ff3c332f xmlns="839eb774-85b3-4c78-b323-db3ad477ce6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047B0C-497C-4234-8259-CA72ABE9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9eb774-85b3-4c78-b323-db3ad477ce64"/>
    <ds:schemaRef ds:uri="59f1ac77-bf65-458b-8d2e-6677d39b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839eb774-85b3-4c78-b323-db3ad477ce64"/>
    <ds:schemaRef ds:uri="http://schemas.openxmlformats.org/package/2006/metadata/core-properties"/>
    <ds:schemaRef ds:uri="59f1ac77-bf65-458b-8d2e-6677d39b741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VSHW (Sarah Heywood)</cp:lastModifiedBy>
  <cp:revision>4</cp:revision>
  <dcterms:created xsi:type="dcterms:W3CDTF">2025-05-19T00:06:00Z</dcterms:created>
  <dcterms:modified xsi:type="dcterms:W3CDTF">2025-05-19T00:06:00Z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0x010100947E9E52C32EDD448F53B46A9BA9B167</vt:lpwstr>
  </property>
  <property fmtid="{D5CDD505-2E9C-101B-9397-08002B2CF9AE}" pid="3" name="MediaServiceImageTags">
    <vt:lpwstr/>
  </property>
</Properties>
</file>