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0870E" w14:textId="77777777" w:rsidR="009427FB" w:rsidRDefault="009427FB" w:rsidP="009427FB">
      <w:pPr>
        <w:spacing w:line="240" w:lineRule="auto"/>
        <w:rPr>
          <w:rFonts w:ascii="Arial" w:hAnsi="Arial" w:cs="Arial"/>
          <w:b/>
          <w:bCs/>
        </w:rPr>
      </w:pPr>
    </w:p>
    <w:p w14:paraId="19F3E066" w14:textId="77777777" w:rsidR="009427FB" w:rsidRDefault="009427FB" w:rsidP="009427FB">
      <w:pPr>
        <w:spacing w:line="240" w:lineRule="auto"/>
        <w:rPr>
          <w:rFonts w:ascii="Arial" w:hAnsi="Arial" w:cs="Arial"/>
          <w:b/>
          <w:bCs/>
        </w:rPr>
      </w:pPr>
    </w:p>
    <w:p w14:paraId="26B03F66" w14:textId="6489EA71" w:rsidR="1CAD6152" w:rsidRPr="009427FB" w:rsidRDefault="1C9D7B96" w:rsidP="009427FB">
      <w:pPr>
        <w:spacing w:line="240" w:lineRule="auto"/>
        <w:rPr>
          <w:rFonts w:ascii="Arial" w:eastAsia="Times New Roman" w:hAnsi="Arial" w:cs="Arial"/>
        </w:rPr>
      </w:pPr>
      <w:r w:rsidRPr="009427FB">
        <w:rPr>
          <w:rFonts w:ascii="Arial" w:hAnsi="Arial" w:cs="Arial"/>
          <w:b/>
          <w:bCs/>
        </w:rPr>
        <w:t xml:space="preserve">Association of Microvascular and Macrovascular Disease Burden </w:t>
      </w:r>
      <w:proofErr w:type="gramStart"/>
      <w:r w:rsidRPr="009427FB">
        <w:rPr>
          <w:rFonts w:ascii="Arial" w:hAnsi="Arial" w:cs="Arial"/>
          <w:b/>
          <w:bCs/>
        </w:rPr>
        <w:t>With</w:t>
      </w:r>
      <w:proofErr w:type="gramEnd"/>
      <w:r w:rsidRPr="009427FB">
        <w:rPr>
          <w:rFonts w:ascii="Arial" w:hAnsi="Arial" w:cs="Arial"/>
          <w:b/>
          <w:bCs/>
        </w:rPr>
        <w:t xml:space="preserve"> Amputation in Diabetic Foot Disease</w:t>
      </w:r>
    </w:p>
    <w:p w14:paraId="257079C3" w14:textId="77777777" w:rsidR="00A87923" w:rsidRPr="009427FB" w:rsidRDefault="00A87923" w:rsidP="009427FB">
      <w:pPr>
        <w:spacing w:line="240" w:lineRule="auto"/>
        <w:rPr>
          <w:rFonts w:ascii="Arial" w:hAnsi="Arial" w:cs="Arial"/>
          <w:b/>
          <w:bCs/>
        </w:rPr>
      </w:pPr>
    </w:p>
    <w:p w14:paraId="3F021BDA" w14:textId="252F5F87" w:rsidR="007C7453" w:rsidRPr="009427FB" w:rsidRDefault="007C7453" w:rsidP="009427FB">
      <w:pPr>
        <w:spacing w:line="240" w:lineRule="auto"/>
        <w:rPr>
          <w:rFonts w:ascii="Arial" w:hAnsi="Arial" w:cs="Arial"/>
        </w:rPr>
      </w:pPr>
      <w:r w:rsidRPr="009427FB">
        <w:rPr>
          <w:rFonts w:ascii="Arial" w:hAnsi="Arial" w:cs="Arial"/>
          <w:b/>
          <w:bCs/>
        </w:rPr>
        <w:t>Background</w:t>
      </w:r>
      <w:r w:rsidR="00A87923" w:rsidRPr="009427FB">
        <w:rPr>
          <w:rFonts w:ascii="Arial" w:hAnsi="Arial" w:cs="Arial"/>
          <w:b/>
          <w:bCs/>
        </w:rPr>
        <w:t xml:space="preserve"> and Aim</w:t>
      </w:r>
      <w:r w:rsidRPr="009427FB">
        <w:rPr>
          <w:rFonts w:ascii="Arial" w:hAnsi="Arial" w:cs="Arial"/>
        </w:rPr>
        <w:br/>
        <w:t>Diabetic foot disease remains a leading cause of non-traumatic lower-limb amputation. While both macrovascular and microvascular complications are implicated in its pathogenesis, their relative contribution to amputation risk is incompletely defined.</w:t>
      </w:r>
    </w:p>
    <w:p w14:paraId="4EF343C6" w14:textId="2BF1B7E5" w:rsidR="007C7453" w:rsidRPr="009427FB" w:rsidRDefault="007C7453" w:rsidP="009427FB">
      <w:pPr>
        <w:spacing w:line="240" w:lineRule="auto"/>
        <w:rPr>
          <w:rFonts w:ascii="Arial" w:hAnsi="Arial" w:cs="Arial"/>
        </w:rPr>
      </w:pPr>
      <w:r w:rsidRPr="009427FB">
        <w:rPr>
          <w:rFonts w:ascii="Arial" w:hAnsi="Arial" w:cs="Arial"/>
          <w:b/>
          <w:bCs/>
        </w:rPr>
        <w:t>Methods:</w:t>
      </w:r>
      <w:r w:rsidRPr="009427FB">
        <w:rPr>
          <w:rFonts w:ascii="Arial" w:hAnsi="Arial" w:cs="Arial"/>
        </w:rPr>
        <w:br/>
        <w:t xml:space="preserve">We conducted a retrospective </w:t>
      </w:r>
      <w:r w:rsidR="00ED0A56" w:rsidRPr="009427FB">
        <w:rPr>
          <w:rFonts w:ascii="Arial" w:hAnsi="Arial" w:cs="Arial"/>
        </w:rPr>
        <w:t>audit</w:t>
      </w:r>
      <w:r w:rsidRPr="009427FB">
        <w:rPr>
          <w:rFonts w:ascii="Arial" w:hAnsi="Arial" w:cs="Arial"/>
        </w:rPr>
        <w:t xml:space="preserve"> of 205 adults managed for diabetic foot disease. Macrovascular complications (ischaemic heart disease, stroke, peripheral vascular disease) and microvascular complications (retinopathy, neuropathy, nephropathy/albuminuria) were summarised as cumulative burden scores. Logistic regression was used to examine associations between vascular burden and amputation, adjusting for age, sex, and smoking status.</w:t>
      </w:r>
    </w:p>
    <w:p w14:paraId="657BEB01" w14:textId="4773BDD2" w:rsidR="007C7453" w:rsidRPr="009427FB" w:rsidRDefault="007C7453" w:rsidP="009427FB">
      <w:pPr>
        <w:spacing w:line="240" w:lineRule="auto"/>
        <w:rPr>
          <w:rFonts w:ascii="Arial" w:hAnsi="Arial" w:cs="Arial"/>
        </w:rPr>
      </w:pPr>
      <w:r w:rsidRPr="009427FB">
        <w:rPr>
          <w:rFonts w:ascii="Arial" w:hAnsi="Arial" w:cs="Arial"/>
          <w:b/>
          <w:bCs/>
        </w:rPr>
        <w:t>Results:</w:t>
      </w:r>
      <w:r w:rsidRPr="009427FB">
        <w:rPr>
          <w:rFonts w:ascii="Arial" w:hAnsi="Arial" w:cs="Arial"/>
        </w:rPr>
        <w:br/>
        <w:t>The mean age was 62.2 ± 14.1 years, and 64% were male. Amputation occurred in 39% of patients. Microvascular complications were common, with a mean microvascular burden score of 1.33 ± 0.74, compared with a mean macrovascular burden of 0.52 ± 0.68. In adjusted analyses, increasing microvascular burden was strongly associated with amputation risk (odds ratio [OR] 3.72 per additional microvascular complication; 95% confidence interval [CI] 2.19–6.60; p&lt;0.001). In contrast, macrovascular burden was not independently associated with amputation (OR 1.07; 95% CI 0.55–2.06; p=0.85). Age, sex, and smoking status were not significant predictors after accounting for vascular burden. Model fit was acceptable (AIC 249.7), and findings were consistent across sensitivity analyses.</w:t>
      </w:r>
    </w:p>
    <w:p w14:paraId="5DF36AAA" w14:textId="0C7884FC" w:rsidR="007C7453" w:rsidRPr="009427FB" w:rsidRDefault="007C7453" w:rsidP="009427FB">
      <w:pPr>
        <w:spacing w:line="240" w:lineRule="auto"/>
        <w:rPr>
          <w:rFonts w:ascii="Arial" w:hAnsi="Arial" w:cs="Arial"/>
        </w:rPr>
      </w:pPr>
      <w:r w:rsidRPr="009427FB">
        <w:rPr>
          <w:rFonts w:ascii="Arial" w:hAnsi="Arial" w:cs="Arial"/>
          <w:b/>
          <w:bCs/>
        </w:rPr>
        <w:t>Conclusions:</w:t>
      </w:r>
      <w:r w:rsidRPr="009427FB">
        <w:rPr>
          <w:rFonts w:ascii="Arial" w:hAnsi="Arial" w:cs="Arial"/>
        </w:rPr>
        <w:br/>
        <w:t>In this cohort, cumulative microvascular disease burden was the dominant vascular determinant of amputation risk, whereas macrovascular disease showed no independent association after adjustment. These findings suggest that tissue-level vulnerability driven by microvascular complications may be more critical to limb loss than large-vessel disease alone.</w:t>
      </w:r>
    </w:p>
    <w:p w14:paraId="72E171F1" w14:textId="77777777" w:rsidR="00AC629B" w:rsidRPr="009427FB" w:rsidRDefault="00AC629B" w:rsidP="009427FB">
      <w:pPr>
        <w:spacing w:line="240" w:lineRule="auto"/>
        <w:rPr>
          <w:rFonts w:ascii="Arial" w:hAnsi="Arial" w:cs="Arial"/>
        </w:rPr>
      </w:pPr>
    </w:p>
    <w:sectPr w:rsidR="00AC629B" w:rsidRPr="00942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53"/>
    <w:rsid w:val="004D6D2F"/>
    <w:rsid w:val="007B3434"/>
    <w:rsid w:val="007C7453"/>
    <w:rsid w:val="008A3947"/>
    <w:rsid w:val="00905E57"/>
    <w:rsid w:val="009427FB"/>
    <w:rsid w:val="00952525"/>
    <w:rsid w:val="00A87923"/>
    <w:rsid w:val="00AC629B"/>
    <w:rsid w:val="00B44939"/>
    <w:rsid w:val="00ED0A56"/>
    <w:rsid w:val="00F84936"/>
    <w:rsid w:val="1C9D7B96"/>
    <w:rsid w:val="1CAD6152"/>
    <w:rsid w:val="359761A7"/>
    <w:rsid w:val="72C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915D6"/>
  <w15:chartTrackingRefBased/>
  <w15:docId w15:val="{7CC4F538-C4A9-4867-89D2-99F29AAD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9FB277-5732-470C-A556-019695E7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12502-FE5B-40A6-8510-82516F5AB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CBC98-C66A-4EC9-958D-12ACCA516532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1742</Characters>
  <Application>Microsoft Office Word</Application>
  <DocSecurity>0</DocSecurity>
  <Lines>27</Lines>
  <Paragraphs>4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Deshmukh</dc:creator>
  <cp:keywords/>
  <dc:description/>
  <cp:lastModifiedBy>Tanya Yandall</cp:lastModifiedBy>
  <cp:revision>3</cp:revision>
  <dcterms:created xsi:type="dcterms:W3CDTF">2026-02-11T22:13:00Z</dcterms:created>
  <dcterms:modified xsi:type="dcterms:W3CDTF">2026-02-11T22:13:00Z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