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472522" w:rsidRDefault="004A3628" w:rsidP="004A3628">
      <w:pPr>
        <w:rPr>
          <w:lang w:val="mi-NZ"/>
        </w:rPr>
      </w:pPr>
    </w:p>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tc>
          <w:tcPr>
            <w:tcW w:w="8640" w:type="dxa"/>
            <w:shd w:val="clear" w:color="auto" w:fill="F2F2F2" w:themeFill="background1" w:themeFillShade="F2"/>
          </w:tcPr>
          <w:p w14:paraId="0B0807EC" w14:textId="77777777" w:rsidR="00A34A76" w:rsidRPr="00A34A76" w:rsidRDefault="00472522">
            <w:pPr>
              <w:jc w:val="both"/>
              <w:rPr>
                <w:rFonts w:ascii="Arial" w:hAnsi="Arial" w:cs="Arial"/>
                <w:bCs/>
                <w:i/>
                <w:sz w:val="22"/>
                <w:szCs w:val="22"/>
              </w:rPr>
            </w:pPr>
            <w:r w:rsidRPr="00A34A76">
              <w:rPr>
                <w:rFonts w:ascii="Arial" w:hAnsi="Arial" w:cs="Arial"/>
                <w:bCs/>
                <w:i/>
                <w:sz w:val="22"/>
                <w:szCs w:val="22"/>
              </w:rPr>
              <w:t xml:space="preserve">Knowledge Café </w:t>
            </w:r>
          </w:p>
          <w:p w14:paraId="577AC057" w14:textId="4259D332" w:rsidR="004A3628" w:rsidRPr="00A34A76" w:rsidRDefault="00472522">
            <w:pPr>
              <w:jc w:val="both"/>
              <w:rPr>
                <w:rFonts w:ascii="Arial" w:hAnsi="Arial" w:cs="Arial"/>
                <w:b/>
                <w:iCs/>
                <w:sz w:val="22"/>
                <w:szCs w:val="22"/>
              </w:rPr>
            </w:pPr>
            <w:r w:rsidRPr="00A34A76">
              <w:rPr>
                <w:rFonts w:ascii="Arial" w:hAnsi="Arial" w:cs="Arial"/>
                <w:b/>
                <w:iCs/>
                <w:sz w:val="22"/>
                <w:szCs w:val="22"/>
              </w:rPr>
              <w:t xml:space="preserve">Te Whare Tapa </w:t>
            </w:r>
            <w:proofErr w:type="spellStart"/>
            <w:r w:rsidRPr="00A34A76">
              <w:rPr>
                <w:rFonts w:ascii="Arial" w:hAnsi="Arial" w:cs="Arial"/>
                <w:b/>
                <w:iCs/>
                <w:sz w:val="22"/>
                <w:szCs w:val="22"/>
              </w:rPr>
              <w:t>Whā</w:t>
            </w:r>
            <w:proofErr w:type="spellEnd"/>
            <w:r w:rsidRPr="00A34A76">
              <w:rPr>
                <w:rFonts w:ascii="Arial" w:hAnsi="Arial" w:cs="Arial"/>
                <w:b/>
                <w:iCs/>
                <w:sz w:val="22"/>
                <w:szCs w:val="22"/>
              </w:rPr>
              <w:t>, embedding a holistic view to adaptation actions through an indigenous lens</w:t>
            </w:r>
          </w:p>
          <w:p w14:paraId="1B31BF05" w14:textId="77777777" w:rsidR="004A3628" w:rsidRPr="00BE0B4D" w:rsidRDefault="004A3628">
            <w:pPr>
              <w:jc w:val="both"/>
              <w:rPr>
                <w:rFonts w:ascii="Arial" w:hAnsi="Arial" w:cs="Arial"/>
                <w:bCs/>
                <w:sz w:val="22"/>
                <w:szCs w:val="22"/>
              </w:rPr>
            </w:pPr>
          </w:p>
        </w:tc>
      </w:tr>
      <w:tr w:rsidR="004A3628" w:rsidRPr="0003525D" w14:paraId="1AD42B31" w14:textId="77777777">
        <w:trPr>
          <w:trHeight w:val="1511"/>
        </w:trPr>
        <w:tc>
          <w:tcPr>
            <w:tcW w:w="8640" w:type="dxa"/>
          </w:tcPr>
          <w:p w14:paraId="727FC771" w14:textId="4729A25D" w:rsidR="004A3628" w:rsidRDefault="004A3628">
            <w:pPr>
              <w:jc w:val="both"/>
              <w:rPr>
                <w:rFonts w:ascii="Arial" w:hAnsi="Arial" w:cs="Arial"/>
                <w:bCs/>
                <w:sz w:val="22"/>
                <w:szCs w:val="22"/>
              </w:rPr>
            </w:pPr>
          </w:p>
          <w:p w14:paraId="2CD3A26F" w14:textId="060F693E" w:rsidR="00A753FC" w:rsidRDefault="00472522" w:rsidP="005338AF">
            <w:pPr>
              <w:jc w:val="both"/>
              <w:rPr>
                <w:rFonts w:ascii="Arial" w:hAnsi="Arial" w:cs="Arial"/>
                <w:bCs/>
                <w:sz w:val="22"/>
                <w:szCs w:val="22"/>
              </w:rPr>
            </w:pPr>
            <w:r w:rsidRPr="005338AF">
              <w:rPr>
                <w:rFonts w:ascii="Arial" w:hAnsi="Arial" w:cs="Arial"/>
                <w:bCs/>
                <w:sz w:val="22"/>
                <w:szCs w:val="22"/>
              </w:rPr>
              <w:t xml:space="preserve">Adaptation is complex due to the interconnected nature of our </w:t>
            </w:r>
            <w:proofErr w:type="gramStart"/>
            <w:r w:rsidRPr="005338AF">
              <w:rPr>
                <w:rFonts w:ascii="Arial" w:hAnsi="Arial" w:cs="Arial"/>
                <w:bCs/>
                <w:sz w:val="22"/>
                <w:szCs w:val="22"/>
              </w:rPr>
              <w:t>environment,</w:t>
            </w:r>
            <w:proofErr w:type="gramEnd"/>
            <w:r w:rsidRPr="005338AF">
              <w:rPr>
                <w:rFonts w:ascii="Arial" w:hAnsi="Arial" w:cs="Arial"/>
                <w:bCs/>
                <w:sz w:val="22"/>
                <w:szCs w:val="22"/>
              </w:rPr>
              <w:t xml:space="preserve"> </w:t>
            </w:r>
            <w:r w:rsidR="00A753FC">
              <w:rPr>
                <w:rFonts w:ascii="Arial" w:hAnsi="Arial" w:cs="Arial"/>
                <w:bCs/>
                <w:sz w:val="22"/>
                <w:szCs w:val="22"/>
              </w:rPr>
              <w:t xml:space="preserve">with </w:t>
            </w:r>
            <w:r w:rsidRPr="005338AF">
              <w:rPr>
                <w:rFonts w:ascii="Arial" w:hAnsi="Arial" w:cs="Arial"/>
                <w:bCs/>
                <w:sz w:val="22"/>
                <w:szCs w:val="22"/>
              </w:rPr>
              <w:t>the communities and ecosystems it supports</w:t>
            </w:r>
            <w:r w:rsidR="005338AF">
              <w:rPr>
                <w:rFonts w:ascii="Arial" w:hAnsi="Arial" w:cs="Arial"/>
                <w:bCs/>
                <w:sz w:val="22"/>
                <w:szCs w:val="22"/>
              </w:rPr>
              <w:t>.</w:t>
            </w:r>
            <w:r w:rsidR="00A753FC">
              <w:rPr>
                <w:rFonts w:ascii="Arial" w:hAnsi="Arial" w:cs="Arial"/>
                <w:bCs/>
                <w:sz w:val="22"/>
                <w:szCs w:val="22"/>
              </w:rPr>
              <w:t xml:space="preserve"> Successful adaptation therefore requires a holistic view, otherwise we may not maximise opportunities for greater risk reduction, or even undertake actions that cause maladaptation.</w:t>
            </w:r>
          </w:p>
          <w:p w14:paraId="72474D0E" w14:textId="77777777" w:rsidR="00A753FC" w:rsidRDefault="00A753FC" w:rsidP="005338AF">
            <w:pPr>
              <w:jc w:val="both"/>
              <w:rPr>
                <w:rFonts w:ascii="Arial" w:hAnsi="Arial" w:cs="Arial"/>
                <w:bCs/>
                <w:sz w:val="22"/>
                <w:szCs w:val="22"/>
              </w:rPr>
            </w:pPr>
          </w:p>
          <w:p w14:paraId="084E3F14" w14:textId="5FD88344" w:rsidR="005338AF" w:rsidRDefault="005338AF" w:rsidP="005338AF">
            <w:pPr>
              <w:jc w:val="both"/>
              <w:rPr>
                <w:rFonts w:ascii="Arial" w:hAnsi="Arial" w:cs="Arial"/>
                <w:bCs/>
                <w:sz w:val="22"/>
                <w:szCs w:val="22"/>
              </w:rPr>
            </w:pPr>
            <w:r w:rsidRPr="005338AF">
              <w:rPr>
                <w:rFonts w:ascii="Arial" w:hAnsi="Arial" w:cs="Arial"/>
                <w:bCs/>
                <w:sz w:val="22"/>
                <w:szCs w:val="22"/>
              </w:rPr>
              <w:t xml:space="preserve">Māori are inherently adaptive, the messages of adaptation exist in </w:t>
            </w:r>
            <w:proofErr w:type="spellStart"/>
            <w:r w:rsidRPr="005338AF">
              <w:rPr>
                <w:rFonts w:ascii="Arial" w:hAnsi="Arial" w:cs="Arial"/>
                <w:bCs/>
                <w:sz w:val="22"/>
                <w:szCs w:val="22"/>
              </w:rPr>
              <w:t>waiata</w:t>
            </w:r>
            <w:proofErr w:type="spellEnd"/>
            <w:r w:rsidR="00A753FC">
              <w:rPr>
                <w:rFonts w:ascii="Arial" w:hAnsi="Arial" w:cs="Arial"/>
                <w:bCs/>
                <w:sz w:val="22"/>
                <w:szCs w:val="22"/>
              </w:rPr>
              <w:t xml:space="preserve"> (song)</w:t>
            </w:r>
            <w:r w:rsidRPr="005338AF">
              <w:rPr>
                <w:rFonts w:ascii="Arial" w:hAnsi="Arial" w:cs="Arial"/>
                <w:bCs/>
                <w:sz w:val="22"/>
                <w:szCs w:val="22"/>
              </w:rPr>
              <w:t xml:space="preserve">, in </w:t>
            </w:r>
            <w:proofErr w:type="spellStart"/>
            <w:r w:rsidRPr="005338AF">
              <w:rPr>
                <w:rFonts w:ascii="Arial" w:hAnsi="Arial" w:cs="Arial"/>
                <w:bCs/>
                <w:sz w:val="22"/>
                <w:szCs w:val="22"/>
              </w:rPr>
              <w:t>whakataukī</w:t>
            </w:r>
            <w:proofErr w:type="spellEnd"/>
            <w:r w:rsidRPr="005338AF">
              <w:rPr>
                <w:rFonts w:ascii="Arial" w:hAnsi="Arial" w:cs="Arial"/>
                <w:bCs/>
                <w:sz w:val="22"/>
                <w:szCs w:val="22"/>
              </w:rPr>
              <w:t xml:space="preserve"> </w:t>
            </w:r>
            <w:r w:rsidR="00A753FC">
              <w:rPr>
                <w:rFonts w:ascii="Arial" w:hAnsi="Arial" w:cs="Arial"/>
                <w:bCs/>
                <w:sz w:val="22"/>
                <w:szCs w:val="22"/>
              </w:rPr>
              <w:t xml:space="preserve">(proverb/sayings) </w:t>
            </w:r>
            <w:r w:rsidRPr="005338AF">
              <w:rPr>
                <w:rFonts w:ascii="Arial" w:hAnsi="Arial" w:cs="Arial"/>
                <w:bCs/>
                <w:sz w:val="22"/>
                <w:szCs w:val="22"/>
              </w:rPr>
              <w:t xml:space="preserve">and in </w:t>
            </w:r>
            <w:proofErr w:type="spellStart"/>
            <w:r w:rsidRPr="005338AF">
              <w:rPr>
                <w:rFonts w:ascii="Arial" w:hAnsi="Arial" w:cs="Arial"/>
                <w:bCs/>
                <w:sz w:val="22"/>
                <w:szCs w:val="22"/>
              </w:rPr>
              <w:t>pūrakau</w:t>
            </w:r>
            <w:proofErr w:type="spellEnd"/>
            <w:r w:rsidR="00A753FC">
              <w:rPr>
                <w:rFonts w:ascii="Arial" w:hAnsi="Arial" w:cs="Arial"/>
                <w:bCs/>
                <w:sz w:val="22"/>
                <w:szCs w:val="22"/>
              </w:rPr>
              <w:t xml:space="preserve"> (story)</w:t>
            </w:r>
            <w:r w:rsidRPr="005338AF">
              <w:rPr>
                <w:rFonts w:ascii="Arial" w:hAnsi="Arial" w:cs="Arial"/>
                <w:bCs/>
                <w:sz w:val="22"/>
                <w:szCs w:val="22"/>
              </w:rPr>
              <w:t xml:space="preserve"> that give insights into the Māori world</w:t>
            </w:r>
            <w:r w:rsidR="00DA0C60">
              <w:rPr>
                <w:rFonts w:ascii="Arial" w:hAnsi="Arial" w:cs="Arial"/>
                <w:bCs/>
                <w:sz w:val="22"/>
                <w:szCs w:val="22"/>
              </w:rPr>
              <w:t xml:space="preserve"> view</w:t>
            </w:r>
            <w:r w:rsidRPr="005338AF">
              <w:rPr>
                <w:rFonts w:ascii="Arial" w:hAnsi="Arial" w:cs="Arial"/>
                <w:bCs/>
                <w:sz w:val="22"/>
                <w:szCs w:val="22"/>
              </w:rPr>
              <w:t xml:space="preserve"> and the wisdoms that exist in unison and in reflection of a harmony with the natural world around us all. These wisdoms </w:t>
            </w:r>
            <w:r w:rsidR="00A753FC">
              <w:rPr>
                <w:rFonts w:ascii="Arial" w:hAnsi="Arial" w:cs="Arial"/>
                <w:bCs/>
                <w:sz w:val="22"/>
                <w:szCs w:val="22"/>
              </w:rPr>
              <w:t>(</w:t>
            </w:r>
            <w:proofErr w:type="spellStart"/>
            <w:r w:rsidRPr="005338AF">
              <w:rPr>
                <w:rFonts w:ascii="Arial" w:hAnsi="Arial" w:cs="Arial"/>
                <w:bCs/>
                <w:sz w:val="22"/>
                <w:szCs w:val="22"/>
              </w:rPr>
              <w:t>mātauranga</w:t>
            </w:r>
            <w:proofErr w:type="spellEnd"/>
            <w:r w:rsidR="00A753FC">
              <w:rPr>
                <w:rFonts w:ascii="Arial" w:hAnsi="Arial" w:cs="Arial"/>
                <w:bCs/>
                <w:sz w:val="22"/>
                <w:szCs w:val="22"/>
              </w:rPr>
              <w:t>)</w:t>
            </w:r>
            <w:r w:rsidR="00DA0C60">
              <w:rPr>
                <w:rFonts w:ascii="Arial" w:hAnsi="Arial" w:cs="Arial"/>
                <w:bCs/>
                <w:sz w:val="22"/>
                <w:szCs w:val="22"/>
              </w:rPr>
              <w:t xml:space="preserve"> are</w:t>
            </w:r>
            <w:r w:rsidRPr="005338AF">
              <w:rPr>
                <w:rFonts w:ascii="Arial" w:hAnsi="Arial" w:cs="Arial"/>
                <w:bCs/>
                <w:sz w:val="22"/>
                <w:szCs w:val="22"/>
              </w:rPr>
              <w:t xml:space="preserve"> a science that if </w:t>
            </w:r>
            <w:r w:rsidR="633C6935" w:rsidRPr="683F15E3">
              <w:rPr>
                <w:rFonts w:ascii="Arial" w:hAnsi="Arial" w:cs="Arial"/>
                <w:sz w:val="22"/>
                <w:szCs w:val="22"/>
              </w:rPr>
              <w:t>a</w:t>
            </w:r>
            <w:r w:rsidR="3A0CDB7F" w:rsidRPr="683F15E3">
              <w:rPr>
                <w:rFonts w:ascii="Arial" w:hAnsi="Arial" w:cs="Arial"/>
                <w:sz w:val="22"/>
                <w:szCs w:val="22"/>
              </w:rPr>
              <w:t>pproached</w:t>
            </w:r>
            <w:r w:rsidRPr="005338AF">
              <w:rPr>
                <w:rFonts w:ascii="Arial" w:hAnsi="Arial" w:cs="Arial"/>
                <w:bCs/>
                <w:sz w:val="22"/>
                <w:szCs w:val="22"/>
              </w:rPr>
              <w:t xml:space="preserve"> correctly give enormous value and benefit to the challenges of climate change and adaptation</w:t>
            </w:r>
            <w:r w:rsidR="00A753FC">
              <w:rPr>
                <w:rFonts w:ascii="Arial" w:hAnsi="Arial" w:cs="Arial"/>
                <w:bCs/>
                <w:sz w:val="22"/>
                <w:szCs w:val="22"/>
              </w:rPr>
              <w:t xml:space="preserve"> b</w:t>
            </w:r>
            <w:r w:rsidR="00DA0C60">
              <w:rPr>
                <w:rFonts w:ascii="Arial" w:hAnsi="Arial" w:cs="Arial"/>
                <w:bCs/>
                <w:sz w:val="22"/>
                <w:szCs w:val="22"/>
              </w:rPr>
              <w:t>y</w:t>
            </w:r>
            <w:r w:rsidR="00A753FC">
              <w:rPr>
                <w:rFonts w:ascii="Arial" w:hAnsi="Arial" w:cs="Arial"/>
                <w:bCs/>
                <w:sz w:val="22"/>
                <w:szCs w:val="22"/>
              </w:rPr>
              <w:t xml:space="preserve"> adopting a holistic view</w:t>
            </w:r>
            <w:r w:rsidRPr="005338AF">
              <w:rPr>
                <w:rFonts w:ascii="Arial" w:hAnsi="Arial" w:cs="Arial"/>
                <w:bCs/>
                <w:sz w:val="22"/>
                <w:szCs w:val="22"/>
              </w:rPr>
              <w:t xml:space="preserve">. </w:t>
            </w:r>
          </w:p>
          <w:p w14:paraId="3ECDAC52" w14:textId="77777777" w:rsidR="00A753FC" w:rsidRPr="005338AF" w:rsidRDefault="00A753FC" w:rsidP="005338AF">
            <w:pPr>
              <w:jc w:val="both"/>
              <w:rPr>
                <w:rFonts w:ascii="Arial" w:hAnsi="Arial" w:cs="Arial"/>
                <w:bCs/>
                <w:sz w:val="22"/>
                <w:szCs w:val="22"/>
              </w:rPr>
            </w:pPr>
          </w:p>
          <w:p w14:paraId="3CD690F2" w14:textId="0B525CD3" w:rsidR="005338AF" w:rsidRPr="005338AF" w:rsidRDefault="005338AF" w:rsidP="005338AF">
            <w:pPr>
              <w:jc w:val="both"/>
              <w:rPr>
                <w:rFonts w:ascii="Arial" w:hAnsi="Arial" w:cs="Arial"/>
                <w:bCs/>
                <w:sz w:val="22"/>
                <w:szCs w:val="22"/>
              </w:rPr>
            </w:pPr>
            <w:r w:rsidRPr="005338AF">
              <w:rPr>
                <w:rFonts w:ascii="Arial" w:hAnsi="Arial" w:cs="Arial"/>
                <w:bCs/>
                <w:sz w:val="22"/>
                <w:szCs w:val="22"/>
              </w:rPr>
              <w:t>Central to</w:t>
            </w:r>
            <w:r w:rsidR="00A753FC">
              <w:rPr>
                <w:rFonts w:ascii="Arial" w:hAnsi="Arial" w:cs="Arial"/>
                <w:bCs/>
                <w:sz w:val="22"/>
                <w:szCs w:val="22"/>
              </w:rPr>
              <w:t xml:space="preserve"> the Māori worldview</w:t>
            </w:r>
            <w:r w:rsidRPr="005338AF">
              <w:rPr>
                <w:rFonts w:ascii="Arial" w:hAnsi="Arial" w:cs="Arial"/>
                <w:bCs/>
                <w:sz w:val="22"/>
                <w:szCs w:val="22"/>
              </w:rPr>
              <w:t xml:space="preserve"> is the notion that humans do not have domain over land</w:t>
            </w:r>
            <w:r w:rsidR="6D33C1A6" w:rsidRPr="54DFE560">
              <w:rPr>
                <w:rFonts w:ascii="Arial" w:hAnsi="Arial" w:cs="Arial"/>
                <w:sz w:val="22"/>
                <w:szCs w:val="22"/>
              </w:rPr>
              <w:t>;</w:t>
            </w:r>
            <w:r w:rsidRPr="005338AF">
              <w:rPr>
                <w:rFonts w:ascii="Arial" w:hAnsi="Arial" w:cs="Arial"/>
                <w:bCs/>
                <w:sz w:val="22"/>
                <w:szCs w:val="22"/>
              </w:rPr>
              <w:t xml:space="preserve"> they are an integral part of the land. Words (</w:t>
            </w:r>
            <w:proofErr w:type="spellStart"/>
            <w:r w:rsidRPr="005338AF">
              <w:rPr>
                <w:rFonts w:ascii="Arial" w:hAnsi="Arial" w:cs="Arial"/>
                <w:bCs/>
                <w:sz w:val="22"/>
                <w:szCs w:val="22"/>
              </w:rPr>
              <w:t>kupu</w:t>
            </w:r>
            <w:proofErr w:type="spellEnd"/>
            <w:r w:rsidRPr="005338AF">
              <w:rPr>
                <w:rFonts w:ascii="Arial" w:hAnsi="Arial" w:cs="Arial"/>
                <w:bCs/>
                <w:sz w:val="22"/>
                <w:szCs w:val="22"/>
              </w:rPr>
              <w:t xml:space="preserve">) give us these insights. Whenua for example </w:t>
            </w:r>
            <w:r w:rsidR="00C268F6">
              <w:rPr>
                <w:rFonts w:ascii="Arial" w:hAnsi="Arial" w:cs="Arial"/>
                <w:bCs/>
                <w:sz w:val="22"/>
                <w:szCs w:val="22"/>
              </w:rPr>
              <w:t>has the</w:t>
            </w:r>
            <w:r w:rsidRPr="005338AF">
              <w:rPr>
                <w:rFonts w:ascii="Arial" w:hAnsi="Arial" w:cs="Arial"/>
                <w:bCs/>
                <w:sz w:val="22"/>
                <w:szCs w:val="22"/>
              </w:rPr>
              <w:t xml:space="preserve"> </w:t>
            </w:r>
            <w:r w:rsidR="00C268F6" w:rsidRPr="005338AF">
              <w:rPr>
                <w:rFonts w:ascii="Arial" w:hAnsi="Arial" w:cs="Arial"/>
                <w:bCs/>
                <w:sz w:val="22"/>
                <w:szCs w:val="22"/>
              </w:rPr>
              <w:t>meaning</w:t>
            </w:r>
            <w:r w:rsidR="00C268F6">
              <w:rPr>
                <w:rFonts w:ascii="Arial" w:hAnsi="Arial" w:cs="Arial"/>
                <w:bCs/>
                <w:sz w:val="22"/>
                <w:szCs w:val="22"/>
              </w:rPr>
              <w:t xml:space="preserve"> </w:t>
            </w:r>
            <w:r w:rsidR="75C1E8B3" w:rsidRPr="54DFE560">
              <w:rPr>
                <w:rFonts w:ascii="Arial" w:hAnsi="Arial" w:cs="Arial"/>
                <w:sz w:val="22"/>
                <w:szCs w:val="22"/>
              </w:rPr>
              <w:t>“</w:t>
            </w:r>
            <w:r w:rsidRPr="005338AF">
              <w:rPr>
                <w:rFonts w:ascii="Arial" w:hAnsi="Arial" w:cs="Arial"/>
                <w:bCs/>
                <w:sz w:val="22"/>
                <w:szCs w:val="22"/>
              </w:rPr>
              <w:t xml:space="preserve">land” </w:t>
            </w:r>
            <w:proofErr w:type="gramStart"/>
            <w:r w:rsidRPr="005338AF">
              <w:rPr>
                <w:rFonts w:ascii="Arial" w:hAnsi="Arial" w:cs="Arial"/>
                <w:bCs/>
                <w:sz w:val="22"/>
                <w:szCs w:val="22"/>
              </w:rPr>
              <w:t>and also</w:t>
            </w:r>
            <w:proofErr w:type="gramEnd"/>
            <w:r w:rsidRPr="005338AF">
              <w:rPr>
                <w:rFonts w:ascii="Arial" w:hAnsi="Arial" w:cs="Arial"/>
                <w:bCs/>
                <w:sz w:val="22"/>
                <w:szCs w:val="22"/>
              </w:rPr>
              <w:t xml:space="preserve"> “the placenta” from childbirth, re-buried in </w:t>
            </w:r>
            <w:proofErr w:type="spellStart"/>
            <w:r w:rsidRPr="005338AF">
              <w:rPr>
                <w:rFonts w:ascii="Arial" w:hAnsi="Arial" w:cs="Arial"/>
                <w:bCs/>
                <w:sz w:val="22"/>
                <w:szCs w:val="22"/>
              </w:rPr>
              <w:t>Papatūānuku</w:t>
            </w:r>
            <w:proofErr w:type="spellEnd"/>
            <w:r w:rsidRPr="005338AF">
              <w:rPr>
                <w:rFonts w:ascii="Arial" w:hAnsi="Arial" w:cs="Arial"/>
                <w:bCs/>
                <w:sz w:val="22"/>
                <w:szCs w:val="22"/>
              </w:rPr>
              <w:t xml:space="preserve"> </w:t>
            </w:r>
            <w:r w:rsidR="00DA0C60">
              <w:rPr>
                <w:rFonts w:ascii="Arial" w:hAnsi="Arial" w:cs="Arial"/>
                <w:bCs/>
                <w:sz w:val="22"/>
                <w:szCs w:val="22"/>
              </w:rPr>
              <w:t xml:space="preserve">(earth) </w:t>
            </w:r>
            <w:r w:rsidRPr="005338AF">
              <w:rPr>
                <w:rFonts w:ascii="Arial" w:hAnsi="Arial" w:cs="Arial"/>
                <w:bCs/>
                <w:sz w:val="22"/>
                <w:szCs w:val="22"/>
              </w:rPr>
              <w:t xml:space="preserve">to return that essence to ancestral land. </w:t>
            </w:r>
          </w:p>
          <w:p w14:paraId="3E807D07" w14:textId="79C9C620" w:rsidR="005338AF" w:rsidRDefault="005338AF" w:rsidP="00A753FC">
            <w:pPr>
              <w:jc w:val="both"/>
              <w:rPr>
                <w:rFonts w:ascii="Arial" w:hAnsi="Arial" w:cs="Arial"/>
                <w:bCs/>
                <w:sz w:val="22"/>
                <w:szCs w:val="22"/>
              </w:rPr>
            </w:pPr>
            <w:r w:rsidRPr="005338AF">
              <w:rPr>
                <w:rFonts w:ascii="Arial" w:hAnsi="Arial" w:cs="Arial"/>
                <w:bCs/>
                <w:sz w:val="22"/>
                <w:szCs w:val="22"/>
              </w:rPr>
              <w:t>Through this construct</w:t>
            </w:r>
            <w:r w:rsidR="00DA0C60">
              <w:rPr>
                <w:rFonts w:ascii="Arial" w:hAnsi="Arial" w:cs="Arial"/>
                <w:bCs/>
                <w:sz w:val="22"/>
                <w:szCs w:val="22"/>
              </w:rPr>
              <w:t>,</w:t>
            </w:r>
            <w:r w:rsidRPr="005338AF">
              <w:rPr>
                <w:rFonts w:ascii="Arial" w:hAnsi="Arial" w:cs="Arial"/>
                <w:bCs/>
                <w:sz w:val="22"/>
                <w:szCs w:val="22"/>
              </w:rPr>
              <w:t xml:space="preserve"> Māori adapt to change all the while caring for </w:t>
            </w:r>
            <w:proofErr w:type="spellStart"/>
            <w:r w:rsidRPr="005338AF">
              <w:rPr>
                <w:rFonts w:ascii="Arial" w:hAnsi="Arial" w:cs="Arial"/>
                <w:bCs/>
                <w:sz w:val="22"/>
                <w:szCs w:val="22"/>
              </w:rPr>
              <w:t>Papatūānuku</w:t>
            </w:r>
            <w:proofErr w:type="spellEnd"/>
            <w:r w:rsidRPr="005338AF">
              <w:rPr>
                <w:rFonts w:ascii="Arial" w:hAnsi="Arial" w:cs="Arial"/>
                <w:bCs/>
                <w:sz w:val="22"/>
                <w:szCs w:val="22"/>
              </w:rPr>
              <w:t xml:space="preserve"> in a way that upholds the wellbeing of everyone for future generations. </w:t>
            </w:r>
          </w:p>
          <w:p w14:paraId="13EBF4C7" w14:textId="77777777" w:rsidR="005338AF" w:rsidRDefault="005338AF">
            <w:pPr>
              <w:jc w:val="both"/>
              <w:rPr>
                <w:rFonts w:ascii="Arial" w:hAnsi="Arial" w:cs="Arial"/>
                <w:bCs/>
                <w:sz w:val="22"/>
                <w:szCs w:val="22"/>
              </w:rPr>
            </w:pPr>
          </w:p>
          <w:p w14:paraId="565A2DD3" w14:textId="7C26EAA5" w:rsidR="00617FEA" w:rsidRPr="00154AD5" w:rsidRDefault="00913A65" w:rsidP="00617FEA">
            <w:pPr>
              <w:jc w:val="both"/>
              <w:rPr>
                <w:rFonts w:ascii="Arial" w:hAnsi="Arial" w:cs="Arial"/>
                <w:bCs/>
                <w:sz w:val="22"/>
                <w:szCs w:val="22"/>
              </w:rPr>
            </w:pPr>
            <w:r>
              <w:rPr>
                <w:rFonts w:ascii="Arial" w:hAnsi="Arial" w:cs="Arial"/>
                <w:bCs/>
                <w:sz w:val="22"/>
                <w:szCs w:val="22"/>
              </w:rPr>
              <w:t xml:space="preserve">In this knowledge café, we will explore examples of how we can lean into ancestral and indigenous knowledge to make better informed adaptation decisions. </w:t>
            </w:r>
            <w:r w:rsidRPr="00913A65">
              <w:rPr>
                <w:rFonts w:ascii="Arial" w:hAnsi="Arial" w:cs="Arial"/>
                <w:bCs/>
                <w:sz w:val="22"/>
                <w:szCs w:val="22"/>
              </w:rPr>
              <w:t xml:space="preserve">By asking participants to work through a series of questions we will get them to </w:t>
            </w:r>
            <w:r w:rsidR="009E292F">
              <w:rPr>
                <w:rFonts w:ascii="Arial" w:hAnsi="Arial" w:cs="Arial"/>
                <w:sz w:val="22"/>
                <w:szCs w:val="22"/>
              </w:rPr>
              <w:t>explore</w:t>
            </w:r>
            <w:r>
              <w:rPr>
                <w:rFonts w:ascii="Arial" w:hAnsi="Arial" w:cs="Arial"/>
                <w:bCs/>
                <w:sz w:val="22"/>
                <w:szCs w:val="22"/>
              </w:rPr>
              <w:t xml:space="preserve"> a Māori world view and </w:t>
            </w:r>
            <w:r w:rsidRPr="00913A65">
              <w:rPr>
                <w:rFonts w:ascii="Arial" w:hAnsi="Arial" w:cs="Arial"/>
                <w:bCs/>
                <w:sz w:val="22"/>
                <w:szCs w:val="22"/>
              </w:rPr>
              <w:t xml:space="preserve">think about the holistic nature of health, whenua (land), </w:t>
            </w:r>
            <w:proofErr w:type="spellStart"/>
            <w:r w:rsidRPr="00913A65">
              <w:rPr>
                <w:rFonts w:ascii="Arial" w:hAnsi="Arial" w:cs="Arial"/>
                <w:bCs/>
                <w:sz w:val="22"/>
                <w:szCs w:val="22"/>
              </w:rPr>
              <w:t>wai</w:t>
            </w:r>
            <w:proofErr w:type="spellEnd"/>
            <w:r w:rsidRPr="00913A65">
              <w:rPr>
                <w:rFonts w:ascii="Arial" w:hAnsi="Arial" w:cs="Arial"/>
                <w:bCs/>
                <w:sz w:val="22"/>
                <w:szCs w:val="22"/>
              </w:rPr>
              <w:t xml:space="preserve"> (water), </w:t>
            </w:r>
            <w:proofErr w:type="spellStart"/>
            <w:r w:rsidRPr="00913A65">
              <w:rPr>
                <w:rFonts w:ascii="Arial" w:hAnsi="Arial" w:cs="Arial"/>
                <w:bCs/>
                <w:sz w:val="22"/>
                <w:szCs w:val="22"/>
              </w:rPr>
              <w:t>koiora</w:t>
            </w:r>
            <w:proofErr w:type="spellEnd"/>
            <w:r w:rsidRPr="00913A65">
              <w:rPr>
                <w:rFonts w:ascii="Arial" w:hAnsi="Arial" w:cs="Arial"/>
                <w:bCs/>
                <w:sz w:val="22"/>
                <w:szCs w:val="22"/>
              </w:rPr>
              <w:t xml:space="preserve"> (life), </w:t>
            </w:r>
            <w:proofErr w:type="spellStart"/>
            <w:r w:rsidRPr="00913A65">
              <w:rPr>
                <w:rFonts w:ascii="Arial" w:hAnsi="Arial" w:cs="Arial"/>
                <w:bCs/>
                <w:sz w:val="22"/>
                <w:szCs w:val="22"/>
              </w:rPr>
              <w:t>āhuarangi</w:t>
            </w:r>
            <w:proofErr w:type="spellEnd"/>
            <w:r w:rsidRPr="00913A65">
              <w:rPr>
                <w:rFonts w:ascii="Arial" w:hAnsi="Arial" w:cs="Arial"/>
                <w:bCs/>
                <w:sz w:val="22"/>
                <w:szCs w:val="22"/>
              </w:rPr>
              <w:t xml:space="preserve"> (climate) as component parts of </w:t>
            </w:r>
            <w:proofErr w:type="spellStart"/>
            <w:r w:rsidRPr="00913A65">
              <w:rPr>
                <w:rFonts w:ascii="Arial" w:hAnsi="Arial" w:cs="Arial"/>
                <w:bCs/>
                <w:sz w:val="22"/>
                <w:szCs w:val="22"/>
              </w:rPr>
              <w:t>te</w:t>
            </w:r>
            <w:proofErr w:type="spellEnd"/>
            <w:r w:rsidRPr="00913A65">
              <w:rPr>
                <w:rFonts w:ascii="Arial" w:hAnsi="Arial" w:cs="Arial"/>
                <w:bCs/>
                <w:sz w:val="22"/>
                <w:szCs w:val="22"/>
              </w:rPr>
              <w:t xml:space="preserve"> Taiao (the environment)</w:t>
            </w:r>
            <w:r>
              <w:rPr>
                <w:rFonts w:ascii="Arial" w:hAnsi="Arial" w:cs="Arial"/>
                <w:bCs/>
                <w:sz w:val="22"/>
                <w:szCs w:val="22"/>
              </w:rPr>
              <w:t>.</w:t>
            </w:r>
            <w:r w:rsidR="00617FEA" w:rsidRPr="00154AD5">
              <w:rPr>
                <w:rFonts w:ascii="Arial" w:hAnsi="Arial" w:cs="Arial"/>
                <w:bCs/>
                <w:sz w:val="22"/>
                <w:szCs w:val="22"/>
              </w:rPr>
              <w:t xml:space="preserve"> What would change if we put people at the heart of adaptation and not assets</w:t>
            </w:r>
            <w:r w:rsidR="1B42ECAF" w:rsidRPr="2EC1FF09">
              <w:rPr>
                <w:rFonts w:ascii="Arial" w:hAnsi="Arial" w:cs="Arial"/>
                <w:sz w:val="22"/>
                <w:szCs w:val="22"/>
              </w:rPr>
              <w:t>?</w:t>
            </w:r>
            <w:r w:rsidR="00617FEA" w:rsidRPr="00154AD5">
              <w:rPr>
                <w:rFonts w:ascii="Arial" w:hAnsi="Arial" w:cs="Arial"/>
                <w:bCs/>
                <w:sz w:val="22"/>
                <w:szCs w:val="22"/>
              </w:rPr>
              <w:t xml:space="preserve"> What decisions would we make when my </w:t>
            </w:r>
            <w:r w:rsidR="47A9E62F" w:rsidRPr="2EC1FF09">
              <w:rPr>
                <w:rFonts w:ascii="Arial" w:hAnsi="Arial" w:cs="Arial"/>
                <w:sz w:val="22"/>
                <w:szCs w:val="22"/>
              </w:rPr>
              <w:t xml:space="preserve">wellbeing </w:t>
            </w:r>
            <w:r w:rsidR="00617FEA" w:rsidRPr="00154AD5">
              <w:rPr>
                <w:rFonts w:ascii="Arial" w:hAnsi="Arial" w:cs="Arial"/>
                <w:bCs/>
                <w:sz w:val="22"/>
                <w:szCs w:val="22"/>
              </w:rPr>
              <w:t>is tied intrinsically to your health</w:t>
            </w:r>
            <w:r w:rsidR="1BC4AF39" w:rsidRPr="2EC1FF09">
              <w:rPr>
                <w:rFonts w:ascii="Arial" w:hAnsi="Arial" w:cs="Arial"/>
                <w:sz w:val="22"/>
                <w:szCs w:val="22"/>
              </w:rPr>
              <w:t>,</w:t>
            </w:r>
            <w:r w:rsidR="00617FEA" w:rsidRPr="00154AD5">
              <w:rPr>
                <w:rFonts w:ascii="Arial" w:hAnsi="Arial" w:cs="Arial"/>
                <w:bCs/>
                <w:sz w:val="22"/>
                <w:szCs w:val="22"/>
              </w:rPr>
              <w:t xml:space="preserve"> my mental health, my physical health and the health of the whenua</w:t>
            </w:r>
            <w:r w:rsidR="005A360E">
              <w:rPr>
                <w:rFonts w:ascii="Arial" w:hAnsi="Arial" w:cs="Arial"/>
                <w:bCs/>
                <w:sz w:val="22"/>
                <w:szCs w:val="22"/>
              </w:rPr>
              <w:t>?</w:t>
            </w:r>
            <w:r w:rsidR="00617FEA" w:rsidRPr="00154AD5">
              <w:rPr>
                <w:rFonts w:ascii="Arial" w:hAnsi="Arial" w:cs="Arial"/>
                <w:bCs/>
                <w:sz w:val="22"/>
                <w:szCs w:val="22"/>
              </w:rPr>
              <w:t xml:space="preserve"> If I could not disconnect my own wellbeing from that of my whanau </w:t>
            </w:r>
            <w:r w:rsidR="00DA0C60">
              <w:rPr>
                <w:rFonts w:ascii="Arial" w:hAnsi="Arial" w:cs="Arial"/>
                <w:bCs/>
                <w:sz w:val="22"/>
                <w:szCs w:val="22"/>
              </w:rPr>
              <w:t xml:space="preserve">(family) </w:t>
            </w:r>
            <w:r w:rsidR="00617FEA" w:rsidRPr="00154AD5">
              <w:rPr>
                <w:rFonts w:ascii="Arial" w:hAnsi="Arial" w:cs="Arial"/>
                <w:bCs/>
                <w:sz w:val="22"/>
                <w:szCs w:val="22"/>
              </w:rPr>
              <w:t xml:space="preserve">and that of </w:t>
            </w:r>
            <w:proofErr w:type="spellStart"/>
            <w:r w:rsidR="00617FEA" w:rsidRPr="00154AD5">
              <w:rPr>
                <w:rFonts w:ascii="Arial" w:hAnsi="Arial" w:cs="Arial"/>
                <w:bCs/>
                <w:sz w:val="22"/>
                <w:szCs w:val="22"/>
              </w:rPr>
              <w:t>Papatūānuku</w:t>
            </w:r>
            <w:proofErr w:type="spellEnd"/>
            <w:r w:rsidR="00617FEA" w:rsidRPr="00154AD5">
              <w:rPr>
                <w:rFonts w:ascii="Arial" w:hAnsi="Arial" w:cs="Arial"/>
                <w:bCs/>
                <w:sz w:val="22"/>
                <w:szCs w:val="22"/>
              </w:rPr>
              <w:t xml:space="preserve"> and that of my body and mind</w:t>
            </w:r>
            <w:r w:rsidR="005A360E">
              <w:rPr>
                <w:rFonts w:ascii="Arial" w:hAnsi="Arial" w:cs="Arial"/>
                <w:bCs/>
                <w:sz w:val="22"/>
                <w:szCs w:val="22"/>
              </w:rPr>
              <w:t xml:space="preserve">, </w:t>
            </w:r>
            <w:r w:rsidR="00CB3669">
              <w:rPr>
                <w:rFonts w:ascii="Arial" w:hAnsi="Arial" w:cs="Arial"/>
                <w:bCs/>
                <w:sz w:val="22"/>
                <w:szCs w:val="22"/>
              </w:rPr>
              <w:t>w</w:t>
            </w:r>
            <w:r w:rsidR="00617FEA" w:rsidRPr="00154AD5">
              <w:rPr>
                <w:rFonts w:ascii="Arial" w:hAnsi="Arial" w:cs="Arial"/>
                <w:bCs/>
                <w:sz w:val="22"/>
                <w:szCs w:val="22"/>
              </w:rPr>
              <w:t xml:space="preserve">ould that change the way we </w:t>
            </w:r>
            <w:r w:rsidR="00DA0C60">
              <w:rPr>
                <w:rFonts w:ascii="Arial" w:hAnsi="Arial" w:cs="Arial"/>
                <w:bCs/>
                <w:sz w:val="22"/>
                <w:szCs w:val="22"/>
              </w:rPr>
              <w:t>make</w:t>
            </w:r>
            <w:r w:rsidR="00617FEA" w:rsidRPr="00154AD5">
              <w:rPr>
                <w:rFonts w:ascii="Arial" w:hAnsi="Arial" w:cs="Arial"/>
                <w:bCs/>
                <w:sz w:val="22"/>
                <w:szCs w:val="22"/>
              </w:rPr>
              <w:t xml:space="preserve"> decisions on policy and process of adaptation</w:t>
            </w:r>
            <w:r w:rsidR="00617FEA">
              <w:rPr>
                <w:rFonts w:ascii="Arial" w:hAnsi="Arial" w:cs="Arial"/>
                <w:bCs/>
                <w:sz w:val="22"/>
                <w:szCs w:val="22"/>
              </w:rPr>
              <w:t>?</w:t>
            </w:r>
            <w:r w:rsidR="75261704" w:rsidRPr="2EC1FF09">
              <w:rPr>
                <w:rFonts w:ascii="Arial" w:hAnsi="Arial" w:cs="Arial"/>
                <w:sz w:val="22"/>
                <w:szCs w:val="22"/>
              </w:rPr>
              <w:t xml:space="preserve">  Further, how can we make adaptation decisions based upon shared understanding and knowledge, not just data and information?</w:t>
            </w:r>
          </w:p>
          <w:p w14:paraId="3BD556FD" w14:textId="5C9CDE87" w:rsidR="00913A65" w:rsidRPr="00913A65" w:rsidRDefault="00913A65" w:rsidP="00913A65">
            <w:pPr>
              <w:jc w:val="both"/>
              <w:rPr>
                <w:rFonts w:ascii="Arial" w:hAnsi="Arial" w:cs="Arial"/>
                <w:bCs/>
                <w:sz w:val="22"/>
                <w:szCs w:val="22"/>
              </w:rPr>
            </w:pPr>
          </w:p>
          <w:p w14:paraId="0276E9A1" w14:textId="27176C57" w:rsidR="00913A65" w:rsidRPr="00154AD5" w:rsidRDefault="00913A65" w:rsidP="00913A65">
            <w:pPr>
              <w:jc w:val="both"/>
              <w:rPr>
                <w:rFonts w:ascii="Arial" w:hAnsi="Arial" w:cs="Arial"/>
                <w:bCs/>
                <w:sz w:val="22"/>
                <w:szCs w:val="22"/>
              </w:rPr>
            </w:pPr>
            <w:r>
              <w:rPr>
                <w:rFonts w:ascii="Arial" w:hAnsi="Arial" w:cs="Arial"/>
                <w:bCs/>
                <w:sz w:val="22"/>
                <w:szCs w:val="22"/>
              </w:rPr>
              <w:t xml:space="preserve">We will explore how local authorities in New Zealand are applying this thinking into adaptation, including </w:t>
            </w:r>
            <w:r w:rsidRPr="2331673B">
              <w:rPr>
                <w:rFonts w:ascii="Arial" w:hAnsi="Arial" w:cs="Arial"/>
                <w:i/>
                <w:iCs/>
                <w:sz w:val="22"/>
                <w:szCs w:val="22"/>
              </w:rPr>
              <w:t>Te</w:t>
            </w:r>
            <w:r w:rsidRPr="00913A65">
              <w:rPr>
                <w:rFonts w:ascii="Arial" w:hAnsi="Arial" w:cs="Arial"/>
                <w:bCs/>
                <w:i/>
                <w:iCs/>
                <w:sz w:val="22"/>
                <w:szCs w:val="22"/>
              </w:rPr>
              <w:t xml:space="preserve"> whare </w:t>
            </w:r>
            <w:proofErr w:type="spellStart"/>
            <w:r w:rsidRPr="00913A65">
              <w:rPr>
                <w:rFonts w:ascii="Arial" w:hAnsi="Arial" w:cs="Arial"/>
                <w:bCs/>
                <w:i/>
                <w:iCs/>
                <w:sz w:val="22"/>
                <w:szCs w:val="22"/>
              </w:rPr>
              <w:t>tapu</w:t>
            </w:r>
            <w:proofErr w:type="spellEnd"/>
            <w:r w:rsidRPr="00913A65">
              <w:rPr>
                <w:rFonts w:ascii="Arial" w:hAnsi="Arial" w:cs="Arial"/>
                <w:bCs/>
                <w:i/>
                <w:iCs/>
                <w:sz w:val="22"/>
                <w:szCs w:val="22"/>
              </w:rPr>
              <w:t xml:space="preserve"> </w:t>
            </w:r>
            <w:proofErr w:type="spellStart"/>
            <w:r w:rsidRPr="00913A65">
              <w:rPr>
                <w:rFonts w:ascii="Arial" w:hAnsi="Arial" w:cs="Arial"/>
                <w:bCs/>
                <w:i/>
                <w:iCs/>
                <w:sz w:val="22"/>
                <w:szCs w:val="22"/>
              </w:rPr>
              <w:t>whā</w:t>
            </w:r>
            <w:proofErr w:type="spellEnd"/>
            <w:r>
              <w:rPr>
                <w:rFonts w:ascii="Arial" w:hAnsi="Arial" w:cs="Arial"/>
                <w:bCs/>
                <w:i/>
                <w:iCs/>
                <w:sz w:val="22"/>
                <w:szCs w:val="22"/>
              </w:rPr>
              <w:t xml:space="preserve">, </w:t>
            </w:r>
            <w:r w:rsidRPr="00913A65">
              <w:rPr>
                <w:rFonts w:ascii="Arial" w:hAnsi="Arial" w:cs="Arial"/>
                <w:bCs/>
                <w:sz w:val="22"/>
                <w:szCs w:val="22"/>
              </w:rPr>
              <w:t>the adaptation knowledge platform developed by the Auckland Council</w:t>
            </w:r>
            <w:r w:rsidRPr="00154AD5">
              <w:rPr>
                <w:rFonts w:ascii="Arial" w:hAnsi="Arial" w:cs="Arial"/>
                <w:bCs/>
                <w:sz w:val="22"/>
                <w:szCs w:val="22"/>
              </w:rPr>
              <w:t>.</w:t>
            </w:r>
            <w:r w:rsidRPr="00154AD5">
              <w:rPr>
                <w:rFonts w:ascii="Arial" w:hAnsi="Arial" w:cs="Arial"/>
                <w:bCs/>
                <w:i/>
                <w:iCs/>
                <w:sz w:val="22"/>
                <w:szCs w:val="22"/>
              </w:rPr>
              <w:t xml:space="preserve"> Whare tapa </w:t>
            </w:r>
            <w:proofErr w:type="spellStart"/>
            <w:r w:rsidRPr="00154AD5">
              <w:rPr>
                <w:rFonts w:ascii="Arial" w:hAnsi="Arial" w:cs="Arial"/>
                <w:bCs/>
                <w:i/>
                <w:iCs/>
                <w:sz w:val="22"/>
                <w:szCs w:val="22"/>
              </w:rPr>
              <w:t>whā</w:t>
            </w:r>
            <w:proofErr w:type="spellEnd"/>
            <w:r w:rsidR="00017F07">
              <w:rPr>
                <w:rFonts w:ascii="Arial" w:hAnsi="Arial" w:cs="Arial"/>
                <w:sz w:val="22"/>
                <w:szCs w:val="22"/>
              </w:rPr>
              <w:t xml:space="preserve">, developed in the 80’s </w:t>
            </w:r>
            <w:r w:rsidR="00553636">
              <w:rPr>
                <w:rFonts w:ascii="Arial" w:hAnsi="Arial" w:cs="Arial"/>
                <w:sz w:val="22"/>
                <w:szCs w:val="22"/>
              </w:rPr>
              <w:t xml:space="preserve">as a model </w:t>
            </w:r>
            <w:r w:rsidR="00FC0D32">
              <w:rPr>
                <w:rFonts w:ascii="Arial" w:hAnsi="Arial" w:cs="Arial"/>
                <w:sz w:val="22"/>
                <w:szCs w:val="22"/>
              </w:rPr>
              <w:t>o</w:t>
            </w:r>
            <w:r w:rsidR="00553636">
              <w:rPr>
                <w:rFonts w:ascii="Arial" w:hAnsi="Arial" w:cs="Arial"/>
                <w:sz w:val="22"/>
                <w:szCs w:val="22"/>
              </w:rPr>
              <w:t xml:space="preserve">f indigenous thinking in a health context has stood the test of time due to its relevance </w:t>
            </w:r>
            <w:r w:rsidR="00017F07">
              <w:rPr>
                <w:rFonts w:ascii="Arial" w:hAnsi="Arial" w:cs="Arial"/>
                <w:sz w:val="22"/>
                <w:szCs w:val="22"/>
              </w:rPr>
              <w:t>to many challenges</w:t>
            </w:r>
            <w:r w:rsidR="00FC0D32">
              <w:rPr>
                <w:rFonts w:ascii="Arial" w:hAnsi="Arial" w:cs="Arial"/>
                <w:sz w:val="22"/>
                <w:szCs w:val="22"/>
              </w:rPr>
              <w:t>. It is a valuable</w:t>
            </w:r>
            <w:r w:rsidRPr="00154AD5">
              <w:rPr>
                <w:rFonts w:ascii="Arial" w:hAnsi="Arial" w:cs="Arial"/>
                <w:bCs/>
                <w:sz w:val="22"/>
                <w:szCs w:val="22"/>
              </w:rPr>
              <w:t xml:space="preserve"> window into the connection of individual and collective wellbeing where collectiveness is also about health</w:t>
            </w:r>
            <w:r w:rsidR="00DA0C60">
              <w:rPr>
                <w:rFonts w:ascii="Arial" w:hAnsi="Arial" w:cs="Arial"/>
                <w:bCs/>
                <w:sz w:val="22"/>
                <w:szCs w:val="22"/>
              </w:rPr>
              <w:t>y</w:t>
            </w:r>
            <w:r w:rsidRPr="00154AD5">
              <w:rPr>
                <w:rFonts w:ascii="Arial" w:hAnsi="Arial" w:cs="Arial"/>
                <w:bCs/>
                <w:sz w:val="22"/>
                <w:szCs w:val="22"/>
              </w:rPr>
              <w:t xml:space="preserve"> whenua</w:t>
            </w:r>
            <w:r w:rsidR="1EEA4D6D" w:rsidRPr="2331673B">
              <w:rPr>
                <w:rFonts w:ascii="Arial" w:hAnsi="Arial" w:cs="Arial"/>
                <w:sz w:val="22"/>
                <w:szCs w:val="22"/>
              </w:rPr>
              <w:t xml:space="preserve"> using the visual of a house with four walls and a strong foundation connected to the land</w:t>
            </w:r>
            <w:r w:rsidR="07FCA86B" w:rsidRPr="2331673B">
              <w:rPr>
                <w:rFonts w:ascii="Arial" w:hAnsi="Arial" w:cs="Arial"/>
                <w:sz w:val="22"/>
                <w:szCs w:val="22"/>
              </w:rPr>
              <w:t xml:space="preserve">.  </w:t>
            </w:r>
            <w:r w:rsidR="0FD78C63" w:rsidRPr="2331673B">
              <w:rPr>
                <w:rFonts w:ascii="Arial" w:hAnsi="Arial" w:cs="Arial"/>
                <w:sz w:val="22"/>
                <w:szCs w:val="22"/>
              </w:rPr>
              <w:t>Auckland Council</w:t>
            </w:r>
            <w:r w:rsidR="6BD05711" w:rsidRPr="2331673B">
              <w:rPr>
                <w:rFonts w:ascii="Arial" w:hAnsi="Arial" w:cs="Arial"/>
                <w:sz w:val="22"/>
                <w:szCs w:val="22"/>
              </w:rPr>
              <w:t xml:space="preserve"> has</w:t>
            </w:r>
            <w:r w:rsidR="07FCA86B" w:rsidRPr="2331673B">
              <w:rPr>
                <w:rFonts w:ascii="Arial" w:hAnsi="Arial" w:cs="Arial"/>
                <w:sz w:val="22"/>
                <w:szCs w:val="22"/>
              </w:rPr>
              <w:t xml:space="preserve"> developed an adaptation knowledge system where data is analysed to build information which is then </w:t>
            </w:r>
            <w:r w:rsidR="754A7CEE" w:rsidRPr="2331673B">
              <w:rPr>
                <w:rFonts w:ascii="Arial" w:hAnsi="Arial" w:cs="Arial"/>
                <w:sz w:val="22"/>
                <w:szCs w:val="22"/>
              </w:rPr>
              <w:t>synthesised</w:t>
            </w:r>
            <w:r w:rsidR="07FCA86B" w:rsidRPr="2331673B">
              <w:rPr>
                <w:rFonts w:ascii="Arial" w:hAnsi="Arial" w:cs="Arial"/>
                <w:sz w:val="22"/>
                <w:szCs w:val="22"/>
              </w:rPr>
              <w:t xml:space="preserve"> into </w:t>
            </w:r>
            <w:r w:rsidR="0339F602" w:rsidRPr="2331673B">
              <w:rPr>
                <w:rFonts w:ascii="Arial" w:hAnsi="Arial" w:cs="Arial"/>
                <w:sz w:val="22"/>
                <w:szCs w:val="22"/>
              </w:rPr>
              <w:t xml:space="preserve">actionable knowledge and shared understanding.  This </w:t>
            </w:r>
            <w:r w:rsidR="175DB496" w:rsidRPr="2331673B">
              <w:rPr>
                <w:rFonts w:ascii="Arial" w:hAnsi="Arial" w:cs="Arial"/>
                <w:sz w:val="22"/>
                <w:szCs w:val="22"/>
              </w:rPr>
              <w:t>recognises</w:t>
            </w:r>
            <w:r w:rsidR="0339F602" w:rsidRPr="2331673B">
              <w:rPr>
                <w:rFonts w:ascii="Arial" w:hAnsi="Arial" w:cs="Arial"/>
                <w:sz w:val="22"/>
                <w:szCs w:val="22"/>
              </w:rPr>
              <w:t xml:space="preserve"> that </w:t>
            </w:r>
            <w:r w:rsidR="4659A8AA" w:rsidRPr="2331673B">
              <w:rPr>
                <w:rFonts w:ascii="Arial" w:hAnsi="Arial" w:cs="Arial"/>
                <w:sz w:val="22"/>
                <w:szCs w:val="22"/>
              </w:rPr>
              <w:t xml:space="preserve">data, information and knowledge are not shared and used in uniform ways.  To add </w:t>
            </w:r>
            <w:r w:rsidR="58C6B05D" w:rsidRPr="2331673B">
              <w:rPr>
                <w:rFonts w:ascii="Arial" w:hAnsi="Arial" w:cs="Arial"/>
                <w:sz w:val="22"/>
                <w:szCs w:val="22"/>
              </w:rPr>
              <w:t>further</w:t>
            </w:r>
            <w:r w:rsidR="4659A8AA" w:rsidRPr="2331673B">
              <w:rPr>
                <w:rFonts w:ascii="Arial" w:hAnsi="Arial" w:cs="Arial"/>
                <w:sz w:val="22"/>
                <w:szCs w:val="22"/>
              </w:rPr>
              <w:t xml:space="preserve"> nuance to this knowledge system and to integrate </w:t>
            </w:r>
            <w:proofErr w:type="spellStart"/>
            <w:r w:rsidR="4659A8AA" w:rsidRPr="2331673B">
              <w:rPr>
                <w:rFonts w:ascii="Arial" w:hAnsi="Arial" w:cs="Arial"/>
                <w:sz w:val="22"/>
                <w:szCs w:val="22"/>
              </w:rPr>
              <w:t>te</w:t>
            </w:r>
            <w:proofErr w:type="spellEnd"/>
            <w:r w:rsidR="4659A8AA" w:rsidRPr="2331673B">
              <w:rPr>
                <w:rFonts w:ascii="Arial" w:hAnsi="Arial" w:cs="Arial"/>
                <w:sz w:val="22"/>
                <w:szCs w:val="22"/>
              </w:rPr>
              <w:t xml:space="preserve"> </w:t>
            </w:r>
            <w:proofErr w:type="spellStart"/>
            <w:r w:rsidR="4659A8AA" w:rsidRPr="2331673B">
              <w:rPr>
                <w:rFonts w:ascii="Arial" w:hAnsi="Arial" w:cs="Arial"/>
                <w:sz w:val="22"/>
                <w:szCs w:val="22"/>
              </w:rPr>
              <w:t>ao</w:t>
            </w:r>
            <w:proofErr w:type="spellEnd"/>
            <w:r w:rsidR="4659A8AA" w:rsidRPr="2331673B">
              <w:rPr>
                <w:rFonts w:ascii="Arial" w:hAnsi="Arial" w:cs="Arial"/>
                <w:sz w:val="22"/>
                <w:szCs w:val="22"/>
              </w:rPr>
              <w:t xml:space="preserve"> </w:t>
            </w:r>
            <w:r w:rsidR="0BD117ED" w:rsidRPr="2331673B">
              <w:rPr>
                <w:rFonts w:ascii="Arial" w:hAnsi="Arial" w:cs="Arial"/>
                <w:sz w:val="22"/>
                <w:szCs w:val="22"/>
              </w:rPr>
              <w:t>Māori</w:t>
            </w:r>
            <w:r w:rsidR="4659A8AA" w:rsidRPr="2331673B">
              <w:rPr>
                <w:rFonts w:ascii="Arial" w:hAnsi="Arial" w:cs="Arial"/>
                <w:sz w:val="22"/>
                <w:szCs w:val="22"/>
              </w:rPr>
              <w:t xml:space="preserve"> from the start, data, information and knowledge </w:t>
            </w:r>
            <w:r w:rsidR="4D3FA148" w:rsidRPr="2331673B">
              <w:rPr>
                <w:rFonts w:ascii="Arial" w:hAnsi="Arial" w:cs="Arial"/>
                <w:sz w:val="22"/>
                <w:szCs w:val="22"/>
              </w:rPr>
              <w:t xml:space="preserve">was displayed </w:t>
            </w:r>
            <w:r w:rsidR="4659A8AA" w:rsidRPr="2331673B">
              <w:rPr>
                <w:rFonts w:ascii="Arial" w:hAnsi="Arial" w:cs="Arial"/>
                <w:sz w:val="22"/>
                <w:szCs w:val="22"/>
              </w:rPr>
              <w:t xml:space="preserve">in the context of </w:t>
            </w:r>
            <w:proofErr w:type="spellStart"/>
            <w:r w:rsidR="4659A8AA" w:rsidRPr="2331673B">
              <w:rPr>
                <w:rFonts w:ascii="Arial" w:hAnsi="Arial" w:cs="Arial"/>
                <w:sz w:val="22"/>
                <w:szCs w:val="22"/>
              </w:rPr>
              <w:t>te</w:t>
            </w:r>
            <w:proofErr w:type="spellEnd"/>
            <w:r w:rsidR="4659A8AA" w:rsidRPr="2331673B">
              <w:rPr>
                <w:rFonts w:ascii="Arial" w:hAnsi="Arial" w:cs="Arial"/>
                <w:sz w:val="22"/>
                <w:szCs w:val="22"/>
              </w:rPr>
              <w:t xml:space="preserve"> whare </w:t>
            </w:r>
            <w:r w:rsidR="4659A8AA" w:rsidRPr="2331673B">
              <w:rPr>
                <w:rFonts w:ascii="Arial" w:hAnsi="Arial" w:cs="Arial"/>
                <w:sz w:val="22"/>
                <w:szCs w:val="22"/>
              </w:rPr>
              <w:lastRenderedPageBreak/>
              <w:t xml:space="preserve">tapa </w:t>
            </w:r>
            <w:proofErr w:type="spellStart"/>
            <w:r w:rsidR="4659A8AA" w:rsidRPr="2331673B">
              <w:rPr>
                <w:rFonts w:ascii="Arial" w:hAnsi="Arial" w:cs="Arial"/>
                <w:sz w:val="22"/>
                <w:szCs w:val="22"/>
              </w:rPr>
              <w:t>wh</w:t>
            </w:r>
            <w:r w:rsidR="6D72AEFF" w:rsidRPr="2331673B">
              <w:rPr>
                <w:rFonts w:ascii="Arial" w:hAnsi="Arial" w:cs="Arial"/>
                <w:i/>
                <w:iCs/>
                <w:sz w:val="22"/>
                <w:szCs w:val="22"/>
              </w:rPr>
              <w:t>ā</w:t>
            </w:r>
            <w:proofErr w:type="spellEnd"/>
            <w:r w:rsidR="4659A8AA" w:rsidRPr="2331673B">
              <w:rPr>
                <w:rFonts w:ascii="Arial" w:hAnsi="Arial" w:cs="Arial"/>
                <w:sz w:val="22"/>
                <w:szCs w:val="22"/>
              </w:rPr>
              <w:t xml:space="preserve">.  </w:t>
            </w:r>
            <w:r w:rsidR="6AB66975" w:rsidRPr="2331673B">
              <w:rPr>
                <w:rFonts w:ascii="Arial" w:hAnsi="Arial" w:cs="Arial"/>
                <w:sz w:val="22"/>
                <w:szCs w:val="22"/>
              </w:rPr>
              <w:t>How can we as adaptation practi</w:t>
            </w:r>
            <w:r w:rsidR="2032F9B9" w:rsidRPr="2331673B">
              <w:rPr>
                <w:rFonts w:ascii="Arial" w:hAnsi="Arial" w:cs="Arial"/>
                <w:sz w:val="22"/>
                <w:szCs w:val="22"/>
              </w:rPr>
              <w:t>ti</w:t>
            </w:r>
            <w:r w:rsidR="6AB66975" w:rsidRPr="2331673B">
              <w:rPr>
                <w:rFonts w:ascii="Arial" w:hAnsi="Arial" w:cs="Arial"/>
                <w:sz w:val="22"/>
                <w:szCs w:val="22"/>
              </w:rPr>
              <w:t xml:space="preserve">oners </w:t>
            </w:r>
            <w:r w:rsidR="18B88E11" w:rsidRPr="2331673B">
              <w:rPr>
                <w:rFonts w:ascii="Arial" w:hAnsi="Arial" w:cs="Arial"/>
                <w:sz w:val="22"/>
                <w:szCs w:val="22"/>
              </w:rPr>
              <w:t>deliberately</w:t>
            </w:r>
            <w:r w:rsidR="6AB66975" w:rsidRPr="2331673B">
              <w:rPr>
                <w:rFonts w:ascii="Arial" w:hAnsi="Arial" w:cs="Arial"/>
                <w:sz w:val="22"/>
                <w:szCs w:val="22"/>
              </w:rPr>
              <w:t xml:space="preserve"> consider not only </w:t>
            </w:r>
            <w:r w:rsidR="5B968974" w:rsidRPr="2331673B">
              <w:rPr>
                <w:rFonts w:ascii="Arial" w:hAnsi="Arial" w:cs="Arial"/>
                <w:sz w:val="22"/>
                <w:szCs w:val="22"/>
              </w:rPr>
              <w:t>physical</w:t>
            </w:r>
            <w:r w:rsidR="6AB66975" w:rsidRPr="2331673B">
              <w:rPr>
                <w:rFonts w:ascii="Arial" w:hAnsi="Arial" w:cs="Arial"/>
                <w:sz w:val="22"/>
                <w:szCs w:val="22"/>
              </w:rPr>
              <w:t xml:space="preserve"> data</w:t>
            </w:r>
            <w:r w:rsidR="01D519ED" w:rsidRPr="2331673B">
              <w:rPr>
                <w:rFonts w:ascii="Arial" w:hAnsi="Arial" w:cs="Arial"/>
                <w:sz w:val="22"/>
                <w:szCs w:val="22"/>
              </w:rPr>
              <w:t xml:space="preserve"> (taha </w:t>
            </w:r>
            <w:proofErr w:type="spellStart"/>
            <w:r w:rsidR="01D519ED" w:rsidRPr="2331673B">
              <w:rPr>
                <w:rFonts w:ascii="Arial" w:hAnsi="Arial" w:cs="Arial"/>
                <w:sz w:val="22"/>
                <w:szCs w:val="22"/>
              </w:rPr>
              <w:t>tinana</w:t>
            </w:r>
            <w:proofErr w:type="spellEnd"/>
            <w:r w:rsidR="01D519ED" w:rsidRPr="2331673B">
              <w:rPr>
                <w:rFonts w:ascii="Arial" w:hAnsi="Arial" w:cs="Arial"/>
                <w:sz w:val="22"/>
                <w:szCs w:val="22"/>
              </w:rPr>
              <w:t>)</w:t>
            </w:r>
            <w:r w:rsidR="6AB66975" w:rsidRPr="2331673B">
              <w:rPr>
                <w:rFonts w:ascii="Arial" w:hAnsi="Arial" w:cs="Arial"/>
                <w:sz w:val="22"/>
                <w:szCs w:val="22"/>
              </w:rPr>
              <w:t xml:space="preserve"> but expand to </w:t>
            </w:r>
            <w:r w:rsidR="79E6EDEF" w:rsidRPr="2331673B">
              <w:rPr>
                <w:rFonts w:ascii="Arial" w:hAnsi="Arial" w:cs="Arial"/>
                <w:sz w:val="22"/>
                <w:szCs w:val="22"/>
              </w:rPr>
              <w:t xml:space="preserve">include spiritual (taha </w:t>
            </w:r>
            <w:proofErr w:type="spellStart"/>
            <w:r w:rsidR="79E6EDEF" w:rsidRPr="2331673B">
              <w:rPr>
                <w:rFonts w:ascii="Arial" w:hAnsi="Arial" w:cs="Arial"/>
                <w:sz w:val="22"/>
                <w:szCs w:val="22"/>
              </w:rPr>
              <w:t>wairua</w:t>
            </w:r>
            <w:proofErr w:type="spellEnd"/>
            <w:r w:rsidR="79E6EDEF" w:rsidRPr="2331673B">
              <w:rPr>
                <w:rFonts w:ascii="Arial" w:hAnsi="Arial" w:cs="Arial"/>
                <w:sz w:val="22"/>
                <w:szCs w:val="22"/>
              </w:rPr>
              <w:t xml:space="preserve">), </w:t>
            </w:r>
            <w:r w:rsidR="00F006F6">
              <w:rPr>
                <w:rFonts w:ascii="Arial" w:hAnsi="Arial" w:cs="Arial"/>
                <w:sz w:val="22"/>
                <w:szCs w:val="22"/>
              </w:rPr>
              <w:t xml:space="preserve">mental </w:t>
            </w:r>
            <w:r w:rsidR="79E6EDEF" w:rsidRPr="2331673B">
              <w:rPr>
                <w:rFonts w:ascii="Arial" w:hAnsi="Arial" w:cs="Arial"/>
                <w:sz w:val="22"/>
                <w:szCs w:val="22"/>
              </w:rPr>
              <w:t xml:space="preserve">wellbeing (taha </w:t>
            </w:r>
            <w:proofErr w:type="spellStart"/>
            <w:r w:rsidR="79E6EDEF" w:rsidRPr="2331673B">
              <w:rPr>
                <w:rFonts w:ascii="Arial" w:hAnsi="Arial" w:cs="Arial"/>
                <w:sz w:val="22"/>
                <w:szCs w:val="22"/>
              </w:rPr>
              <w:t>hinengaro</w:t>
            </w:r>
            <w:proofErr w:type="spellEnd"/>
            <w:r w:rsidR="79E6EDEF" w:rsidRPr="2331673B">
              <w:rPr>
                <w:rFonts w:ascii="Arial" w:hAnsi="Arial" w:cs="Arial"/>
                <w:sz w:val="22"/>
                <w:szCs w:val="22"/>
              </w:rPr>
              <w:t>), social (taha whanau)</w:t>
            </w:r>
            <w:r w:rsidR="5BCA0425" w:rsidRPr="2331673B">
              <w:rPr>
                <w:rFonts w:ascii="Arial" w:hAnsi="Arial" w:cs="Arial"/>
                <w:sz w:val="22"/>
                <w:szCs w:val="22"/>
              </w:rPr>
              <w:t>, grounded in the world around us (whenua)</w:t>
            </w:r>
            <w:r w:rsidR="79E6EDEF" w:rsidRPr="2331673B">
              <w:rPr>
                <w:rFonts w:ascii="Arial" w:hAnsi="Arial" w:cs="Arial"/>
                <w:sz w:val="22"/>
                <w:szCs w:val="22"/>
              </w:rPr>
              <w:t xml:space="preserve">.  </w:t>
            </w:r>
          </w:p>
          <w:p w14:paraId="4E5142D2" w14:textId="77777777" w:rsidR="00472522" w:rsidRDefault="00472522">
            <w:pPr>
              <w:jc w:val="both"/>
              <w:rPr>
                <w:rFonts w:ascii="Arial" w:hAnsi="Arial" w:cs="Arial"/>
                <w:b/>
                <w:sz w:val="22"/>
                <w:szCs w:val="22"/>
              </w:rPr>
            </w:pPr>
          </w:p>
          <w:p w14:paraId="48291C4C" w14:textId="77777777" w:rsidR="00472522" w:rsidRDefault="00472522">
            <w:pPr>
              <w:jc w:val="both"/>
              <w:rPr>
                <w:rFonts w:ascii="Arial" w:hAnsi="Arial" w:cs="Arial"/>
                <w:b/>
                <w:sz w:val="22"/>
                <w:szCs w:val="22"/>
              </w:rPr>
            </w:pPr>
          </w:p>
          <w:p w14:paraId="3376772D" w14:textId="64DF6F28" w:rsidR="00472522" w:rsidRPr="00617FEA" w:rsidRDefault="00472522">
            <w:pPr>
              <w:jc w:val="both"/>
              <w:rPr>
                <w:rFonts w:ascii="Arial" w:hAnsi="Arial" w:cs="Arial"/>
                <w:bCs/>
                <w:sz w:val="22"/>
                <w:szCs w:val="22"/>
              </w:rPr>
            </w:pPr>
            <w:r>
              <w:rPr>
                <w:rFonts w:ascii="Arial" w:hAnsi="Arial" w:cs="Arial"/>
                <w:b/>
                <w:sz w:val="22"/>
                <w:szCs w:val="22"/>
              </w:rPr>
              <w:t>Outcomes</w:t>
            </w:r>
            <w:r w:rsidR="00617FEA">
              <w:rPr>
                <w:rFonts w:ascii="Arial" w:hAnsi="Arial" w:cs="Arial"/>
                <w:b/>
                <w:sz w:val="22"/>
                <w:szCs w:val="22"/>
              </w:rPr>
              <w:t xml:space="preserve">: </w:t>
            </w:r>
            <w:r w:rsidR="00617FEA" w:rsidRPr="00617FEA">
              <w:rPr>
                <w:rFonts w:ascii="Arial" w:hAnsi="Arial" w:cs="Arial"/>
                <w:bCs/>
                <w:sz w:val="22"/>
                <w:szCs w:val="22"/>
              </w:rPr>
              <w:t xml:space="preserve">Participants will, through the series of questions, develop their own version of </w:t>
            </w:r>
            <w:r w:rsidR="557FB4E8" w:rsidRPr="00C6892B">
              <w:rPr>
                <w:rFonts w:ascii="Arial" w:hAnsi="Arial" w:cs="Arial"/>
                <w:sz w:val="22"/>
                <w:szCs w:val="22"/>
              </w:rPr>
              <w:t>a knowledge pyramid</w:t>
            </w:r>
            <w:r w:rsidR="00617FEA">
              <w:rPr>
                <w:rFonts w:ascii="Arial" w:hAnsi="Arial" w:cs="Arial"/>
                <w:bCs/>
                <w:sz w:val="22"/>
                <w:szCs w:val="22"/>
              </w:rPr>
              <w:t xml:space="preserve"> using card </w:t>
            </w:r>
            <w:r w:rsidR="00DA0C60">
              <w:rPr>
                <w:rFonts w:ascii="Arial" w:hAnsi="Arial" w:cs="Arial"/>
                <w:bCs/>
                <w:sz w:val="22"/>
                <w:szCs w:val="22"/>
              </w:rPr>
              <w:t xml:space="preserve">that will be built up </w:t>
            </w:r>
            <w:proofErr w:type="gramStart"/>
            <w:r w:rsidR="00617FEA">
              <w:rPr>
                <w:rFonts w:ascii="Arial" w:hAnsi="Arial" w:cs="Arial"/>
                <w:bCs/>
                <w:sz w:val="22"/>
                <w:szCs w:val="22"/>
              </w:rPr>
              <w:t>similar to</w:t>
            </w:r>
            <w:proofErr w:type="gramEnd"/>
            <w:r w:rsidR="00617FEA">
              <w:rPr>
                <w:rFonts w:ascii="Arial" w:hAnsi="Arial" w:cs="Arial"/>
                <w:bCs/>
                <w:sz w:val="22"/>
                <w:szCs w:val="22"/>
              </w:rPr>
              <w:t xml:space="preserve"> a pyramid </w:t>
            </w:r>
            <w:r w:rsidR="00DA0C60">
              <w:rPr>
                <w:rFonts w:ascii="Arial" w:hAnsi="Arial" w:cs="Arial"/>
                <w:bCs/>
                <w:sz w:val="22"/>
                <w:szCs w:val="22"/>
              </w:rPr>
              <w:t xml:space="preserve">to become a lens </w:t>
            </w:r>
            <w:r w:rsidR="00617FEA">
              <w:rPr>
                <w:rFonts w:ascii="Arial" w:hAnsi="Arial" w:cs="Arial"/>
                <w:bCs/>
                <w:sz w:val="22"/>
                <w:szCs w:val="22"/>
              </w:rPr>
              <w:t xml:space="preserve">through which decisions are made. </w:t>
            </w:r>
            <w:r w:rsidR="00DA0C60">
              <w:rPr>
                <w:rFonts w:ascii="Arial" w:hAnsi="Arial" w:cs="Arial"/>
                <w:bCs/>
                <w:sz w:val="22"/>
                <w:szCs w:val="22"/>
              </w:rPr>
              <w:t>Participants will</w:t>
            </w:r>
            <w:r w:rsidR="00617FEA">
              <w:rPr>
                <w:rFonts w:ascii="Arial" w:hAnsi="Arial" w:cs="Arial"/>
                <w:bCs/>
                <w:sz w:val="22"/>
                <w:szCs w:val="22"/>
              </w:rPr>
              <w:t xml:space="preserve"> learn valuable </w:t>
            </w:r>
            <w:r w:rsidR="00B036C0">
              <w:rPr>
                <w:rFonts w:ascii="Arial" w:hAnsi="Arial" w:cs="Arial"/>
                <w:bCs/>
                <w:sz w:val="22"/>
                <w:szCs w:val="22"/>
              </w:rPr>
              <w:t>techniques</w:t>
            </w:r>
            <w:r w:rsidR="00617FEA">
              <w:rPr>
                <w:rFonts w:ascii="Arial" w:hAnsi="Arial" w:cs="Arial"/>
                <w:bCs/>
                <w:sz w:val="22"/>
                <w:szCs w:val="22"/>
              </w:rPr>
              <w:t xml:space="preserve"> in adopting a holistic </w:t>
            </w:r>
            <w:r w:rsidR="00B036C0">
              <w:rPr>
                <w:rFonts w:ascii="Arial" w:hAnsi="Arial" w:cs="Arial"/>
                <w:bCs/>
                <w:sz w:val="22"/>
                <w:szCs w:val="22"/>
              </w:rPr>
              <w:t>mindset</w:t>
            </w:r>
            <w:r w:rsidR="00617FEA">
              <w:rPr>
                <w:rFonts w:ascii="Arial" w:hAnsi="Arial" w:cs="Arial"/>
                <w:bCs/>
                <w:sz w:val="22"/>
                <w:szCs w:val="22"/>
              </w:rPr>
              <w:t xml:space="preserve"> to adaptation decisions and have a visual reminder (pyramid </w:t>
            </w:r>
            <w:r w:rsidR="00B036C0">
              <w:rPr>
                <w:rFonts w:ascii="Arial" w:hAnsi="Arial" w:cs="Arial"/>
                <w:bCs/>
                <w:sz w:val="22"/>
                <w:szCs w:val="22"/>
              </w:rPr>
              <w:t>representing</w:t>
            </w:r>
            <w:r w:rsidR="00617FEA">
              <w:rPr>
                <w:rFonts w:ascii="Arial" w:hAnsi="Arial" w:cs="Arial"/>
                <w:bCs/>
                <w:sz w:val="22"/>
                <w:szCs w:val="22"/>
              </w:rPr>
              <w:t xml:space="preserve"> </w:t>
            </w:r>
            <w:r w:rsidR="78B61ECF" w:rsidRPr="00C6892B">
              <w:rPr>
                <w:rFonts w:ascii="Arial" w:hAnsi="Arial" w:cs="Arial"/>
                <w:sz w:val="22"/>
                <w:szCs w:val="22"/>
              </w:rPr>
              <w:t xml:space="preserve">tiers of knowledge and </w:t>
            </w:r>
            <w:r w:rsidR="7FE38188" w:rsidRPr="00C6892B">
              <w:rPr>
                <w:rFonts w:ascii="Arial" w:hAnsi="Arial" w:cs="Arial"/>
                <w:sz w:val="22"/>
                <w:szCs w:val="22"/>
              </w:rPr>
              <w:t>dimensions</w:t>
            </w:r>
            <w:r w:rsidR="78B61ECF" w:rsidRPr="00C6892B">
              <w:rPr>
                <w:rFonts w:ascii="Arial" w:hAnsi="Arial" w:cs="Arial"/>
                <w:sz w:val="22"/>
                <w:szCs w:val="22"/>
              </w:rPr>
              <w:t xml:space="preserve"> of </w:t>
            </w:r>
            <w:proofErr w:type="spellStart"/>
            <w:r w:rsidR="78B61ECF" w:rsidRPr="00C6892B">
              <w:rPr>
                <w:rFonts w:ascii="Arial" w:hAnsi="Arial" w:cs="Arial"/>
                <w:sz w:val="22"/>
                <w:szCs w:val="22"/>
              </w:rPr>
              <w:t>te</w:t>
            </w:r>
            <w:proofErr w:type="spellEnd"/>
            <w:r w:rsidR="78B61ECF" w:rsidRPr="00C6892B">
              <w:rPr>
                <w:rFonts w:ascii="Arial" w:hAnsi="Arial" w:cs="Arial"/>
                <w:sz w:val="22"/>
                <w:szCs w:val="22"/>
              </w:rPr>
              <w:t xml:space="preserve"> </w:t>
            </w:r>
            <w:r w:rsidR="7DFED41B" w:rsidRPr="00C6892B">
              <w:rPr>
                <w:rFonts w:ascii="Arial" w:hAnsi="Arial" w:cs="Arial"/>
                <w:sz w:val="22"/>
                <w:szCs w:val="22"/>
              </w:rPr>
              <w:t>w</w:t>
            </w:r>
            <w:r w:rsidR="00617FEA" w:rsidRPr="00C6892B">
              <w:rPr>
                <w:rFonts w:ascii="Arial" w:hAnsi="Arial" w:cs="Arial"/>
                <w:sz w:val="22"/>
                <w:szCs w:val="22"/>
              </w:rPr>
              <w:t>hare</w:t>
            </w:r>
            <w:r w:rsidR="00617FEA">
              <w:rPr>
                <w:rFonts w:ascii="Arial" w:hAnsi="Arial" w:cs="Arial"/>
                <w:bCs/>
                <w:sz w:val="22"/>
                <w:szCs w:val="22"/>
              </w:rPr>
              <w:t xml:space="preserve"> </w:t>
            </w:r>
            <w:proofErr w:type="spellStart"/>
            <w:r w:rsidR="00617FEA">
              <w:rPr>
                <w:rFonts w:ascii="Arial" w:hAnsi="Arial" w:cs="Arial"/>
                <w:bCs/>
                <w:sz w:val="22"/>
                <w:szCs w:val="22"/>
              </w:rPr>
              <w:t>tapu</w:t>
            </w:r>
            <w:proofErr w:type="spellEnd"/>
            <w:r w:rsidR="00617FEA">
              <w:rPr>
                <w:rFonts w:ascii="Arial" w:hAnsi="Arial" w:cs="Arial"/>
                <w:bCs/>
                <w:sz w:val="22"/>
                <w:szCs w:val="22"/>
              </w:rPr>
              <w:t xml:space="preserve"> </w:t>
            </w:r>
            <w:proofErr w:type="spellStart"/>
            <w:r w:rsidR="00617FEA" w:rsidRPr="00C6892B">
              <w:rPr>
                <w:rFonts w:ascii="Arial" w:hAnsi="Arial" w:cs="Arial"/>
                <w:sz w:val="22"/>
                <w:szCs w:val="22"/>
              </w:rPr>
              <w:t>wh</w:t>
            </w:r>
            <w:r w:rsidR="007C0436">
              <w:rPr>
                <w:rFonts w:ascii="Arial" w:hAnsi="Arial" w:cs="Arial"/>
                <w:i/>
                <w:iCs/>
                <w:sz w:val="22"/>
                <w:szCs w:val="22"/>
              </w:rPr>
              <w:t>ā</w:t>
            </w:r>
            <w:proofErr w:type="spellEnd"/>
            <w:r w:rsidR="00617FEA">
              <w:rPr>
                <w:rFonts w:ascii="Arial" w:hAnsi="Arial" w:cs="Arial"/>
                <w:bCs/>
                <w:sz w:val="22"/>
                <w:szCs w:val="22"/>
              </w:rPr>
              <w:t xml:space="preserve"> </w:t>
            </w:r>
            <w:r w:rsidR="00DA0C60">
              <w:rPr>
                <w:rFonts w:ascii="Arial" w:hAnsi="Arial" w:cs="Arial"/>
                <w:bCs/>
                <w:sz w:val="22"/>
                <w:szCs w:val="22"/>
              </w:rPr>
              <w:t xml:space="preserve">they can take away with them </w:t>
            </w:r>
            <w:r w:rsidR="00617FEA">
              <w:rPr>
                <w:rFonts w:ascii="Arial" w:hAnsi="Arial" w:cs="Arial"/>
                <w:bCs/>
                <w:sz w:val="22"/>
                <w:szCs w:val="22"/>
              </w:rPr>
              <w:t xml:space="preserve">to leave on the desk, place of work, home </w:t>
            </w:r>
            <w:r w:rsidR="00DA0C60">
              <w:rPr>
                <w:rFonts w:ascii="Arial" w:hAnsi="Arial" w:cs="Arial"/>
                <w:bCs/>
                <w:sz w:val="22"/>
                <w:szCs w:val="22"/>
              </w:rPr>
              <w:t xml:space="preserve">or other visible place </w:t>
            </w:r>
            <w:r w:rsidR="00617FEA">
              <w:rPr>
                <w:rFonts w:ascii="Arial" w:hAnsi="Arial" w:cs="Arial"/>
                <w:bCs/>
                <w:sz w:val="22"/>
                <w:szCs w:val="22"/>
              </w:rPr>
              <w:t xml:space="preserve">to remind them </w:t>
            </w:r>
            <w:r w:rsidR="175108AD" w:rsidRPr="00C6892B">
              <w:rPr>
                <w:rFonts w:ascii="Arial" w:hAnsi="Arial" w:cs="Arial"/>
                <w:sz w:val="22"/>
                <w:szCs w:val="22"/>
              </w:rPr>
              <w:t>to expand beyond the physical data and into</w:t>
            </w:r>
            <w:r w:rsidR="00617FEA">
              <w:rPr>
                <w:rFonts w:ascii="Arial" w:hAnsi="Arial" w:cs="Arial"/>
                <w:bCs/>
                <w:sz w:val="22"/>
                <w:szCs w:val="22"/>
              </w:rPr>
              <w:t xml:space="preserve"> the process</w:t>
            </w:r>
            <w:r w:rsidR="00DA0C60">
              <w:rPr>
                <w:rFonts w:ascii="Arial" w:hAnsi="Arial" w:cs="Arial"/>
                <w:bCs/>
                <w:sz w:val="22"/>
                <w:szCs w:val="22"/>
              </w:rPr>
              <w:t xml:space="preserve"> to </w:t>
            </w:r>
            <w:r w:rsidR="5141810D" w:rsidRPr="00C6892B">
              <w:rPr>
                <w:rFonts w:ascii="Arial" w:hAnsi="Arial" w:cs="Arial"/>
                <w:sz w:val="22"/>
                <w:szCs w:val="22"/>
              </w:rPr>
              <w:t xml:space="preserve">embed </w:t>
            </w:r>
            <w:r w:rsidR="00DA0C60">
              <w:rPr>
                <w:rFonts w:ascii="Arial" w:hAnsi="Arial" w:cs="Arial"/>
                <w:bCs/>
                <w:sz w:val="22"/>
                <w:szCs w:val="22"/>
              </w:rPr>
              <w:t xml:space="preserve"> holistic</w:t>
            </w:r>
            <w:r w:rsidR="0608F893" w:rsidRPr="00C6892B">
              <w:rPr>
                <w:rFonts w:ascii="Arial" w:hAnsi="Arial" w:cs="Arial"/>
                <w:sz w:val="22"/>
                <w:szCs w:val="22"/>
              </w:rPr>
              <w:t>, indigenous world views in</w:t>
            </w:r>
            <w:r w:rsidR="00DA0C60" w:rsidRPr="00C6892B">
              <w:rPr>
                <w:rFonts w:ascii="Arial" w:hAnsi="Arial" w:cs="Arial"/>
                <w:sz w:val="22"/>
                <w:szCs w:val="22"/>
              </w:rPr>
              <w:t xml:space="preserve"> </w:t>
            </w:r>
            <w:r w:rsidR="29708B14" w:rsidRPr="00C6892B">
              <w:rPr>
                <w:rFonts w:ascii="Arial" w:hAnsi="Arial" w:cs="Arial"/>
                <w:sz w:val="22"/>
                <w:szCs w:val="22"/>
              </w:rPr>
              <w:t>adaptation</w:t>
            </w:r>
            <w:r w:rsidR="00DA0C60">
              <w:rPr>
                <w:rFonts w:ascii="Arial" w:hAnsi="Arial" w:cs="Arial"/>
                <w:bCs/>
                <w:sz w:val="22"/>
                <w:szCs w:val="22"/>
              </w:rPr>
              <w:t xml:space="preserve"> decision</w:t>
            </w:r>
            <w:r w:rsidR="0D4D753A" w:rsidRPr="00C6892B">
              <w:rPr>
                <w:rFonts w:ascii="Arial" w:hAnsi="Arial" w:cs="Arial"/>
                <w:sz w:val="22"/>
                <w:szCs w:val="22"/>
              </w:rPr>
              <w:t>-</w:t>
            </w:r>
            <w:r w:rsidR="00DA0C60">
              <w:rPr>
                <w:rFonts w:ascii="Arial" w:hAnsi="Arial" w:cs="Arial"/>
                <w:bCs/>
                <w:sz w:val="22"/>
                <w:szCs w:val="22"/>
              </w:rPr>
              <w:t>making</w:t>
            </w:r>
            <w:r w:rsidR="00617FEA">
              <w:rPr>
                <w:rFonts w:ascii="Arial" w:hAnsi="Arial" w:cs="Arial"/>
                <w:bCs/>
                <w:sz w:val="22"/>
                <w:szCs w:val="22"/>
              </w:rPr>
              <w:t>.</w:t>
            </w:r>
          </w:p>
          <w:p w14:paraId="011C448D" w14:textId="77777777" w:rsidR="00472522" w:rsidRDefault="00472522">
            <w:pPr>
              <w:jc w:val="both"/>
              <w:rPr>
                <w:rFonts w:ascii="Arial" w:hAnsi="Arial" w:cs="Arial"/>
                <w:b/>
                <w:sz w:val="22"/>
                <w:szCs w:val="22"/>
              </w:rPr>
            </w:pPr>
          </w:p>
          <w:p w14:paraId="24CE36C6" w14:textId="77777777" w:rsidR="00617FEA" w:rsidRDefault="00617FEA">
            <w:pPr>
              <w:jc w:val="both"/>
              <w:rPr>
                <w:rFonts w:ascii="Arial" w:hAnsi="Arial" w:cs="Arial"/>
                <w:b/>
                <w:sz w:val="22"/>
                <w:szCs w:val="22"/>
              </w:rPr>
            </w:pPr>
          </w:p>
          <w:p w14:paraId="35272500" w14:textId="421664F5" w:rsidR="00617FEA" w:rsidRDefault="00617FEA">
            <w:pPr>
              <w:jc w:val="both"/>
              <w:rPr>
                <w:rFonts w:ascii="Arial" w:hAnsi="Arial" w:cs="Arial"/>
                <w:b/>
                <w:sz w:val="22"/>
                <w:szCs w:val="22"/>
              </w:rPr>
            </w:pPr>
            <w:r>
              <w:rPr>
                <w:rFonts w:ascii="Arial" w:hAnsi="Arial" w:cs="Arial"/>
                <w:b/>
                <w:sz w:val="22"/>
                <w:szCs w:val="22"/>
              </w:rPr>
              <w:t xml:space="preserve">Audience: </w:t>
            </w:r>
            <w:r w:rsidRPr="00617FEA">
              <w:rPr>
                <w:rFonts w:ascii="Arial" w:hAnsi="Arial" w:cs="Arial"/>
                <w:bCs/>
                <w:sz w:val="22"/>
                <w:szCs w:val="22"/>
              </w:rPr>
              <w:t xml:space="preserve">Anyone making adaptation decisions (individuals through to organisations) and wanting to understand how better to consider the interconnected nature of risks and </w:t>
            </w:r>
            <w:r w:rsidR="554A03EC" w:rsidRPr="00C6892B">
              <w:rPr>
                <w:rFonts w:ascii="Arial" w:hAnsi="Arial" w:cs="Arial"/>
                <w:sz w:val="22"/>
                <w:szCs w:val="22"/>
              </w:rPr>
              <w:t>dimensions of knowledge</w:t>
            </w:r>
            <w:r w:rsidRPr="00C6892B">
              <w:rPr>
                <w:rFonts w:ascii="Arial" w:hAnsi="Arial" w:cs="Arial"/>
                <w:sz w:val="22"/>
                <w:szCs w:val="22"/>
              </w:rPr>
              <w:t xml:space="preserve"> and how to </w:t>
            </w:r>
            <w:r w:rsidR="7008D566" w:rsidRPr="00C6892B">
              <w:rPr>
                <w:rFonts w:ascii="Arial" w:hAnsi="Arial" w:cs="Arial"/>
                <w:sz w:val="22"/>
                <w:szCs w:val="22"/>
              </w:rPr>
              <w:t>an</w:t>
            </w:r>
            <w:r w:rsidRPr="00617FEA">
              <w:rPr>
                <w:rFonts w:ascii="Arial" w:hAnsi="Arial" w:cs="Arial"/>
                <w:bCs/>
                <w:sz w:val="22"/>
                <w:szCs w:val="22"/>
              </w:rPr>
              <w:t xml:space="preserve"> indigenous </w:t>
            </w:r>
            <w:r w:rsidR="7008D566" w:rsidRPr="00C6892B">
              <w:rPr>
                <w:rFonts w:ascii="Arial" w:hAnsi="Arial" w:cs="Arial"/>
                <w:sz w:val="22"/>
                <w:szCs w:val="22"/>
              </w:rPr>
              <w:t>worldview</w:t>
            </w:r>
            <w:r w:rsidRPr="00617FEA">
              <w:rPr>
                <w:rFonts w:ascii="Arial" w:hAnsi="Arial" w:cs="Arial"/>
                <w:bCs/>
                <w:sz w:val="22"/>
                <w:szCs w:val="22"/>
              </w:rPr>
              <w:t xml:space="preserve"> in </w:t>
            </w:r>
            <w:r w:rsidR="7008D566" w:rsidRPr="00C6892B">
              <w:rPr>
                <w:rFonts w:ascii="Arial" w:hAnsi="Arial" w:cs="Arial"/>
                <w:sz w:val="22"/>
                <w:szCs w:val="22"/>
              </w:rPr>
              <w:t xml:space="preserve">the context </w:t>
            </w:r>
            <w:proofErr w:type="gramStart"/>
            <w:r w:rsidR="7008D566" w:rsidRPr="00C6892B">
              <w:rPr>
                <w:rFonts w:ascii="Arial" w:hAnsi="Arial" w:cs="Arial"/>
                <w:sz w:val="22"/>
                <w:szCs w:val="22"/>
              </w:rPr>
              <w:t xml:space="preserve">of </w:t>
            </w:r>
            <w:r w:rsidRPr="00C6892B">
              <w:rPr>
                <w:rFonts w:ascii="Arial" w:hAnsi="Arial" w:cs="Arial"/>
                <w:sz w:val="22"/>
                <w:szCs w:val="22"/>
              </w:rPr>
              <w:t xml:space="preserve"> </w:t>
            </w:r>
            <w:r w:rsidRPr="00617FEA">
              <w:rPr>
                <w:rFonts w:ascii="Arial" w:hAnsi="Arial" w:cs="Arial"/>
                <w:bCs/>
                <w:sz w:val="22"/>
                <w:szCs w:val="22"/>
              </w:rPr>
              <w:t>adaptation</w:t>
            </w:r>
            <w:proofErr w:type="gramEnd"/>
            <w:r w:rsidRPr="00617FEA">
              <w:rPr>
                <w:rFonts w:ascii="Arial" w:hAnsi="Arial" w:cs="Arial"/>
                <w:bCs/>
                <w:sz w:val="22"/>
                <w:szCs w:val="22"/>
              </w:rPr>
              <w:t xml:space="preserve"> planning</w:t>
            </w:r>
            <w:r w:rsidR="7A3106F0" w:rsidRPr="00C6892B">
              <w:rPr>
                <w:rFonts w:ascii="Arial" w:hAnsi="Arial" w:cs="Arial"/>
                <w:sz w:val="22"/>
                <w:szCs w:val="22"/>
              </w:rPr>
              <w:t xml:space="preserve"> could be conceptualised</w:t>
            </w:r>
            <w:r w:rsidRPr="00617FEA">
              <w:rPr>
                <w:rFonts w:ascii="Arial" w:hAnsi="Arial" w:cs="Arial"/>
                <w:bCs/>
                <w:sz w:val="22"/>
                <w:szCs w:val="22"/>
              </w:rPr>
              <w:t>.</w:t>
            </w:r>
          </w:p>
          <w:p w14:paraId="1C782C56" w14:textId="77777777" w:rsidR="00472522" w:rsidRDefault="00472522">
            <w:pPr>
              <w:jc w:val="both"/>
              <w:rPr>
                <w:rFonts w:ascii="Arial" w:hAnsi="Arial" w:cs="Arial"/>
                <w:b/>
                <w:sz w:val="22"/>
                <w:szCs w:val="22"/>
              </w:rPr>
            </w:pPr>
          </w:p>
          <w:p w14:paraId="2B42D854" w14:textId="77777777" w:rsidR="00472522" w:rsidRDefault="00472522">
            <w:pPr>
              <w:jc w:val="both"/>
              <w:rPr>
                <w:rFonts w:ascii="Arial" w:hAnsi="Arial" w:cs="Arial"/>
                <w:b/>
                <w:sz w:val="22"/>
                <w:szCs w:val="22"/>
              </w:rPr>
            </w:pPr>
          </w:p>
          <w:p w14:paraId="71C97147" w14:textId="1A341EF0" w:rsidR="00472522" w:rsidRDefault="00472522" w:rsidP="00472522">
            <w:pPr>
              <w:jc w:val="both"/>
              <w:rPr>
                <w:rFonts w:ascii="Arial" w:hAnsi="Arial" w:cs="Arial"/>
                <w:b/>
                <w:sz w:val="22"/>
                <w:szCs w:val="22"/>
              </w:rPr>
            </w:pPr>
            <w:r>
              <w:rPr>
                <w:rFonts w:ascii="Arial" w:hAnsi="Arial" w:cs="Arial"/>
                <w:b/>
                <w:sz w:val="22"/>
                <w:szCs w:val="22"/>
              </w:rPr>
              <w:t>Format/Method:</w:t>
            </w:r>
            <w:r w:rsidR="005338AF">
              <w:rPr>
                <w:rFonts w:ascii="Arial" w:hAnsi="Arial" w:cs="Arial"/>
                <w:b/>
                <w:sz w:val="22"/>
                <w:szCs w:val="22"/>
              </w:rPr>
              <w:t xml:space="preserve"> </w:t>
            </w:r>
            <w:r w:rsidR="005338AF" w:rsidRPr="005338AF">
              <w:rPr>
                <w:rFonts w:ascii="Arial" w:hAnsi="Arial" w:cs="Arial"/>
                <w:bCs/>
                <w:sz w:val="22"/>
                <w:szCs w:val="22"/>
              </w:rPr>
              <w:t>In person event given the practical exercise proposed.</w:t>
            </w:r>
            <w:r w:rsidR="00617FEA">
              <w:rPr>
                <w:rFonts w:ascii="Arial" w:hAnsi="Arial" w:cs="Arial"/>
                <w:bCs/>
                <w:sz w:val="22"/>
                <w:szCs w:val="22"/>
              </w:rPr>
              <w:t xml:space="preserve"> Maximum number of people 200 – in tables of 10 (depending on size of facility – could be considerably less participants if room size is smaller). </w:t>
            </w:r>
            <w:r w:rsidR="00DA0C60">
              <w:rPr>
                <w:rFonts w:ascii="Arial" w:hAnsi="Arial" w:cs="Arial"/>
                <w:bCs/>
                <w:sz w:val="22"/>
                <w:szCs w:val="22"/>
              </w:rPr>
              <w:t xml:space="preserve">There </w:t>
            </w:r>
            <w:r w:rsidR="00617FEA">
              <w:rPr>
                <w:rFonts w:ascii="Arial" w:hAnsi="Arial" w:cs="Arial"/>
                <w:bCs/>
                <w:sz w:val="22"/>
                <w:szCs w:val="22"/>
              </w:rPr>
              <w:t xml:space="preserve">will </w:t>
            </w:r>
            <w:r w:rsidR="00DA0C60">
              <w:rPr>
                <w:rFonts w:ascii="Arial" w:hAnsi="Arial" w:cs="Arial"/>
                <w:bCs/>
                <w:sz w:val="22"/>
                <w:szCs w:val="22"/>
              </w:rPr>
              <w:t>be</w:t>
            </w:r>
            <w:r w:rsidR="00617FEA">
              <w:rPr>
                <w:rFonts w:ascii="Arial" w:hAnsi="Arial" w:cs="Arial"/>
                <w:bCs/>
                <w:sz w:val="22"/>
                <w:szCs w:val="22"/>
              </w:rPr>
              <w:t xml:space="preserve"> facilitators </w:t>
            </w:r>
            <w:r w:rsidR="00DA0C60">
              <w:rPr>
                <w:rFonts w:ascii="Arial" w:hAnsi="Arial" w:cs="Arial"/>
                <w:bCs/>
                <w:sz w:val="22"/>
                <w:szCs w:val="22"/>
              </w:rPr>
              <w:t xml:space="preserve">provided </w:t>
            </w:r>
            <w:r w:rsidR="00617FEA">
              <w:rPr>
                <w:rFonts w:ascii="Arial" w:hAnsi="Arial" w:cs="Arial"/>
                <w:bCs/>
                <w:sz w:val="22"/>
                <w:szCs w:val="22"/>
              </w:rPr>
              <w:t xml:space="preserve">for each table. </w:t>
            </w:r>
          </w:p>
          <w:p w14:paraId="79B556F4" w14:textId="0E7B628C" w:rsidR="59843DAB" w:rsidRDefault="59843DAB" w:rsidP="59843DAB">
            <w:pPr>
              <w:jc w:val="both"/>
              <w:rPr>
                <w:rFonts w:ascii="Arial" w:hAnsi="Arial" w:cs="Arial"/>
                <w:sz w:val="22"/>
                <w:szCs w:val="22"/>
              </w:rPr>
            </w:pPr>
          </w:p>
          <w:p w14:paraId="32CC1E27" w14:textId="008E2111" w:rsidR="00472522" w:rsidRPr="00B036C0" w:rsidRDefault="00B036C0">
            <w:pPr>
              <w:jc w:val="both"/>
              <w:rPr>
                <w:rFonts w:ascii="Arial" w:hAnsi="Arial" w:cs="Arial"/>
                <w:bCs/>
                <w:sz w:val="22"/>
                <w:szCs w:val="22"/>
              </w:rPr>
            </w:pPr>
            <w:r w:rsidRPr="00B036C0">
              <w:rPr>
                <w:rFonts w:ascii="Arial" w:hAnsi="Arial" w:cs="Arial"/>
                <w:bCs/>
                <w:sz w:val="22"/>
                <w:szCs w:val="22"/>
              </w:rPr>
              <w:t xml:space="preserve">The knowledge café would be run by starting with a brief introduction by the Presenter (Presenter 1 below) followed by a facilitated activity using cards on the table. </w:t>
            </w:r>
          </w:p>
          <w:p w14:paraId="2B13348F" w14:textId="095823D9" w:rsidR="00472522" w:rsidRPr="005C3E51" w:rsidRDefault="00472522">
            <w:pPr>
              <w:jc w:val="both"/>
              <w:rPr>
                <w:rFonts w:ascii="Arial" w:hAnsi="Arial" w:cs="Arial"/>
                <w:b/>
                <w:sz w:val="22"/>
                <w:szCs w:val="22"/>
              </w:rPr>
            </w:pPr>
          </w:p>
        </w:tc>
      </w:tr>
      <w:tr w:rsidR="004A3628" w:rsidRPr="0003525D" w14:paraId="5608F54F" w14:textId="77777777">
        <w:trPr>
          <w:trHeight w:val="576"/>
        </w:trPr>
        <w:tc>
          <w:tcPr>
            <w:tcW w:w="8640" w:type="dxa"/>
          </w:tcPr>
          <w:p w14:paraId="5889B717" w14:textId="77777777" w:rsidR="004A3628" w:rsidRDefault="004A3628">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pPr>
              <w:jc w:val="both"/>
              <w:rPr>
                <w:rFonts w:ascii="Arial" w:hAnsi="Arial" w:cs="Arial"/>
                <w:b/>
                <w:sz w:val="22"/>
                <w:szCs w:val="22"/>
              </w:rPr>
            </w:pPr>
          </w:p>
          <w:p w14:paraId="13A364ED" w14:textId="252E3ED2" w:rsidR="004A3628" w:rsidRPr="00853BDB" w:rsidRDefault="00617FEA">
            <w:pPr>
              <w:jc w:val="both"/>
              <w:rPr>
                <w:rFonts w:ascii="Arial" w:hAnsi="Arial" w:cs="Arial"/>
                <w:b/>
                <w:sz w:val="22"/>
                <w:szCs w:val="22"/>
                <w:u w:val="single"/>
              </w:rPr>
            </w:pPr>
            <w:r>
              <w:rPr>
                <w:rFonts w:ascii="Arial" w:hAnsi="Arial" w:cs="Arial"/>
                <w:b/>
                <w:sz w:val="22"/>
                <w:szCs w:val="22"/>
                <w:u w:val="single"/>
              </w:rPr>
              <w:t>Presented/Facilitator</w:t>
            </w:r>
            <w:r w:rsidR="004A3628" w:rsidRPr="00853BDB">
              <w:rPr>
                <w:rFonts w:ascii="Arial" w:hAnsi="Arial" w:cs="Arial"/>
                <w:b/>
                <w:sz w:val="22"/>
                <w:szCs w:val="22"/>
                <w:u w:val="single"/>
              </w:rPr>
              <w:t xml:space="preserve"> 1</w:t>
            </w:r>
          </w:p>
          <w:p w14:paraId="7E6399A8" w14:textId="020160B3" w:rsidR="004A3628" w:rsidRPr="00853BDB" w:rsidRDefault="004A3628">
            <w:pPr>
              <w:jc w:val="both"/>
              <w:rPr>
                <w:rFonts w:ascii="Arial" w:hAnsi="Arial" w:cs="Arial"/>
                <w:b/>
                <w:sz w:val="22"/>
                <w:szCs w:val="22"/>
              </w:rPr>
            </w:pPr>
            <w:r w:rsidRPr="00853BDB">
              <w:rPr>
                <w:rFonts w:ascii="Arial" w:hAnsi="Arial" w:cs="Arial"/>
                <w:b/>
                <w:sz w:val="22"/>
                <w:szCs w:val="22"/>
              </w:rPr>
              <w:t>Full Name:</w:t>
            </w:r>
            <w:r w:rsidR="00617FEA">
              <w:rPr>
                <w:rFonts w:ascii="Arial" w:hAnsi="Arial" w:cs="Arial"/>
                <w:b/>
                <w:sz w:val="22"/>
                <w:szCs w:val="22"/>
              </w:rPr>
              <w:t xml:space="preserve"> John Blyth</w:t>
            </w:r>
          </w:p>
          <w:p w14:paraId="4E0ABFC3" w14:textId="0EDF4FF8" w:rsidR="004A3628" w:rsidRPr="00853BDB" w:rsidRDefault="004A3628">
            <w:pPr>
              <w:jc w:val="both"/>
              <w:rPr>
                <w:rFonts w:ascii="Arial" w:hAnsi="Arial" w:cs="Arial"/>
                <w:b/>
                <w:sz w:val="22"/>
                <w:szCs w:val="22"/>
              </w:rPr>
            </w:pPr>
            <w:r w:rsidRPr="00853BDB">
              <w:rPr>
                <w:rFonts w:ascii="Arial" w:hAnsi="Arial" w:cs="Arial"/>
                <w:b/>
                <w:sz w:val="22"/>
                <w:szCs w:val="22"/>
              </w:rPr>
              <w:t>Organisation:</w:t>
            </w:r>
            <w:r w:rsidR="00617FEA">
              <w:rPr>
                <w:rFonts w:ascii="Arial" w:hAnsi="Arial" w:cs="Arial"/>
                <w:b/>
                <w:sz w:val="22"/>
                <w:szCs w:val="22"/>
              </w:rPr>
              <w:t xml:space="preserve"> Beca Limited</w:t>
            </w:r>
          </w:p>
          <w:p w14:paraId="6D637355" w14:textId="527BA935" w:rsidR="004A3628" w:rsidRPr="00853BDB" w:rsidRDefault="004A3628">
            <w:pPr>
              <w:jc w:val="both"/>
              <w:rPr>
                <w:rFonts w:ascii="Arial" w:hAnsi="Arial" w:cs="Arial"/>
                <w:b/>
                <w:sz w:val="22"/>
                <w:szCs w:val="22"/>
              </w:rPr>
            </w:pPr>
            <w:r w:rsidRPr="00853BDB">
              <w:rPr>
                <w:rFonts w:ascii="Arial" w:hAnsi="Arial" w:cs="Arial"/>
                <w:b/>
                <w:sz w:val="22"/>
                <w:szCs w:val="22"/>
              </w:rPr>
              <w:t>Bio</w:t>
            </w:r>
            <w:r w:rsidR="00D42898">
              <w:rPr>
                <w:rFonts w:ascii="Arial" w:hAnsi="Arial" w:cs="Arial"/>
                <w:b/>
                <w:sz w:val="22"/>
                <w:szCs w:val="22"/>
              </w:rPr>
              <w:t>:</w:t>
            </w:r>
          </w:p>
          <w:p w14:paraId="41AAE899" w14:textId="1293382F" w:rsidR="003124BB" w:rsidRDefault="16BCC94C" w:rsidP="003124BB">
            <w:pPr>
              <w:jc w:val="both"/>
              <w:rPr>
                <w:rFonts w:ascii="Arial" w:hAnsi="Arial" w:cs="Arial"/>
                <w:sz w:val="22"/>
                <w:szCs w:val="22"/>
              </w:rPr>
            </w:pPr>
            <w:r w:rsidRPr="4C062275">
              <w:rPr>
                <w:rFonts w:ascii="Arial" w:hAnsi="Arial" w:cs="Arial"/>
                <w:sz w:val="22"/>
                <w:szCs w:val="22"/>
              </w:rPr>
              <w:t xml:space="preserve">John is a Principal </w:t>
            </w:r>
            <w:proofErr w:type="spellStart"/>
            <w:r w:rsidRPr="4C062275">
              <w:rPr>
                <w:rFonts w:ascii="Arial" w:hAnsi="Arial" w:cs="Arial"/>
                <w:sz w:val="22"/>
                <w:szCs w:val="22"/>
              </w:rPr>
              <w:t>Kaiwhakatere</w:t>
            </w:r>
            <w:proofErr w:type="spellEnd"/>
            <w:r w:rsidRPr="4C062275">
              <w:rPr>
                <w:rFonts w:ascii="Arial" w:hAnsi="Arial" w:cs="Arial"/>
                <w:sz w:val="22"/>
                <w:szCs w:val="22"/>
              </w:rPr>
              <w:t xml:space="preserve"> in the Beca Māori Advisory Business – Te Ahi Tūtata. With over 20 years of experience in a range of leadership role</w:t>
            </w:r>
            <w:r w:rsidR="2BAB8FC3" w:rsidRPr="4C062275">
              <w:rPr>
                <w:rFonts w:ascii="Arial" w:hAnsi="Arial" w:cs="Arial"/>
                <w:sz w:val="22"/>
                <w:szCs w:val="22"/>
              </w:rPr>
              <w:t xml:space="preserve">s. With a farming background close to climate impacts </w:t>
            </w:r>
            <w:r w:rsidRPr="4C062275">
              <w:rPr>
                <w:rFonts w:ascii="Arial" w:hAnsi="Arial" w:cs="Arial"/>
                <w:sz w:val="22"/>
                <w:szCs w:val="22"/>
              </w:rPr>
              <w:t>John remains as passionate as ever about weaving Te Ao Māori both into Beca’s culture and the projects Beca helps deliver. Of Te Ati Haunui-a-</w:t>
            </w:r>
            <w:proofErr w:type="spellStart"/>
            <w:r w:rsidRPr="4C062275">
              <w:rPr>
                <w:rFonts w:ascii="Arial" w:hAnsi="Arial" w:cs="Arial"/>
                <w:sz w:val="22"/>
                <w:szCs w:val="22"/>
              </w:rPr>
              <w:t>Pāpārangi</w:t>
            </w:r>
            <w:proofErr w:type="spellEnd"/>
            <w:r w:rsidRPr="4C062275">
              <w:rPr>
                <w:rFonts w:ascii="Arial" w:hAnsi="Arial" w:cs="Arial"/>
                <w:sz w:val="22"/>
                <w:szCs w:val="22"/>
              </w:rPr>
              <w:t xml:space="preserve"> and </w:t>
            </w:r>
            <w:proofErr w:type="spellStart"/>
            <w:r w:rsidRPr="4C062275">
              <w:rPr>
                <w:rFonts w:ascii="Arial" w:hAnsi="Arial" w:cs="Arial"/>
                <w:sz w:val="22"/>
                <w:szCs w:val="22"/>
              </w:rPr>
              <w:t>Pākeha</w:t>
            </w:r>
            <w:proofErr w:type="spellEnd"/>
            <w:r w:rsidRPr="4C062275">
              <w:rPr>
                <w:rFonts w:ascii="Arial" w:hAnsi="Arial" w:cs="Arial"/>
                <w:sz w:val="22"/>
                <w:szCs w:val="22"/>
              </w:rPr>
              <w:t xml:space="preserve"> descent</w:t>
            </w:r>
            <w:r w:rsidR="00635F73" w:rsidRPr="4C062275">
              <w:rPr>
                <w:rFonts w:ascii="Arial" w:hAnsi="Arial" w:cs="Arial"/>
                <w:sz w:val="22"/>
                <w:szCs w:val="22"/>
              </w:rPr>
              <w:t xml:space="preserve"> </w:t>
            </w:r>
            <w:r w:rsidR="61256203" w:rsidRPr="4C062275">
              <w:rPr>
                <w:rFonts w:ascii="Arial" w:hAnsi="Arial" w:cs="Arial"/>
                <w:sz w:val="22"/>
                <w:szCs w:val="22"/>
              </w:rPr>
              <w:t>John is an</w:t>
            </w:r>
            <w:r w:rsidRPr="4C062275">
              <w:rPr>
                <w:rFonts w:ascii="Arial" w:hAnsi="Arial" w:cs="Arial"/>
                <w:sz w:val="22"/>
                <w:szCs w:val="22"/>
              </w:rPr>
              <w:t xml:space="preserve"> </w:t>
            </w:r>
            <w:proofErr w:type="gramStart"/>
            <w:r w:rsidRPr="4C062275">
              <w:rPr>
                <w:rFonts w:ascii="Arial" w:hAnsi="Arial" w:cs="Arial"/>
                <w:sz w:val="22"/>
                <w:szCs w:val="22"/>
              </w:rPr>
              <w:t>advocat</w:t>
            </w:r>
            <w:r w:rsidR="048054A0" w:rsidRPr="4C062275">
              <w:rPr>
                <w:rFonts w:ascii="Arial" w:hAnsi="Arial" w:cs="Arial"/>
                <w:sz w:val="22"/>
                <w:szCs w:val="22"/>
              </w:rPr>
              <w:t>e</w:t>
            </w:r>
            <w:r w:rsidR="5715D3D5" w:rsidRPr="4C062275">
              <w:rPr>
                <w:rFonts w:ascii="Arial" w:hAnsi="Arial" w:cs="Arial"/>
                <w:sz w:val="22"/>
                <w:szCs w:val="22"/>
              </w:rPr>
              <w:t xml:space="preserve"> </w:t>
            </w:r>
            <w:r w:rsidRPr="4C062275">
              <w:rPr>
                <w:rFonts w:ascii="Arial" w:hAnsi="Arial" w:cs="Arial"/>
                <w:sz w:val="22"/>
                <w:szCs w:val="22"/>
              </w:rPr>
              <w:t xml:space="preserve"> of</w:t>
            </w:r>
            <w:proofErr w:type="gramEnd"/>
            <w:r w:rsidRPr="4C062275">
              <w:rPr>
                <w:rFonts w:ascii="Arial" w:hAnsi="Arial" w:cs="Arial"/>
                <w:sz w:val="22"/>
                <w:szCs w:val="22"/>
              </w:rPr>
              <w:t xml:space="preserve"> </w:t>
            </w:r>
            <w:proofErr w:type="spellStart"/>
            <w:r w:rsidRPr="4C062275">
              <w:rPr>
                <w:rFonts w:ascii="Arial" w:hAnsi="Arial" w:cs="Arial"/>
                <w:sz w:val="22"/>
                <w:szCs w:val="22"/>
              </w:rPr>
              <w:t>mātauranga</w:t>
            </w:r>
            <w:proofErr w:type="spellEnd"/>
            <w:r w:rsidRPr="4C062275">
              <w:rPr>
                <w:rFonts w:ascii="Arial" w:hAnsi="Arial" w:cs="Arial"/>
                <w:sz w:val="22"/>
                <w:szCs w:val="22"/>
              </w:rPr>
              <w:t xml:space="preserve"> alongside western based science models to meet the challenges of climate adaptation. </w:t>
            </w:r>
            <w:r w:rsidR="5715D3D5" w:rsidRPr="4C062275">
              <w:rPr>
                <w:rFonts w:ascii="Arial" w:hAnsi="Arial" w:cs="Arial"/>
                <w:sz w:val="22"/>
                <w:szCs w:val="22"/>
              </w:rPr>
              <w:t xml:space="preserve">For John </w:t>
            </w:r>
            <w:proofErr w:type="spellStart"/>
            <w:r w:rsidRPr="4C062275">
              <w:rPr>
                <w:rFonts w:ascii="Arial" w:hAnsi="Arial" w:cs="Arial"/>
                <w:sz w:val="22"/>
                <w:szCs w:val="22"/>
              </w:rPr>
              <w:t>mātauranga</w:t>
            </w:r>
            <w:proofErr w:type="spellEnd"/>
            <w:r w:rsidRPr="4C062275">
              <w:rPr>
                <w:rFonts w:ascii="Arial" w:hAnsi="Arial" w:cs="Arial"/>
                <w:sz w:val="22"/>
                <w:szCs w:val="22"/>
              </w:rPr>
              <w:t xml:space="preserve"> sits at the hapū, the Marae. It is with those people that live and breath an intrinsic understanding of adaptation with, and not in conflict with </w:t>
            </w:r>
            <w:proofErr w:type="spellStart"/>
            <w:r w:rsidRPr="4C062275">
              <w:rPr>
                <w:rFonts w:ascii="Arial" w:hAnsi="Arial" w:cs="Arial"/>
                <w:sz w:val="22"/>
                <w:szCs w:val="22"/>
              </w:rPr>
              <w:t>te</w:t>
            </w:r>
            <w:proofErr w:type="spellEnd"/>
            <w:r w:rsidRPr="4C062275">
              <w:rPr>
                <w:rFonts w:ascii="Arial" w:hAnsi="Arial" w:cs="Arial"/>
                <w:sz w:val="22"/>
                <w:szCs w:val="22"/>
              </w:rPr>
              <w:t xml:space="preserve"> Taiao. Once the expertise is acknowledged the powerful changes needed in our society can occur. John sits on the Beca NZ Ltd Board as a Director and on </w:t>
            </w:r>
            <w:proofErr w:type="gramStart"/>
            <w:r w:rsidRPr="4C062275">
              <w:rPr>
                <w:rFonts w:ascii="Arial" w:hAnsi="Arial" w:cs="Arial"/>
                <w:sz w:val="22"/>
                <w:szCs w:val="22"/>
              </w:rPr>
              <w:t>a number of</w:t>
            </w:r>
            <w:proofErr w:type="gramEnd"/>
            <w:r w:rsidRPr="4C062275">
              <w:rPr>
                <w:rFonts w:ascii="Arial" w:hAnsi="Arial" w:cs="Arial"/>
                <w:sz w:val="22"/>
                <w:szCs w:val="22"/>
              </w:rPr>
              <w:t xml:space="preserve"> external bodies and actively shares his thoughts and passion for industry growth in Te Ao Māori through podcasts and </w:t>
            </w:r>
            <w:r w:rsidR="00F9FEEC" w:rsidRPr="4C062275">
              <w:rPr>
                <w:rFonts w:ascii="Arial" w:hAnsi="Arial" w:cs="Arial"/>
                <w:sz w:val="22"/>
                <w:szCs w:val="22"/>
              </w:rPr>
              <w:t>other forums</w:t>
            </w:r>
            <w:r w:rsidRPr="4C062275">
              <w:rPr>
                <w:rFonts w:ascii="Arial" w:hAnsi="Arial" w:cs="Arial"/>
                <w:sz w:val="22"/>
                <w:szCs w:val="22"/>
              </w:rPr>
              <w:t>.  </w:t>
            </w:r>
          </w:p>
          <w:p w14:paraId="6CFE3B5F" w14:textId="77777777" w:rsidR="003C0492" w:rsidRPr="00853BDB" w:rsidRDefault="003C0492">
            <w:pPr>
              <w:jc w:val="both"/>
              <w:rPr>
                <w:rFonts w:ascii="Arial" w:hAnsi="Arial" w:cs="Arial"/>
                <w:bCs/>
                <w:sz w:val="22"/>
                <w:szCs w:val="22"/>
              </w:rPr>
            </w:pPr>
          </w:p>
          <w:p w14:paraId="6342EAB6" w14:textId="41311CAC" w:rsidR="004A3628" w:rsidRDefault="00617FEA">
            <w:pPr>
              <w:jc w:val="both"/>
              <w:rPr>
                <w:rFonts w:ascii="Arial" w:hAnsi="Arial" w:cs="Arial"/>
                <w:b/>
                <w:bCs/>
                <w:sz w:val="22"/>
                <w:szCs w:val="22"/>
              </w:rPr>
            </w:pPr>
            <w:r w:rsidRPr="3187C97E">
              <w:rPr>
                <w:rFonts w:ascii="Arial" w:hAnsi="Arial" w:cs="Arial"/>
                <w:b/>
                <w:bCs/>
                <w:sz w:val="22"/>
                <w:szCs w:val="22"/>
              </w:rPr>
              <w:t>Facilitator</w:t>
            </w:r>
            <w:r w:rsidR="004A3628" w:rsidRPr="3187C97E">
              <w:rPr>
                <w:rFonts w:ascii="Arial" w:hAnsi="Arial" w:cs="Arial"/>
                <w:b/>
                <w:bCs/>
                <w:sz w:val="22"/>
                <w:szCs w:val="22"/>
              </w:rPr>
              <w:t xml:space="preserve"> 1 Contribution: </w:t>
            </w:r>
            <w:r w:rsidR="2D963D44" w:rsidRPr="3187C97E">
              <w:rPr>
                <w:rFonts w:ascii="Arial" w:hAnsi="Arial" w:cs="Arial"/>
                <w:sz w:val="22"/>
                <w:szCs w:val="22"/>
              </w:rPr>
              <w:t>John will provide the context for incorporating</w:t>
            </w:r>
            <w:r w:rsidR="007C0436">
              <w:rPr>
                <w:rFonts w:ascii="Arial" w:hAnsi="Arial" w:cs="Arial"/>
                <w:sz w:val="22"/>
                <w:szCs w:val="22"/>
              </w:rPr>
              <w:t xml:space="preserve"> Whare Tapa </w:t>
            </w:r>
            <w:proofErr w:type="spellStart"/>
            <w:r w:rsidR="007C0436">
              <w:rPr>
                <w:rFonts w:ascii="Arial" w:hAnsi="Arial" w:cs="Arial"/>
                <w:sz w:val="22"/>
                <w:szCs w:val="22"/>
              </w:rPr>
              <w:t>Whā</w:t>
            </w:r>
            <w:proofErr w:type="spellEnd"/>
            <w:r w:rsidR="007C0436">
              <w:rPr>
                <w:rFonts w:ascii="Arial" w:hAnsi="Arial" w:cs="Arial"/>
                <w:sz w:val="22"/>
                <w:szCs w:val="22"/>
              </w:rPr>
              <w:t xml:space="preserve"> </w:t>
            </w:r>
            <w:r w:rsidR="2D963D44" w:rsidRPr="3187C97E">
              <w:rPr>
                <w:rFonts w:ascii="Arial" w:hAnsi="Arial" w:cs="Arial"/>
                <w:sz w:val="22"/>
                <w:szCs w:val="22"/>
              </w:rPr>
              <w:t xml:space="preserve">into adaptation decision making and the benefits of doing so. He will work with </w:t>
            </w:r>
            <w:r w:rsidR="2D963D44" w:rsidRPr="3187C97E">
              <w:rPr>
                <w:rFonts w:ascii="Arial" w:hAnsi="Arial" w:cs="Arial"/>
                <w:sz w:val="22"/>
                <w:szCs w:val="22"/>
              </w:rPr>
              <w:lastRenderedPageBreak/>
              <w:t>other facili</w:t>
            </w:r>
            <w:r w:rsidR="2B81B0DD" w:rsidRPr="3187C97E">
              <w:rPr>
                <w:rFonts w:ascii="Arial" w:hAnsi="Arial" w:cs="Arial"/>
                <w:sz w:val="22"/>
                <w:szCs w:val="22"/>
              </w:rPr>
              <w:t>t</w:t>
            </w:r>
            <w:r w:rsidR="2D963D44" w:rsidRPr="3187C97E">
              <w:rPr>
                <w:rFonts w:ascii="Arial" w:hAnsi="Arial" w:cs="Arial"/>
                <w:sz w:val="22"/>
                <w:szCs w:val="22"/>
              </w:rPr>
              <w:t>ators to run the exer</w:t>
            </w:r>
            <w:r w:rsidR="12AC7810" w:rsidRPr="3187C97E">
              <w:rPr>
                <w:rFonts w:ascii="Arial" w:hAnsi="Arial" w:cs="Arial"/>
                <w:sz w:val="22"/>
                <w:szCs w:val="22"/>
              </w:rPr>
              <w:t>cise of creating a knowledge pyramid through which decisions can be taken using a different lens</w:t>
            </w:r>
            <w:r w:rsidR="007C0436">
              <w:rPr>
                <w:rFonts w:ascii="Arial" w:hAnsi="Arial" w:cs="Arial"/>
                <w:sz w:val="22"/>
                <w:szCs w:val="22"/>
              </w:rPr>
              <w:t xml:space="preserve">. </w:t>
            </w:r>
          </w:p>
          <w:p w14:paraId="19332674" w14:textId="6D173C4E" w:rsidR="004A3628" w:rsidRPr="00512392" w:rsidRDefault="004A3628">
            <w:pPr>
              <w:jc w:val="both"/>
              <w:rPr>
                <w:rFonts w:ascii="Arial" w:hAnsi="Arial" w:cs="Arial"/>
                <w:sz w:val="22"/>
                <w:szCs w:val="22"/>
              </w:rPr>
            </w:pPr>
          </w:p>
          <w:p w14:paraId="5A56FDEA" w14:textId="77777777" w:rsidR="004A3628" w:rsidRDefault="004A3628">
            <w:pPr>
              <w:jc w:val="both"/>
              <w:rPr>
                <w:rFonts w:ascii="Arial" w:hAnsi="Arial" w:cs="Arial"/>
                <w:b/>
                <w:sz w:val="22"/>
                <w:szCs w:val="22"/>
              </w:rPr>
            </w:pPr>
          </w:p>
          <w:p w14:paraId="5657E8AD" w14:textId="64529492" w:rsidR="004A3628" w:rsidRPr="00853BDB" w:rsidRDefault="00617FEA">
            <w:pPr>
              <w:jc w:val="both"/>
              <w:rPr>
                <w:rFonts w:ascii="Arial" w:hAnsi="Arial" w:cs="Arial"/>
                <w:b/>
                <w:sz w:val="22"/>
                <w:szCs w:val="22"/>
                <w:u w:val="single"/>
              </w:rPr>
            </w:pPr>
            <w:r>
              <w:rPr>
                <w:rFonts w:ascii="Arial" w:hAnsi="Arial" w:cs="Arial"/>
                <w:b/>
                <w:sz w:val="22"/>
                <w:szCs w:val="22"/>
                <w:u w:val="single"/>
              </w:rPr>
              <w:t>Presenter/facilitator</w:t>
            </w:r>
            <w:r w:rsidR="004A3628" w:rsidRPr="00853BDB">
              <w:rPr>
                <w:rFonts w:ascii="Arial" w:hAnsi="Arial" w:cs="Arial"/>
                <w:b/>
                <w:sz w:val="22"/>
                <w:szCs w:val="22"/>
                <w:u w:val="single"/>
              </w:rPr>
              <w:t xml:space="preserve"> </w:t>
            </w:r>
            <w:r w:rsidR="004A3628">
              <w:rPr>
                <w:rFonts w:ascii="Arial" w:hAnsi="Arial" w:cs="Arial"/>
                <w:b/>
                <w:sz w:val="22"/>
                <w:szCs w:val="22"/>
                <w:u w:val="single"/>
              </w:rPr>
              <w:t>2</w:t>
            </w:r>
          </w:p>
          <w:p w14:paraId="0586198E" w14:textId="3079FCEC" w:rsidR="004A3628" w:rsidRPr="00853BDB" w:rsidRDefault="004A3628">
            <w:pPr>
              <w:jc w:val="both"/>
              <w:rPr>
                <w:rFonts w:ascii="Arial" w:hAnsi="Arial" w:cs="Arial"/>
                <w:b/>
                <w:sz w:val="22"/>
                <w:szCs w:val="22"/>
              </w:rPr>
            </w:pPr>
            <w:r w:rsidRPr="1EB72058">
              <w:rPr>
                <w:rFonts w:ascii="Arial" w:hAnsi="Arial" w:cs="Arial"/>
                <w:b/>
                <w:bCs/>
                <w:sz w:val="22"/>
                <w:szCs w:val="22"/>
              </w:rPr>
              <w:t>Full Name:</w:t>
            </w:r>
            <w:r w:rsidR="00617FEA" w:rsidRPr="1EB72058">
              <w:rPr>
                <w:rFonts w:ascii="Arial" w:hAnsi="Arial" w:cs="Arial"/>
                <w:b/>
                <w:bCs/>
                <w:sz w:val="22"/>
                <w:szCs w:val="22"/>
              </w:rPr>
              <w:t xml:space="preserve"> </w:t>
            </w:r>
            <w:r w:rsidR="4147FCDF" w:rsidRPr="1EB72058">
              <w:rPr>
                <w:rFonts w:ascii="Arial" w:hAnsi="Arial" w:cs="Arial"/>
                <w:b/>
                <w:bCs/>
                <w:sz w:val="22"/>
                <w:szCs w:val="22"/>
              </w:rPr>
              <w:t>Cushla Loomb</w:t>
            </w:r>
          </w:p>
          <w:p w14:paraId="048F14DC" w14:textId="1586A485" w:rsidR="004A3628" w:rsidRPr="00853BDB" w:rsidRDefault="004A3628">
            <w:pPr>
              <w:jc w:val="both"/>
              <w:rPr>
                <w:rFonts w:ascii="Arial" w:hAnsi="Arial" w:cs="Arial"/>
                <w:b/>
                <w:sz w:val="22"/>
                <w:szCs w:val="22"/>
              </w:rPr>
            </w:pPr>
            <w:r w:rsidRPr="00853BDB">
              <w:rPr>
                <w:rFonts w:ascii="Arial" w:hAnsi="Arial" w:cs="Arial"/>
                <w:b/>
                <w:sz w:val="22"/>
                <w:szCs w:val="22"/>
              </w:rPr>
              <w:t>Organisation:</w:t>
            </w:r>
            <w:r w:rsidR="00617FEA">
              <w:rPr>
                <w:rFonts w:ascii="Arial" w:hAnsi="Arial" w:cs="Arial"/>
                <w:b/>
                <w:sz w:val="22"/>
                <w:szCs w:val="22"/>
              </w:rPr>
              <w:t xml:space="preserve"> </w:t>
            </w:r>
            <w:r w:rsidR="46D909F7" w:rsidRPr="4689CE36">
              <w:rPr>
                <w:rFonts w:ascii="Arial" w:hAnsi="Arial" w:cs="Arial"/>
                <w:b/>
                <w:bCs/>
                <w:sz w:val="22"/>
                <w:szCs w:val="22"/>
              </w:rPr>
              <w:t>Beca</w:t>
            </w:r>
          </w:p>
          <w:p w14:paraId="668E7270" w14:textId="2B7C4B15" w:rsidR="004A3628" w:rsidRPr="00853BDB" w:rsidRDefault="004A3628">
            <w:pPr>
              <w:jc w:val="both"/>
              <w:rPr>
                <w:rFonts w:ascii="Arial" w:hAnsi="Arial" w:cs="Arial"/>
                <w:b/>
                <w:sz w:val="22"/>
                <w:szCs w:val="22"/>
              </w:rPr>
            </w:pPr>
            <w:proofErr w:type="gramStart"/>
            <w:r w:rsidRPr="00853BDB">
              <w:rPr>
                <w:rFonts w:ascii="Arial" w:hAnsi="Arial" w:cs="Arial"/>
                <w:b/>
                <w:sz w:val="22"/>
                <w:szCs w:val="22"/>
              </w:rPr>
              <w:t xml:space="preserve">Bio </w:t>
            </w:r>
            <w:r w:rsidR="00D42898">
              <w:rPr>
                <w:rFonts w:ascii="Arial" w:hAnsi="Arial" w:cs="Arial"/>
                <w:b/>
                <w:sz w:val="22"/>
                <w:szCs w:val="22"/>
              </w:rPr>
              <w:t>:</w:t>
            </w:r>
            <w:proofErr w:type="gramEnd"/>
          </w:p>
          <w:p w14:paraId="1ACCC1C4" w14:textId="41C67BE4" w:rsidR="004A3628" w:rsidRDefault="598A45F2">
            <w:pPr>
              <w:jc w:val="both"/>
              <w:rPr>
                <w:rFonts w:ascii="Arial" w:eastAsia="Arial" w:hAnsi="Arial" w:cs="Arial"/>
                <w:sz w:val="22"/>
                <w:szCs w:val="22"/>
              </w:rPr>
            </w:pPr>
            <w:r w:rsidRPr="00D0466E">
              <w:rPr>
                <w:rFonts w:ascii="Arial" w:hAnsi="Arial" w:cs="Arial"/>
                <w:sz w:val="22"/>
                <w:szCs w:val="22"/>
              </w:rPr>
              <w:t>Cushla is Beca's Business Director for Climate Risk and Resilience and a Technical Fellow of Climate Risk &amp; Adaptation. Cushla has over 20 years of experience in strategic assessment, including assessing the current and potential future impacts of climate change across NZ, Australia and the Pacific. She is a Certified Environmental Practitioner of the Environment Institute of Australia and New Zealand, a Registered Environmental Impact Assessment Consultant with the Fiji Department of Environment and has completed the International Association of Public Participation (IAP2) Principles of engagement training. Cushla is passionate about holistic adaptation planning that incorporates diverse views.</w:t>
            </w:r>
          </w:p>
          <w:p w14:paraId="3C323500" w14:textId="77777777" w:rsidR="004A3628" w:rsidRPr="00853BDB" w:rsidRDefault="004A3628">
            <w:pPr>
              <w:jc w:val="both"/>
              <w:rPr>
                <w:rFonts w:ascii="Arial" w:hAnsi="Arial" w:cs="Arial"/>
                <w:bCs/>
                <w:sz w:val="22"/>
                <w:szCs w:val="22"/>
              </w:rPr>
            </w:pPr>
          </w:p>
          <w:p w14:paraId="6D2825B4" w14:textId="52D765D3" w:rsidR="004A3628" w:rsidRDefault="004A3628">
            <w:pPr>
              <w:jc w:val="both"/>
              <w:rPr>
                <w:rFonts w:ascii="Arial" w:hAnsi="Arial" w:cs="Arial"/>
                <w:sz w:val="22"/>
                <w:szCs w:val="22"/>
              </w:rPr>
            </w:pPr>
            <w:r w:rsidRPr="09F56E65">
              <w:rPr>
                <w:rFonts w:ascii="Arial" w:hAnsi="Arial" w:cs="Arial"/>
                <w:b/>
                <w:bCs/>
                <w:sz w:val="22"/>
                <w:szCs w:val="22"/>
              </w:rPr>
              <w:t>P</w:t>
            </w:r>
            <w:r w:rsidR="51EDE9AC" w:rsidRPr="09F56E65">
              <w:rPr>
                <w:rFonts w:ascii="Arial" w:hAnsi="Arial" w:cs="Arial"/>
                <w:b/>
                <w:bCs/>
                <w:sz w:val="22"/>
                <w:szCs w:val="22"/>
              </w:rPr>
              <w:t>resenter</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w:t>
            </w:r>
            <w:r w:rsidRPr="09F56E65">
              <w:rPr>
                <w:rFonts w:ascii="Arial" w:hAnsi="Arial" w:cs="Arial"/>
                <w:b/>
                <w:bCs/>
                <w:sz w:val="22"/>
                <w:szCs w:val="22"/>
              </w:rPr>
              <w:t xml:space="preserve">: </w:t>
            </w:r>
            <w:r w:rsidR="032F21A5" w:rsidRPr="09F56E65">
              <w:rPr>
                <w:rFonts w:ascii="Arial" w:hAnsi="Arial" w:cs="Arial"/>
                <w:sz w:val="22"/>
                <w:szCs w:val="22"/>
              </w:rPr>
              <w:t>C</w:t>
            </w:r>
            <w:r w:rsidR="6BCAD214" w:rsidRPr="09F56E65">
              <w:rPr>
                <w:rFonts w:ascii="Arial" w:hAnsi="Arial" w:cs="Arial"/>
                <w:sz w:val="22"/>
                <w:szCs w:val="22"/>
              </w:rPr>
              <w:t xml:space="preserve">ushla will be a co-presenter and facilitator for the session. Cushla will draw parallel of the </w:t>
            </w:r>
            <w:proofErr w:type="spellStart"/>
            <w:r w:rsidR="6BCAD214" w:rsidRPr="09F56E65">
              <w:rPr>
                <w:rFonts w:ascii="Arial" w:hAnsi="Arial" w:cs="Arial"/>
                <w:sz w:val="22"/>
                <w:szCs w:val="22"/>
              </w:rPr>
              <w:t>m</w:t>
            </w:r>
            <w:r w:rsidR="7533FB3C" w:rsidRPr="09F56E65">
              <w:rPr>
                <w:rFonts w:ascii="Arial" w:hAnsi="Arial" w:cs="Arial"/>
                <w:sz w:val="22"/>
                <w:szCs w:val="22"/>
              </w:rPr>
              <w:t>ā</w:t>
            </w:r>
            <w:r w:rsidR="6BCAD214" w:rsidRPr="09F56E65">
              <w:rPr>
                <w:rFonts w:ascii="Arial" w:hAnsi="Arial" w:cs="Arial"/>
                <w:sz w:val="22"/>
                <w:szCs w:val="22"/>
              </w:rPr>
              <w:t>ori</w:t>
            </w:r>
            <w:proofErr w:type="spellEnd"/>
            <w:r w:rsidR="6BCAD214" w:rsidRPr="09F56E65">
              <w:rPr>
                <w:rFonts w:ascii="Arial" w:hAnsi="Arial" w:cs="Arial"/>
                <w:sz w:val="22"/>
                <w:szCs w:val="22"/>
              </w:rPr>
              <w:t xml:space="preserve"> world view to other indigenous perspectives including drawing on her work in small island developing states of the Pacific.</w:t>
            </w:r>
          </w:p>
          <w:p w14:paraId="215CCFCB" w14:textId="77777777" w:rsidR="00B74AC2" w:rsidRDefault="00B74AC2">
            <w:pPr>
              <w:jc w:val="both"/>
              <w:rPr>
                <w:rFonts w:ascii="Arial" w:hAnsi="Arial" w:cs="Arial"/>
                <w:sz w:val="22"/>
                <w:szCs w:val="22"/>
              </w:rPr>
            </w:pPr>
          </w:p>
          <w:p w14:paraId="0090019B" w14:textId="6834E682" w:rsidR="00B74AC2" w:rsidRPr="00512392" w:rsidRDefault="00D0466E">
            <w:pPr>
              <w:jc w:val="both"/>
              <w:rPr>
                <w:rFonts w:ascii="Arial" w:hAnsi="Arial" w:cs="Arial"/>
                <w:sz w:val="22"/>
                <w:szCs w:val="22"/>
              </w:rPr>
            </w:pPr>
            <w:r w:rsidRPr="00D0466E">
              <w:rPr>
                <w:rFonts w:ascii="Arial" w:hAnsi="Arial" w:cs="Arial"/>
                <w:b/>
                <w:bCs/>
                <w:sz w:val="22"/>
                <w:szCs w:val="22"/>
              </w:rPr>
              <w:t>O</w:t>
            </w:r>
            <w:r w:rsidR="00B74AC2" w:rsidRPr="00D0466E">
              <w:rPr>
                <w:rFonts w:ascii="Arial" w:hAnsi="Arial" w:cs="Arial"/>
                <w:b/>
                <w:bCs/>
                <w:sz w:val="22"/>
                <w:szCs w:val="22"/>
              </w:rPr>
              <w:t>ther participants</w:t>
            </w:r>
            <w:r w:rsidR="429484D3" w:rsidRPr="1DED9BCC">
              <w:rPr>
                <w:rFonts w:ascii="Arial" w:hAnsi="Arial" w:cs="Arial"/>
                <w:sz w:val="22"/>
                <w:szCs w:val="22"/>
              </w:rPr>
              <w:t xml:space="preserve">: Auckland Council representatives will be present to speak to their work on the Knowledge </w:t>
            </w:r>
            <w:r w:rsidR="00DE3FE4">
              <w:rPr>
                <w:rFonts w:ascii="Arial" w:hAnsi="Arial" w:cs="Arial"/>
                <w:sz w:val="22"/>
                <w:szCs w:val="22"/>
              </w:rPr>
              <w:t>P</w:t>
            </w:r>
            <w:r w:rsidR="429484D3" w:rsidRPr="1DED9BCC">
              <w:rPr>
                <w:rFonts w:ascii="Arial" w:hAnsi="Arial" w:cs="Arial"/>
                <w:sz w:val="22"/>
                <w:szCs w:val="22"/>
              </w:rPr>
              <w:t>yramid and the value that is bringing to their decision making.</w:t>
            </w:r>
          </w:p>
          <w:p w14:paraId="556D54E7" w14:textId="77777777" w:rsidR="004A3628" w:rsidRDefault="004A3628">
            <w:pPr>
              <w:jc w:val="both"/>
              <w:rPr>
                <w:rFonts w:ascii="Arial" w:hAnsi="Arial" w:cs="Arial"/>
                <w:bCs/>
                <w:sz w:val="22"/>
                <w:szCs w:val="22"/>
              </w:rPr>
            </w:pPr>
          </w:p>
          <w:p w14:paraId="7D37857D" w14:textId="527D74F7" w:rsidR="004A3628" w:rsidRPr="00BE0B4D" w:rsidRDefault="004A3628" w:rsidP="00D42898">
            <w:pPr>
              <w:ind w:left="360"/>
              <w:jc w:val="both"/>
              <w:rPr>
                <w:rFonts w:ascii="Arial" w:hAnsi="Arial" w:cs="Arial"/>
                <w:b/>
                <w:bCs/>
                <w:sz w:val="22"/>
                <w:szCs w:val="22"/>
              </w:rPr>
            </w:pPr>
          </w:p>
        </w:tc>
      </w:tr>
    </w:tbl>
    <w:p w14:paraId="30B7BCEE" w14:textId="77777777" w:rsidR="004A3628" w:rsidRPr="00C26081" w:rsidRDefault="004A3628" w:rsidP="004A3628"/>
    <w:p w14:paraId="6327ECBB" w14:textId="77777777" w:rsidR="00703A27" w:rsidRDefault="00703A27"/>
    <w:sectPr w:rsidR="00703A27" w:rsidSect="004A3628">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E49D" w14:textId="77777777" w:rsidR="006229EB" w:rsidRDefault="006229EB" w:rsidP="00E05F1F">
      <w:r>
        <w:separator/>
      </w:r>
    </w:p>
  </w:endnote>
  <w:endnote w:type="continuationSeparator" w:id="0">
    <w:p w14:paraId="4AF2AA98" w14:textId="77777777" w:rsidR="006229EB" w:rsidRDefault="006229EB" w:rsidP="00E05F1F">
      <w:r>
        <w:continuationSeparator/>
      </w:r>
    </w:p>
  </w:endnote>
  <w:endnote w:type="continuationNotice" w:id="1">
    <w:p w14:paraId="18FB3096" w14:textId="77777777" w:rsidR="006229EB" w:rsidRDefault="0062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D70F" w14:textId="77777777" w:rsidR="006229EB" w:rsidRDefault="006229EB" w:rsidP="00E05F1F">
      <w:r>
        <w:separator/>
      </w:r>
    </w:p>
  </w:footnote>
  <w:footnote w:type="continuationSeparator" w:id="0">
    <w:p w14:paraId="5C1D4E0C" w14:textId="77777777" w:rsidR="006229EB" w:rsidRDefault="006229EB" w:rsidP="00E05F1F">
      <w:r>
        <w:continuationSeparator/>
      </w:r>
    </w:p>
  </w:footnote>
  <w:footnote w:type="continuationNotice" w:id="1">
    <w:p w14:paraId="484BEC87" w14:textId="77777777" w:rsidR="006229EB" w:rsidRDefault="00622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6CD2" w14:textId="76B13452" w:rsidR="00E05F1F" w:rsidRDefault="00E05F1F">
    <w:pPr>
      <w:pStyle w:val="Header"/>
    </w:pPr>
    <w:r>
      <w:rPr>
        <w:noProof/>
        <w14:ligatures w14:val="standardContextual"/>
      </w:rPr>
      <mc:AlternateContent>
        <mc:Choice Requires="wps">
          <w:drawing>
            <wp:anchor distT="0" distB="0" distL="0" distR="0" simplePos="0" relativeHeight="251658241" behindDoc="0" locked="0" layoutInCell="1" allowOverlap="1" wp14:anchorId="07312A07" wp14:editId="6CB8AE7C">
              <wp:simplePos x="635" y="635"/>
              <wp:positionH relativeFrom="page">
                <wp:align>left</wp:align>
              </wp:positionH>
              <wp:positionV relativeFrom="page">
                <wp:align>top</wp:align>
              </wp:positionV>
              <wp:extent cx="1050925" cy="314325"/>
              <wp:effectExtent l="0" t="0" r="15875" b="9525"/>
              <wp:wrapNone/>
              <wp:docPr id="1167439736"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34565D24" w14:textId="703FF4F5"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312A07" id="_x0000_t202" coordsize="21600,21600" o:spt="202" path="m,l,21600r21600,l21600,xe">
              <v:stroke joinstyle="miter"/>
              <v:path gradientshapeok="t" o:connecttype="rect"/>
            </v:shapetype>
            <v:shape id="Text Box 2" o:spid="_x0000_s1026" type="#_x0000_t202" alt="Sensitivity: General" style="position:absolute;margin-left:0;margin-top:0;width:82.7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" filled="f" stroked="f">
              <v:textbox style="mso-fit-shape-to-text:t" inset="20pt,15pt,0,0">
                <w:txbxContent>
                  <w:p w14:paraId="34565D24" w14:textId="703FF4F5"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5F05" w14:textId="29F6AC86" w:rsidR="00E05F1F" w:rsidRDefault="00E05F1F">
    <w:pPr>
      <w:pStyle w:val="Header"/>
    </w:pPr>
    <w:r>
      <w:rPr>
        <w:noProof/>
        <w14:ligatures w14:val="standardContextual"/>
      </w:rPr>
      <mc:AlternateContent>
        <mc:Choice Requires="wps">
          <w:drawing>
            <wp:anchor distT="0" distB="0" distL="0" distR="0" simplePos="0" relativeHeight="251658242" behindDoc="0" locked="0" layoutInCell="1" allowOverlap="1" wp14:anchorId="77455310" wp14:editId="2C119D78">
              <wp:simplePos x="914400" y="447675"/>
              <wp:positionH relativeFrom="page">
                <wp:align>left</wp:align>
              </wp:positionH>
              <wp:positionV relativeFrom="page">
                <wp:align>top</wp:align>
              </wp:positionV>
              <wp:extent cx="1050925" cy="314325"/>
              <wp:effectExtent l="0" t="0" r="15875" b="9525"/>
              <wp:wrapNone/>
              <wp:docPr id="424097761"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6514089A" w14:textId="4C9ADFAD"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455310" id="_x0000_t202" coordsize="21600,21600" o:spt="202" path="m,l,21600r21600,l21600,xe">
              <v:stroke joinstyle="miter"/>
              <v:path gradientshapeok="t" o:connecttype="rect"/>
            </v:shapetype>
            <v:shape id="Text Box 3" o:spid="_x0000_s1027" type="#_x0000_t202" alt="Sensitivity: General" style="position:absolute;margin-left:0;margin-top:0;width:82.7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" filled="f" stroked="f">
              <v:textbox style="mso-fit-shape-to-text:t" inset="20pt,15pt,0,0">
                <w:txbxContent>
                  <w:p w14:paraId="6514089A" w14:textId="4C9ADFAD"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77A7" w14:textId="1F47E05E" w:rsidR="00E05F1F" w:rsidRDefault="00E05F1F">
    <w:pPr>
      <w:pStyle w:val="Header"/>
    </w:pPr>
    <w:r>
      <w:rPr>
        <w:noProof/>
        <w14:ligatures w14:val="standardContextual"/>
      </w:rPr>
      <mc:AlternateContent>
        <mc:Choice Requires="wps">
          <w:drawing>
            <wp:anchor distT="0" distB="0" distL="0" distR="0" simplePos="0" relativeHeight="251658240" behindDoc="0" locked="0" layoutInCell="1" allowOverlap="1" wp14:anchorId="23774473" wp14:editId="6DD79587">
              <wp:simplePos x="635" y="635"/>
              <wp:positionH relativeFrom="page">
                <wp:align>left</wp:align>
              </wp:positionH>
              <wp:positionV relativeFrom="page">
                <wp:align>top</wp:align>
              </wp:positionV>
              <wp:extent cx="1050925" cy="314325"/>
              <wp:effectExtent l="0" t="0" r="15875" b="9525"/>
              <wp:wrapNone/>
              <wp:docPr id="1424798504"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0B9E3452" w14:textId="4F49D86C"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774473" id="_x0000_t202" coordsize="21600,21600" o:spt="202" path="m,l,21600r21600,l21600,xe">
              <v:stroke joinstyle="miter"/>
              <v:path gradientshapeok="t" o:connecttype="rect"/>
            </v:shapetype>
            <v:shape id="Text Box 1" o:spid="_x0000_s1028" type="#_x0000_t202" alt="Sensitivity: General" style="position:absolute;margin-left:0;margin-top:0;width:82.7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" filled="f" stroked="f">
              <v:textbox style="mso-fit-shape-to-text:t" inset="20pt,15pt,0,0">
                <w:txbxContent>
                  <w:p w14:paraId="0B9E3452" w14:textId="4F49D86C" w:rsidR="00E05F1F" w:rsidRPr="00E05F1F" w:rsidRDefault="00E05F1F" w:rsidP="00E05F1F">
                    <w:pPr>
                      <w:rPr>
                        <w:rFonts w:ascii="Calibri" w:eastAsia="Calibri" w:hAnsi="Calibri" w:cs="Calibri"/>
                        <w:noProof/>
                        <w:color w:val="000000"/>
                        <w:sz w:val="16"/>
                        <w:szCs w:val="16"/>
                      </w:rPr>
                    </w:pPr>
                    <w:r w:rsidRPr="00E05F1F">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7F07"/>
    <w:rsid w:val="00073DBE"/>
    <w:rsid w:val="000A4B23"/>
    <w:rsid w:val="000D17E2"/>
    <w:rsid w:val="00154AD5"/>
    <w:rsid w:val="0018237E"/>
    <w:rsid w:val="002933B9"/>
    <w:rsid w:val="002B2689"/>
    <w:rsid w:val="002D602E"/>
    <w:rsid w:val="003124BB"/>
    <w:rsid w:val="00387260"/>
    <w:rsid w:val="003A04DE"/>
    <w:rsid w:val="003C0492"/>
    <w:rsid w:val="003C2402"/>
    <w:rsid w:val="003F2E51"/>
    <w:rsid w:val="00427702"/>
    <w:rsid w:val="00440681"/>
    <w:rsid w:val="00472522"/>
    <w:rsid w:val="004A2A7E"/>
    <w:rsid w:val="004A3628"/>
    <w:rsid w:val="004F5FD0"/>
    <w:rsid w:val="005338AF"/>
    <w:rsid w:val="00553636"/>
    <w:rsid w:val="005A360E"/>
    <w:rsid w:val="005D5614"/>
    <w:rsid w:val="005F53C8"/>
    <w:rsid w:val="00617FEA"/>
    <w:rsid w:val="006229EB"/>
    <w:rsid w:val="00625DFB"/>
    <w:rsid w:val="00635F73"/>
    <w:rsid w:val="006502E7"/>
    <w:rsid w:val="00703A27"/>
    <w:rsid w:val="00722DC7"/>
    <w:rsid w:val="007C0436"/>
    <w:rsid w:val="007D27ED"/>
    <w:rsid w:val="007DBA63"/>
    <w:rsid w:val="007E3312"/>
    <w:rsid w:val="007E5636"/>
    <w:rsid w:val="0081700A"/>
    <w:rsid w:val="00855912"/>
    <w:rsid w:val="00857180"/>
    <w:rsid w:val="008758C6"/>
    <w:rsid w:val="008D0227"/>
    <w:rsid w:val="008D31C0"/>
    <w:rsid w:val="008D7176"/>
    <w:rsid w:val="009016BB"/>
    <w:rsid w:val="00913A65"/>
    <w:rsid w:val="00944A58"/>
    <w:rsid w:val="009E292F"/>
    <w:rsid w:val="00A34A76"/>
    <w:rsid w:val="00A736BC"/>
    <w:rsid w:val="00A753FC"/>
    <w:rsid w:val="00B036C0"/>
    <w:rsid w:val="00B30572"/>
    <w:rsid w:val="00B74AC2"/>
    <w:rsid w:val="00B76030"/>
    <w:rsid w:val="00BA303F"/>
    <w:rsid w:val="00C10F12"/>
    <w:rsid w:val="00C161B8"/>
    <w:rsid w:val="00C268F6"/>
    <w:rsid w:val="00C57B8B"/>
    <w:rsid w:val="00C6892B"/>
    <w:rsid w:val="00CA191E"/>
    <w:rsid w:val="00CB3669"/>
    <w:rsid w:val="00D02F62"/>
    <w:rsid w:val="00D0466E"/>
    <w:rsid w:val="00D05E66"/>
    <w:rsid w:val="00D33EC5"/>
    <w:rsid w:val="00D42898"/>
    <w:rsid w:val="00D64358"/>
    <w:rsid w:val="00D66B40"/>
    <w:rsid w:val="00DA0C60"/>
    <w:rsid w:val="00DB4ABE"/>
    <w:rsid w:val="00DE3FE4"/>
    <w:rsid w:val="00E05F1F"/>
    <w:rsid w:val="00E51869"/>
    <w:rsid w:val="00E829A6"/>
    <w:rsid w:val="00E92CFF"/>
    <w:rsid w:val="00EB5DCF"/>
    <w:rsid w:val="00EC2F94"/>
    <w:rsid w:val="00F006F6"/>
    <w:rsid w:val="00F818D6"/>
    <w:rsid w:val="00F9FEEC"/>
    <w:rsid w:val="00FA3C55"/>
    <w:rsid w:val="00FB612A"/>
    <w:rsid w:val="00FC0D32"/>
    <w:rsid w:val="00FF303E"/>
    <w:rsid w:val="01D519ED"/>
    <w:rsid w:val="032F21A5"/>
    <w:rsid w:val="0339F602"/>
    <w:rsid w:val="048054A0"/>
    <w:rsid w:val="0608F893"/>
    <w:rsid w:val="06821C8B"/>
    <w:rsid w:val="06CA7E80"/>
    <w:rsid w:val="0742AD64"/>
    <w:rsid w:val="07FCA86B"/>
    <w:rsid w:val="08967844"/>
    <w:rsid w:val="09F56E65"/>
    <w:rsid w:val="0A6BECD5"/>
    <w:rsid w:val="0A9587F1"/>
    <w:rsid w:val="0A97C178"/>
    <w:rsid w:val="0B012BA6"/>
    <w:rsid w:val="0BD117ED"/>
    <w:rsid w:val="0D4D753A"/>
    <w:rsid w:val="0FD78C63"/>
    <w:rsid w:val="12AC7810"/>
    <w:rsid w:val="1353A278"/>
    <w:rsid w:val="13D10C87"/>
    <w:rsid w:val="148312FB"/>
    <w:rsid w:val="15E970D1"/>
    <w:rsid w:val="16BCC94C"/>
    <w:rsid w:val="175108AD"/>
    <w:rsid w:val="175DB496"/>
    <w:rsid w:val="18B88E11"/>
    <w:rsid w:val="18FE7906"/>
    <w:rsid w:val="1B42ECAF"/>
    <w:rsid w:val="1BC4AF39"/>
    <w:rsid w:val="1D31CCA9"/>
    <w:rsid w:val="1DED9BCC"/>
    <w:rsid w:val="1E40E4F4"/>
    <w:rsid w:val="1EB72058"/>
    <w:rsid w:val="1EEA4D6D"/>
    <w:rsid w:val="2032F9B9"/>
    <w:rsid w:val="2331673B"/>
    <w:rsid w:val="25DAFC33"/>
    <w:rsid w:val="286A6DC6"/>
    <w:rsid w:val="29708B14"/>
    <w:rsid w:val="2A75F8D8"/>
    <w:rsid w:val="2B81B0DD"/>
    <w:rsid w:val="2BAB8FC3"/>
    <w:rsid w:val="2D963D44"/>
    <w:rsid w:val="2EC1FF09"/>
    <w:rsid w:val="317FCED7"/>
    <w:rsid w:val="3187C97E"/>
    <w:rsid w:val="3763B66B"/>
    <w:rsid w:val="3A0CDB7F"/>
    <w:rsid w:val="4147FCDF"/>
    <w:rsid w:val="41A9093E"/>
    <w:rsid w:val="429484D3"/>
    <w:rsid w:val="456F4FDB"/>
    <w:rsid w:val="4659A8AA"/>
    <w:rsid w:val="4689CE36"/>
    <w:rsid w:val="46D909F7"/>
    <w:rsid w:val="47A9E62F"/>
    <w:rsid w:val="4AFBE61E"/>
    <w:rsid w:val="4BE5A81D"/>
    <w:rsid w:val="4C062275"/>
    <w:rsid w:val="4CBE4414"/>
    <w:rsid w:val="4D3FA148"/>
    <w:rsid w:val="5141810D"/>
    <w:rsid w:val="51EDE9AC"/>
    <w:rsid w:val="54DFE560"/>
    <w:rsid w:val="554A03EC"/>
    <w:rsid w:val="557FB4E8"/>
    <w:rsid w:val="5715D3D5"/>
    <w:rsid w:val="58403311"/>
    <w:rsid w:val="58C6B05D"/>
    <w:rsid w:val="59233199"/>
    <w:rsid w:val="59843DAB"/>
    <w:rsid w:val="598A45F2"/>
    <w:rsid w:val="5B968974"/>
    <w:rsid w:val="5BCA0425"/>
    <w:rsid w:val="5C5B085D"/>
    <w:rsid w:val="5C70F15E"/>
    <w:rsid w:val="5CF48A39"/>
    <w:rsid w:val="5D136443"/>
    <w:rsid w:val="5D6B84B5"/>
    <w:rsid w:val="5FBC17CD"/>
    <w:rsid w:val="61256203"/>
    <w:rsid w:val="633C6935"/>
    <w:rsid w:val="64CCD6D0"/>
    <w:rsid w:val="6796AD61"/>
    <w:rsid w:val="6837CC82"/>
    <w:rsid w:val="683F15E3"/>
    <w:rsid w:val="68AEE982"/>
    <w:rsid w:val="6AB66975"/>
    <w:rsid w:val="6B5D49EC"/>
    <w:rsid w:val="6BCAD214"/>
    <w:rsid w:val="6BD05711"/>
    <w:rsid w:val="6D33C1A6"/>
    <w:rsid w:val="6D72AEFF"/>
    <w:rsid w:val="6EA13EB3"/>
    <w:rsid w:val="7008D566"/>
    <w:rsid w:val="702A5DE5"/>
    <w:rsid w:val="726B77D0"/>
    <w:rsid w:val="727CCB37"/>
    <w:rsid w:val="75261704"/>
    <w:rsid w:val="7533FB3C"/>
    <w:rsid w:val="754A7CEE"/>
    <w:rsid w:val="75B6B16F"/>
    <w:rsid w:val="75C1E8B3"/>
    <w:rsid w:val="76B613C5"/>
    <w:rsid w:val="78B61ECF"/>
    <w:rsid w:val="79E6EDEF"/>
    <w:rsid w:val="7A3106F0"/>
    <w:rsid w:val="7DFED41B"/>
    <w:rsid w:val="7E3999BC"/>
    <w:rsid w:val="7FE381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9619AE70-BEC2-427C-AD80-83601C44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617FEA"/>
    <w:rPr>
      <w:sz w:val="16"/>
      <w:szCs w:val="16"/>
    </w:rPr>
  </w:style>
  <w:style w:type="paragraph" w:styleId="CommentText">
    <w:name w:val="annotation text"/>
    <w:basedOn w:val="Normal"/>
    <w:link w:val="CommentTextChar"/>
    <w:uiPriority w:val="99"/>
    <w:unhideWhenUsed/>
    <w:rsid w:val="00617FEA"/>
    <w:rPr>
      <w:sz w:val="20"/>
      <w:szCs w:val="20"/>
    </w:rPr>
  </w:style>
  <w:style w:type="character" w:customStyle="1" w:styleId="CommentTextChar">
    <w:name w:val="Comment Text Char"/>
    <w:basedOn w:val="DefaultParagraphFont"/>
    <w:link w:val="CommentText"/>
    <w:uiPriority w:val="99"/>
    <w:rsid w:val="00617FEA"/>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617FEA"/>
    <w:rPr>
      <w:b/>
      <w:bCs/>
    </w:rPr>
  </w:style>
  <w:style w:type="character" w:customStyle="1" w:styleId="CommentSubjectChar">
    <w:name w:val="Comment Subject Char"/>
    <w:basedOn w:val="CommentTextChar"/>
    <w:link w:val="CommentSubject"/>
    <w:uiPriority w:val="99"/>
    <w:semiHidden/>
    <w:rsid w:val="00617FEA"/>
    <w:rPr>
      <w:rFonts w:eastAsiaTheme="minorEastAsia"/>
      <w:b/>
      <w:bCs/>
      <w:kern w:val="0"/>
      <w:sz w:val="20"/>
      <w:szCs w:val="20"/>
      <w:lang w:val="en-CA" w:eastAsia="zh-TW"/>
      <w14:ligatures w14:val="none"/>
    </w:rPr>
  </w:style>
  <w:style w:type="paragraph" w:styleId="Header">
    <w:name w:val="header"/>
    <w:basedOn w:val="Normal"/>
    <w:link w:val="HeaderChar"/>
    <w:uiPriority w:val="99"/>
    <w:unhideWhenUsed/>
    <w:rsid w:val="00E05F1F"/>
    <w:pPr>
      <w:tabs>
        <w:tab w:val="center" w:pos="4680"/>
        <w:tab w:val="right" w:pos="9360"/>
      </w:tabs>
    </w:pPr>
  </w:style>
  <w:style w:type="character" w:customStyle="1" w:styleId="HeaderChar">
    <w:name w:val="Header Char"/>
    <w:basedOn w:val="DefaultParagraphFont"/>
    <w:link w:val="Header"/>
    <w:uiPriority w:val="99"/>
    <w:rsid w:val="00E05F1F"/>
    <w:rPr>
      <w:rFonts w:eastAsiaTheme="minorEastAsia"/>
      <w:kern w:val="0"/>
      <w:sz w:val="24"/>
      <w:szCs w:val="24"/>
      <w:lang w:val="en-CA" w:eastAsia="zh-TW"/>
      <w14:ligatures w14:val="none"/>
    </w:rPr>
  </w:style>
  <w:style w:type="paragraph" w:styleId="Footer">
    <w:name w:val="footer"/>
    <w:basedOn w:val="Normal"/>
    <w:link w:val="FooterChar"/>
    <w:uiPriority w:val="99"/>
    <w:semiHidden/>
    <w:unhideWhenUsed/>
    <w:rsid w:val="005A360E"/>
    <w:pPr>
      <w:tabs>
        <w:tab w:val="center" w:pos="4680"/>
        <w:tab w:val="right" w:pos="9360"/>
      </w:tabs>
    </w:pPr>
  </w:style>
  <w:style w:type="character" w:customStyle="1" w:styleId="FooterChar">
    <w:name w:val="Footer Char"/>
    <w:basedOn w:val="DefaultParagraphFont"/>
    <w:link w:val="Footer"/>
    <w:uiPriority w:val="99"/>
    <w:semiHidden/>
    <w:rsid w:val="005A360E"/>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sharepoint/v3"/>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510aacc2-91be-4d0c-b300-7d6f056aec92"/>
    <ds:schemaRef ds:uri="568012f8-1459-47ce-9615-133d64637ad5"/>
    <ds:schemaRef ds:uri="http://www.w3.org/XML/1998/namespace"/>
    <ds:schemaRef ds:uri="http://schemas.microsoft.com/sharepoint/v4"/>
    <ds:schemaRef ds:uri="http://schemas.microsoft.com/office/2006/metadata/properties"/>
    <ds:schemaRef ds:uri="8119d9b7-2982-462f-ad5c-322cc48744b3"/>
    <ds:schemaRef ds:uri="a975b7b0-2a01-4e00-a99d-4021beaef894"/>
    <ds:schemaRef ds:uri="7531ee6d-c67c-475b-82bc-7ac77223f644"/>
    <ds:schemaRef ds:uri="http://purl.org/dc/dcmitype/"/>
  </ds:schemaRefs>
</ds:datastoreItem>
</file>

<file path=customXml/itemProps3.xml><?xml version="1.0" encoding="utf-8"?>
<ds:datastoreItem xmlns:ds="http://schemas.openxmlformats.org/officeDocument/2006/customXml" ds:itemID="{E6DF912A-AB81-4ED8-9EE8-632DD0BBA7BE}"/>
</file>

<file path=customXml/itemProps4.xml><?xml version="1.0" encoding="utf-8"?>
<ds:datastoreItem xmlns:ds="http://schemas.openxmlformats.org/officeDocument/2006/customXml" ds:itemID="{2CC4C668-4CB5-4FD5-979D-D63317B22D43}">
  <ds:schemaRefs>
    <ds:schemaRef ds:uri="http://schemas.microsoft.com/sharepoint/events"/>
  </ds:schemaRefs>
</ds:datastoreItem>
</file>

<file path=docMetadata/LabelInfo.xml><?xml version="1.0" encoding="utf-8"?>
<clbl:labelList xmlns:clbl="http://schemas.microsoft.com/office/2020/mipLabelMetadata">
  <clbl:label id="{71e8007d-0344-4ee5-bb02-8f24bdb7d471}" enabled="1" method="Standar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2025-02-28T07:19:00Z</dcterms:created>
  <dcterms:modified xsi:type="dcterms:W3CDTF">2025-08-11T20:12:00Z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54ecb328,4595b778,194737e1</vt:lpwstr>
  </property>
  <property fmtid="{D5CDD505-2E9C-101B-9397-08002B2CF9AE}" pid="5" name="ClassificationContentMarkingHeaderFontProps">
    <vt:lpwstr>#000000,8,Calibri</vt:lpwstr>
  </property>
  <property fmtid="{D5CDD505-2E9C-101B-9397-08002B2CF9AE}" pid="6" name="ClassificationContentMarkingHeaderText">
    <vt:lpwstr>Sensitivity: General</vt:lpwstr>
  </property>
  <property fmtid="{D5CDD505-2E9C-101B-9397-08002B2CF9AE}" pid="7" name="DMSBusinessDocumentTypeV2">
    <vt:lpwstr/>
  </property>
  <property fmtid="{D5CDD505-2E9C-101B-9397-08002B2CF9AE}" pid="8" name="Document_x0020_Status">
    <vt:lpwstr>1;#WIP|db997c6c-dc18-4bc4-99fc-2cbf3aaf93f9</vt:lpwstr>
  </property>
  <property fmtid="{D5CDD505-2E9C-101B-9397-08002B2CF9AE}" pid="9" name="Document Status">
    <vt:lpwstr>1;#WIP|db997c6c-dc18-4bc4-99fc-2cbf3aaf93f9</vt:lpwstr>
  </property>
  <property fmtid="{D5CDD505-2E9C-101B-9397-08002B2CF9AE}" pid="10" name="OwningCompany">
    <vt:lpwstr/>
  </property>
  <property fmtid="{D5CDD505-2E9C-101B-9397-08002B2CF9AE}" pid="11" name="_dlc_DocIdItemGuid">
    <vt:lpwstr>928a4935-20d1-4432-945d-7a823e38ec16</vt:lpwstr>
  </property>
</Properties>
</file>