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7F5CCBA" w:rsidR="002B7FC8" w:rsidRPr="00242808" w:rsidRDefault="005428C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Structured Interview Matrix (SIM)</w:t>
            </w:r>
            <w:r w:rsidR="00F93E08">
              <w:rPr>
                <w:rFonts w:ascii="Arial" w:hAnsi="Arial" w:cs="Arial"/>
                <w:b/>
                <w:lang w:val="en-US"/>
              </w:rPr>
              <w:t>: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F93E08">
              <w:rPr>
                <w:rFonts w:ascii="Arial" w:hAnsi="Arial" w:cs="Arial"/>
                <w:b/>
                <w:lang w:val="en-US"/>
              </w:rPr>
              <w:t xml:space="preserve">an </w:t>
            </w:r>
            <w:r>
              <w:rPr>
                <w:rFonts w:ascii="Arial" w:hAnsi="Arial" w:cs="Arial"/>
                <w:b/>
                <w:lang w:val="en-US"/>
              </w:rPr>
              <w:t xml:space="preserve">effective interactive tool </w:t>
            </w:r>
            <w:r w:rsidR="00F93E08">
              <w:rPr>
                <w:rFonts w:ascii="Arial" w:hAnsi="Arial" w:cs="Arial"/>
                <w:b/>
                <w:lang w:val="en-US"/>
              </w:rPr>
              <w:t>for</w:t>
            </w:r>
            <w:r w:rsidRPr="00E565EC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engaging</w:t>
            </w:r>
            <w:r w:rsidRPr="00E565E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B5505">
              <w:rPr>
                <w:rFonts w:ascii="Arial" w:hAnsi="Arial" w:cs="Arial"/>
                <w:b/>
                <w:lang w:val="en-US"/>
              </w:rPr>
              <w:t>vulnerable communities</w:t>
            </w:r>
            <w:r>
              <w:rPr>
                <w:rFonts w:ascii="Arial" w:hAnsi="Arial" w:cs="Arial"/>
                <w:b/>
                <w:lang w:val="en-US"/>
              </w:rPr>
              <w:t xml:space="preserve"> in sustainable </w:t>
            </w:r>
            <w:r w:rsidR="0093713C">
              <w:rPr>
                <w:rFonts w:ascii="Arial" w:hAnsi="Arial" w:cs="Arial"/>
                <w:b/>
                <w:lang w:val="en-US"/>
              </w:rPr>
              <w:t>health promoting a</w:t>
            </w:r>
            <w:r>
              <w:rPr>
                <w:rFonts w:ascii="Arial" w:hAnsi="Arial" w:cs="Arial"/>
                <w:b/>
                <w:lang w:val="en-US"/>
              </w:rPr>
              <w:t>ctivities</w:t>
            </w:r>
            <w:r w:rsidRPr="00E565EC">
              <w:rPr>
                <w:rFonts w:ascii="Arial" w:hAnsi="Arial" w:cs="Arial"/>
                <w:b/>
                <w:lang w:val="en-US"/>
              </w:rPr>
              <w:t>.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15335B25" w14:textId="2BC9E7EC" w:rsidR="00CF29AF" w:rsidRDefault="00CF29AF" w:rsidP="00493E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01155DA5" w14:textId="5D78DC68" w:rsidR="003B0183" w:rsidRDefault="00FD2568" w:rsidP="00A975FC">
            <w:pPr>
              <w:rPr>
                <w:rFonts w:ascii="Arial" w:hAnsi="Arial" w:cs="Arial"/>
                <w:sz w:val="22"/>
                <w:szCs w:val="22"/>
              </w:rPr>
            </w:pPr>
            <w:r w:rsidRPr="0093713C">
              <w:rPr>
                <w:rFonts w:ascii="Arial" w:hAnsi="Arial" w:cs="Arial"/>
                <w:sz w:val="22"/>
                <w:szCs w:val="22"/>
              </w:rPr>
              <w:t>Qualitative, participatory methods are increasingly being recogniz</w:t>
            </w:r>
            <w:r>
              <w:rPr>
                <w:rFonts w:ascii="Arial" w:hAnsi="Arial" w:cs="Arial"/>
                <w:sz w:val="22"/>
                <w:szCs w:val="22"/>
              </w:rPr>
              <w:t>ed for their contribution to</w:t>
            </w:r>
            <w:r w:rsidRPr="0093713C">
              <w:rPr>
                <w:rFonts w:ascii="Arial" w:hAnsi="Arial" w:cs="Arial"/>
                <w:sz w:val="22"/>
                <w:szCs w:val="22"/>
              </w:rPr>
              <w:t xml:space="preserve"> he</w:t>
            </w:r>
            <w:bookmarkStart w:id="0" w:name="_GoBack"/>
            <w:bookmarkEnd w:id="0"/>
            <w:r w:rsidRPr="0093713C">
              <w:rPr>
                <w:rFonts w:ascii="Arial" w:hAnsi="Arial" w:cs="Arial"/>
                <w:sz w:val="22"/>
                <w:szCs w:val="22"/>
              </w:rPr>
              <w:t>alth promotion interventions</w:t>
            </w:r>
            <w:r w:rsidR="00E67286" w:rsidRPr="00FD2568">
              <w:rPr>
                <w:rFonts w:ascii="Arial" w:hAnsi="Arial" w:cs="Arial"/>
                <w:sz w:val="22"/>
                <w:szCs w:val="22"/>
              </w:rPr>
              <w:t>.</w:t>
            </w:r>
            <w:r w:rsidR="00744759" w:rsidRPr="00FD2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3E56" w:rsidRPr="00FD2568">
              <w:rPr>
                <w:rFonts w:ascii="Arial" w:hAnsi="Arial" w:cs="Arial"/>
                <w:sz w:val="22"/>
                <w:szCs w:val="22"/>
              </w:rPr>
              <w:t>The Structured Interview Matrix (SIM) is a</w:t>
            </w:r>
            <w:r>
              <w:rPr>
                <w:rFonts w:ascii="Arial" w:hAnsi="Arial" w:cs="Arial"/>
                <w:sz w:val="22"/>
                <w:szCs w:val="22"/>
              </w:rPr>
              <w:t xml:space="preserve"> participatory </w:t>
            </w:r>
            <w:r w:rsidR="00B36DB2" w:rsidRPr="00FD2568">
              <w:rPr>
                <w:rFonts w:ascii="Arial" w:hAnsi="Arial" w:cs="Arial"/>
                <w:sz w:val="22"/>
                <w:szCs w:val="22"/>
              </w:rPr>
              <w:t>metho</w:t>
            </w:r>
            <w:r w:rsidR="00493E56" w:rsidRPr="00FD2568">
              <w:rPr>
                <w:rFonts w:ascii="Arial" w:hAnsi="Arial" w:cs="Arial"/>
                <w:sz w:val="22"/>
                <w:szCs w:val="22"/>
              </w:rPr>
              <w:t>d</w:t>
            </w:r>
            <w:r w:rsidR="00B36DB2" w:rsidRPr="00FD2568">
              <w:rPr>
                <w:rFonts w:ascii="Arial" w:hAnsi="Arial" w:cs="Arial"/>
                <w:sz w:val="22"/>
                <w:szCs w:val="22"/>
              </w:rPr>
              <w:t xml:space="preserve"> wh</w:t>
            </w:r>
            <w:r w:rsidR="00EE747D">
              <w:rPr>
                <w:rFonts w:ascii="Arial" w:hAnsi="Arial" w:cs="Arial"/>
                <w:sz w:val="22"/>
                <w:szCs w:val="22"/>
              </w:rPr>
              <w:t>ich generates rich qualitative data through group interaction and supports innovation through group discussion</w:t>
            </w:r>
            <w:r w:rsidR="00B36DB2" w:rsidRPr="00FD2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2568">
              <w:rPr>
                <w:rFonts w:ascii="Arial" w:hAnsi="Arial" w:cs="Arial"/>
                <w:sz w:val="22"/>
                <w:szCs w:val="22"/>
              </w:rPr>
              <w:t>(O’Sullivan et al., 2009)</w:t>
            </w:r>
            <w:r w:rsidR="00493E56" w:rsidRPr="00FD256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E747D">
              <w:rPr>
                <w:rFonts w:ascii="Arial" w:hAnsi="Arial" w:cs="Arial"/>
                <w:sz w:val="22"/>
                <w:szCs w:val="22"/>
              </w:rPr>
              <w:t>This method has been</w:t>
            </w:r>
            <w:r w:rsidR="00B36DB2" w:rsidRPr="00FD2568">
              <w:rPr>
                <w:rFonts w:ascii="Arial" w:hAnsi="Arial" w:cs="Arial"/>
                <w:sz w:val="22"/>
                <w:szCs w:val="22"/>
              </w:rPr>
              <w:t xml:space="preserve"> tested in several contexts and </w:t>
            </w:r>
            <w:r w:rsidR="00EE747D">
              <w:rPr>
                <w:rFonts w:ascii="Arial" w:hAnsi="Arial" w:cs="Arial"/>
                <w:sz w:val="22"/>
                <w:szCs w:val="22"/>
              </w:rPr>
              <w:t>different</w:t>
            </w:r>
            <w:r w:rsidR="00B36DB2" w:rsidRPr="00FD2568">
              <w:rPr>
                <w:rFonts w:ascii="Arial" w:hAnsi="Arial" w:cs="Arial"/>
                <w:sz w:val="22"/>
                <w:szCs w:val="22"/>
              </w:rPr>
              <w:t xml:space="preserve"> countries</w:t>
            </w:r>
            <w:r w:rsidR="003237F9">
              <w:rPr>
                <w:rFonts w:ascii="Arial" w:hAnsi="Arial" w:cs="Arial"/>
                <w:sz w:val="22"/>
                <w:szCs w:val="22"/>
              </w:rPr>
              <w:t>,</w:t>
            </w:r>
            <w:r w:rsidR="006516C4">
              <w:rPr>
                <w:rFonts w:ascii="Arial" w:hAnsi="Arial" w:cs="Arial"/>
                <w:sz w:val="22"/>
                <w:szCs w:val="22"/>
              </w:rPr>
              <w:t xml:space="preserve"> and has been shown</w:t>
            </w:r>
            <w:r w:rsidR="00B36DB2" w:rsidRPr="00FD2568">
              <w:rPr>
                <w:rFonts w:ascii="Arial" w:hAnsi="Arial" w:cs="Arial"/>
                <w:sz w:val="22"/>
                <w:szCs w:val="22"/>
              </w:rPr>
              <w:t xml:space="preserve"> to be a valuable tool </w:t>
            </w:r>
            <w:r w:rsidR="006516C4">
              <w:rPr>
                <w:rFonts w:ascii="Arial" w:hAnsi="Arial" w:cs="Arial"/>
                <w:sz w:val="22"/>
                <w:szCs w:val="22"/>
              </w:rPr>
              <w:t>for</w:t>
            </w:r>
            <w:r w:rsidR="00B36DB2" w:rsidRPr="00FD2568">
              <w:rPr>
                <w:rFonts w:ascii="Arial" w:hAnsi="Arial" w:cs="Arial"/>
                <w:sz w:val="22"/>
                <w:szCs w:val="22"/>
              </w:rPr>
              <w:t xml:space="preserve"> engaging </w:t>
            </w:r>
            <w:r w:rsidR="006516C4">
              <w:rPr>
                <w:rFonts w:ascii="Arial" w:hAnsi="Arial" w:cs="Arial"/>
                <w:sz w:val="22"/>
                <w:szCs w:val="22"/>
              </w:rPr>
              <w:t>citizens in building healthy, resilient communities</w:t>
            </w:r>
            <w:r w:rsidR="00EE747D" w:rsidRPr="0093713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AC6344" w14:textId="77777777" w:rsidR="00A975FC" w:rsidRPr="00CF29AF" w:rsidRDefault="00A975FC" w:rsidP="00A975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A4DE255" w14:textId="089E489D" w:rsidR="00DA7A71" w:rsidRPr="00AB5749" w:rsidRDefault="00EE747D" w:rsidP="00AB57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AB5749">
              <w:rPr>
                <w:rFonts w:ascii="Arial" w:hAnsi="Arial" w:cs="Arial"/>
                <w:sz w:val="22"/>
                <w:szCs w:val="22"/>
              </w:rPr>
              <w:t>im of th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="00AB5749">
              <w:rPr>
                <w:rFonts w:ascii="Arial" w:hAnsi="Arial" w:cs="Arial"/>
                <w:sz w:val="22"/>
                <w:szCs w:val="22"/>
              </w:rPr>
              <w:t xml:space="preserve"> workshop is</w:t>
            </w:r>
            <w:r w:rsidR="008661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86619C">
              <w:rPr>
                <w:rFonts w:ascii="Arial" w:hAnsi="Arial" w:cs="Arial"/>
                <w:sz w:val="22"/>
                <w:szCs w:val="22"/>
              </w:rPr>
              <w:t>shar</w:t>
            </w:r>
            <w:r>
              <w:rPr>
                <w:rFonts w:ascii="Arial" w:hAnsi="Arial" w:cs="Arial"/>
                <w:sz w:val="22"/>
                <w:szCs w:val="22"/>
              </w:rPr>
              <w:t>e our</w:t>
            </w:r>
            <w:r w:rsidR="00E712FF">
              <w:rPr>
                <w:rFonts w:ascii="Arial" w:hAnsi="Arial" w:cs="Arial"/>
                <w:sz w:val="22"/>
                <w:szCs w:val="22"/>
              </w:rPr>
              <w:t xml:space="preserve"> knowledge </w:t>
            </w:r>
            <w:r w:rsidR="00AB5749">
              <w:rPr>
                <w:rFonts w:ascii="Arial" w:hAnsi="Arial" w:cs="Arial"/>
                <w:sz w:val="22"/>
                <w:szCs w:val="22"/>
              </w:rPr>
              <w:t xml:space="preserve">and experiences </w:t>
            </w:r>
            <w:r w:rsidR="00E712FF">
              <w:rPr>
                <w:rFonts w:ascii="Arial" w:hAnsi="Arial" w:cs="Arial"/>
                <w:sz w:val="22"/>
                <w:szCs w:val="22"/>
              </w:rPr>
              <w:t>of th</w:t>
            </w:r>
            <w:r w:rsidR="00AB5749">
              <w:rPr>
                <w:rFonts w:ascii="Arial" w:hAnsi="Arial" w:cs="Arial"/>
                <w:sz w:val="22"/>
                <w:szCs w:val="22"/>
              </w:rPr>
              <w:t>e SIM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5749">
              <w:rPr>
                <w:rFonts w:ascii="Arial" w:hAnsi="Arial" w:cs="Arial"/>
                <w:sz w:val="22"/>
                <w:szCs w:val="22"/>
              </w:rPr>
              <w:t>method</w:t>
            </w:r>
            <w:r>
              <w:rPr>
                <w:rFonts w:ascii="Arial" w:hAnsi="Arial" w:cs="Arial"/>
                <w:sz w:val="22"/>
                <w:szCs w:val="22"/>
              </w:rPr>
              <w:t>, highlighting</w:t>
            </w:r>
            <w:r w:rsidR="00E712F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its use in </w:t>
            </w:r>
            <w:r w:rsidR="00E712FF">
              <w:rPr>
                <w:rFonts w:ascii="Arial" w:hAnsi="Arial" w:cs="Arial"/>
                <w:sz w:val="22"/>
                <w:szCs w:val="22"/>
              </w:rPr>
              <w:t xml:space="preserve">different contexts and </w:t>
            </w:r>
            <w:r>
              <w:rPr>
                <w:rFonts w:ascii="Arial" w:hAnsi="Arial" w:cs="Arial"/>
                <w:sz w:val="22"/>
                <w:szCs w:val="22"/>
              </w:rPr>
              <w:t>with a variety of participant groups</w:t>
            </w:r>
            <w:r w:rsidR="00AB574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A17A2A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E712FF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D9654B">
              <w:rPr>
                <w:rFonts w:ascii="Arial" w:hAnsi="Arial" w:cs="Arial"/>
                <w:sz w:val="22"/>
                <w:szCs w:val="22"/>
              </w:rPr>
              <w:t xml:space="preserve">merits of applying the method to map and mobilise assets </w:t>
            </w:r>
            <w:r>
              <w:rPr>
                <w:rFonts w:ascii="Arial" w:hAnsi="Arial" w:cs="Arial"/>
                <w:sz w:val="22"/>
                <w:szCs w:val="22"/>
              </w:rPr>
              <w:t>will be</w:t>
            </w:r>
            <w:r w:rsidR="00D9654B">
              <w:rPr>
                <w:rFonts w:ascii="Arial" w:hAnsi="Arial" w:cs="Arial"/>
                <w:sz w:val="22"/>
                <w:szCs w:val="22"/>
              </w:rPr>
              <w:t xml:space="preserve"> discussed</w:t>
            </w:r>
            <w:r w:rsidR="00576AA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00CB7">
              <w:rPr>
                <w:rFonts w:ascii="Arial" w:hAnsi="Arial" w:cs="Arial"/>
                <w:sz w:val="22"/>
                <w:szCs w:val="22"/>
                <w:lang w:val="en-US"/>
              </w:rPr>
              <w:t>Sp</w:t>
            </w:r>
            <w:r w:rsidR="00B00CB7" w:rsidRPr="00AB5749">
              <w:rPr>
                <w:rFonts w:ascii="Arial" w:hAnsi="Arial" w:cs="Arial"/>
                <w:sz w:val="22"/>
                <w:szCs w:val="22"/>
                <w:lang w:val="en-US"/>
              </w:rPr>
              <w:t>ecifically</w:t>
            </w:r>
            <w:r w:rsidR="00AB5749" w:rsidRPr="00AB5749">
              <w:rPr>
                <w:rFonts w:ascii="Arial" w:hAnsi="Arial" w:cs="Arial"/>
                <w:sz w:val="22"/>
                <w:szCs w:val="22"/>
                <w:lang w:val="en-US"/>
              </w:rPr>
              <w:t>, participants will: 1) acquire basic skills for planning a SIM session; 2) understand how the SIM has been</w:t>
            </w:r>
            <w:r w:rsidR="00AB5749">
              <w:rPr>
                <w:rFonts w:ascii="Arial" w:hAnsi="Arial" w:cs="Arial"/>
                <w:sz w:val="22"/>
                <w:szCs w:val="22"/>
                <w:lang w:val="en-US"/>
              </w:rPr>
              <w:t xml:space="preserve"> used in different contexts under different conditions</w:t>
            </w:r>
            <w:r w:rsidR="00AB5749" w:rsidRPr="00AB574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and </w:t>
            </w:r>
            <w:r w:rsidR="00AB5749" w:rsidRPr="00AB5749">
              <w:rPr>
                <w:rFonts w:ascii="Arial" w:hAnsi="Arial" w:cs="Arial"/>
                <w:sz w:val="22"/>
                <w:szCs w:val="22"/>
                <w:lang w:val="en-US"/>
              </w:rPr>
              <w:t>3) be able to recognize how the SIM can be used to map assets that contribute to urban health</w:t>
            </w:r>
            <w:r w:rsidR="00AB574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B5749" w:rsidRPr="00AB5749">
              <w:rPr>
                <w:rFonts w:ascii="Arial" w:hAnsi="Arial" w:cs="Arial"/>
                <w:sz w:val="22"/>
                <w:szCs w:val="22"/>
                <w:lang w:val="en-US"/>
              </w:rPr>
              <w:t>and resilience.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98190CE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  <w:r w:rsidR="007153A9">
              <w:rPr>
                <w:rFonts w:ascii="Arial" w:hAnsi="Arial" w:cs="Arial"/>
                <w:b/>
                <w:sz w:val="22"/>
                <w:szCs w:val="22"/>
              </w:rPr>
              <w:t xml:space="preserve"> (total time 105 minutes)</w:t>
            </w:r>
          </w:p>
          <w:p w14:paraId="612A40E1" w14:textId="77777777" w:rsidR="00CF29AF" w:rsidRDefault="00CF29AF" w:rsidP="00AF7C5A">
            <w:pPr>
              <w:spacing w:after="1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A9D1651" w14:textId="2738B52C" w:rsidR="007153A9" w:rsidRPr="00072294" w:rsidRDefault="00DF3F9E" w:rsidP="00AF7C5A">
            <w:pPr>
              <w:spacing w:after="16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1. </w:t>
            </w:r>
            <w:r w:rsidR="007153A9" w:rsidRPr="0007229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Introduction</w:t>
            </w:r>
            <w:r w:rsidR="002B550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  <w:r w:rsidR="00AB574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Short pitches of examples a</w:t>
            </w:r>
            <w:r w:rsidR="002B550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pplying</w:t>
            </w:r>
            <w:r w:rsidR="007153A9" w:rsidRPr="0007229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SIM </w:t>
            </w:r>
            <w:r w:rsidR="002B550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method globally in multiple contexts</w:t>
            </w:r>
            <w:r w:rsidR="00AB574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(20</w:t>
            </w:r>
            <w:r w:rsidR="005B2EF9" w:rsidRPr="0007229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min)</w:t>
            </w:r>
          </w:p>
          <w:p w14:paraId="2AD70D41" w14:textId="4AF3049A" w:rsidR="007153A9" w:rsidRPr="00CF29AF" w:rsidRDefault="007153A9" w:rsidP="007153A9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F29A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Secondary School</w:t>
            </w:r>
            <w:r w:rsidR="00B00C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="005B2EF9" w:rsidRPr="00CF29A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(The Netherlands)</w:t>
            </w:r>
          </w:p>
          <w:p w14:paraId="634F906E" w14:textId="733EE5A1" w:rsidR="007153A9" w:rsidRPr="00CF29AF" w:rsidRDefault="007153A9" w:rsidP="007153A9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F29A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Deprived communities</w:t>
            </w:r>
            <w:r w:rsidR="005B2EF9" w:rsidRPr="00CF29A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(The Netherlands)</w:t>
            </w:r>
          </w:p>
          <w:p w14:paraId="65BA1F15" w14:textId="4EFC530A" w:rsidR="007153A9" w:rsidRPr="00CF29AF" w:rsidRDefault="007153A9" w:rsidP="007153A9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F29A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Resilience in local communities</w:t>
            </w:r>
            <w:r w:rsidR="005B2EF9" w:rsidRPr="00CF29A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(Canada)</w:t>
            </w:r>
          </w:p>
          <w:p w14:paraId="3B183B45" w14:textId="5882A144" w:rsidR="007153A9" w:rsidRPr="00CF29AF" w:rsidRDefault="00C70252" w:rsidP="007153A9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Psychiatric hospital</w:t>
            </w:r>
            <w:r w:rsidR="00CC15CF" w:rsidRPr="00CC15C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5B2EF9" w:rsidRPr="00CC15C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</w:t>
            </w:r>
            <w:r w:rsidR="005B2EF9" w:rsidRPr="00CF29A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Germany)</w:t>
            </w:r>
          </w:p>
          <w:p w14:paraId="382CFBCA" w14:textId="280ECAC4" w:rsidR="00CF29AF" w:rsidRPr="00AB5749" w:rsidRDefault="00DF3F9E" w:rsidP="00AF7C5A">
            <w:pPr>
              <w:spacing w:after="16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2. </w:t>
            </w:r>
            <w:r w:rsidR="00AF6E2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Meet the expert:</w:t>
            </w:r>
            <w:r w:rsidR="00AB5749" w:rsidRPr="00AB574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B075E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</w:t>
            </w:r>
            <w:r w:rsidR="00AF6E2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xchanging knowl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edge, experience and ideas (75 min</w:t>
            </w:r>
            <w:r w:rsidR="00AF6E2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)</w:t>
            </w:r>
          </w:p>
          <w:p w14:paraId="72CF3410" w14:textId="063BEA1A" w:rsidR="00CF29AF" w:rsidRDefault="00534BEE" w:rsidP="002B55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presenters</w:t>
            </w:r>
            <w:r w:rsidR="005C1D4D">
              <w:rPr>
                <w:rFonts w:ascii="Arial" w:hAnsi="Arial" w:cs="Arial"/>
                <w:sz w:val="22"/>
                <w:szCs w:val="22"/>
                <w:lang w:val="en-US"/>
              </w:rPr>
              <w:t>, who all have expertise with the SIM method</w:t>
            </w:r>
            <w:r w:rsidR="00CC15CF">
              <w:rPr>
                <w:rFonts w:ascii="Arial" w:hAnsi="Arial" w:cs="Arial"/>
                <w:sz w:val="22"/>
                <w:szCs w:val="22"/>
                <w:lang w:val="en-US"/>
              </w:rPr>
              <w:t xml:space="preserve"> in specific contexts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, will be seated at one of f</w:t>
            </w:r>
            <w:r w:rsidR="00AB5749">
              <w:rPr>
                <w:rFonts w:ascii="Arial" w:hAnsi="Arial" w:cs="Arial"/>
                <w:sz w:val="22"/>
                <w:szCs w:val="22"/>
                <w:lang w:val="en-US"/>
              </w:rPr>
              <w:t>our tables</w:t>
            </w:r>
            <w:r w:rsidR="007E4174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5C1D4D">
              <w:rPr>
                <w:rFonts w:ascii="Arial" w:hAnsi="Arial" w:cs="Arial"/>
                <w:sz w:val="22"/>
                <w:szCs w:val="22"/>
                <w:lang w:val="en-US"/>
              </w:rPr>
              <w:t>At each table there will be a discussion of</w:t>
            </w:r>
            <w:r w:rsidR="00BE5EA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516C4">
              <w:rPr>
                <w:rFonts w:ascii="Arial" w:hAnsi="Arial" w:cs="Arial"/>
                <w:sz w:val="22"/>
                <w:szCs w:val="22"/>
                <w:lang w:val="en-US"/>
              </w:rPr>
              <w:t xml:space="preserve">different </w:t>
            </w:r>
            <w:r w:rsidR="00BE5EA7">
              <w:rPr>
                <w:rFonts w:ascii="Arial" w:hAnsi="Arial" w:cs="Arial"/>
                <w:sz w:val="22"/>
                <w:szCs w:val="22"/>
                <w:lang w:val="en-US"/>
              </w:rPr>
              <w:t>application</w:t>
            </w:r>
            <w:r w:rsidR="006516C4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BE5EA7">
              <w:rPr>
                <w:rFonts w:ascii="Arial" w:hAnsi="Arial" w:cs="Arial"/>
                <w:sz w:val="22"/>
                <w:szCs w:val="22"/>
                <w:lang w:val="en-US"/>
              </w:rPr>
              <w:t xml:space="preserve"> of </w:t>
            </w:r>
            <w:r w:rsidR="006516C4">
              <w:rPr>
                <w:rFonts w:ascii="Arial" w:hAnsi="Arial" w:cs="Arial"/>
                <w:sz w:val="22"/>
                <w:szCs w:val="22"/>
                <w:lang w:val="en-US"/>
              </w:rPr>
              <w:t>the SIM</w:t>
            </w:r>
            <w:r w:rsidR="00CC15CF">
              <w:rPr>
                <w:rFonts w:ascii="Arial" w:hAnsi="Arial" w:cs="Arial"/>
                <w:sz w:val="22"/>
                <w:szCs w:val="22"/>
                <w:lang w:val="en-US"/>
              </w:rPr>
              <w:t xml:space="preserve"> in the specific context</w:t>
            </w:r>
            <w:r w:rsidR="00BE5EA7">
              <w:rPr>
                <w:rFonts w:ascii="Arial" w:hAnsi="Arial" w:cs="Arial"/>
                <w:sz w:val="22"/>
                <w:szCs w:val="22"/>
                <w:lang w:val="en-US"/>
              </w:rPr>
              <w:t>. During 3 rounds of 15 minutes each, participan</w:t>
            </w:r>
            <w:r w:rsidR="00CB5A4B">
              <w:rPr>
                <w:rFonts w:ascii="Arial" w:hAnsi="Arial" w:cs="Arial"/>
                <w:sz w:val="22"/>
                <w:szCs w:val="22"/>
                <w:lang w:val="en-US"/>
              </w:rPr>
              <w:t xml:space="preserve">ts will join group discussions </w:t>
            </w:r>
            <w:r w:rsidR="00BE5EA7">
              <w:rPr>
                <w:rFonts w:ascii="Arial" w:hAnsi="Arial" w:cs="Arial"/>
                <w:sz w:val="22"/>
                <w:szCs w:val="22"/>
                <w:lang w:val="en-US"/>
              </w:rPr>
              <w:t>match</w:t>
            </w:r>
            <w:r w:rsidR="00CB5A4B">
              <w:rPr>
                <w:rFonts w:ascii="Arial" w:hAnsi="Arial" w:cs="Arial"/>
                <w:sz w:val="22"/>
                <w:szCs w:val="22"/>
                <w:lang w:val="en-US"/>
              </w:rPr>
              <w:t>ing</w:t>
            </w:r>
            <w:r w:rsidR="00BE5EA7">
              <w:rPr>
                <w:rFonts w:ascii="Arial" w:hAnsi="Arial" w:cs="Arial"/>
                <w:sz w:val="22"/>
                <w:szCs w:val="22"/>
                <w:lang w:val="en-US"/>
              </w:rPr>
              <w:t xml:space="preserve"> their interest</w:t>
            </w:r>
            <w:r w:rsidR="006516C4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CC15C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050A7E48" w14:textId="77777777" w:rsidR="00DF3F9E" w:rsidRDefault="00DF3F9E" w:rsidP="002B55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9B3DEF" w14:textId="41A1D187" w:rsidR="00DF3F9E" w:rsidRPr="00DF3F9E" w:rsidRDefault="00DF3F9E" w:rsidP="002B550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F3F9E">
              <w:rPr>
                <w:rFonts w:ascii="Arial" w:hAnsi="Arial" w:cs="Arial"/>
                <w:b/>
                <w:sz w:val="22"/>
                <w:szCs w:val="22"/>
                <w:lang w:val="en-US"/>
              </w:rPr>
              <w:t>3. Plenary conclusions and wrap-up (10 min)</w:t>
            </w:r>
          </w:p>
          <w:p w14:paraId="381E0A59" w14:textId="23476F53" w:rsidR="006516C4" w:rsidRDefault="00BF6F2F" w:rsidP="00B075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At the end of the session, p</w:t>
            </w:r>
            <w:r w:rsidR="003E0ADB">
              <w:rPr>
                <w:rFonts w:ascii="Arial" w:hAnsi="Arial" w:cs="Arial"/>
                <w:sz w:val="22"/>
                <w:szCs w:val="22"/>
                <w:lang w:val="en-US"/>
              </w:rPr>
              <w:t>artici</w:t>
            </w:r>
            <w:r w:rsidR="00DF3F9E">
              <w:rPr>
                <w:rFonts w:ascii="Arial" w:hAnsi="Arial" w:cs="Arial"/>
                <w:sz w:val="22"/>
                <w:szCs w:val="22"/>
                <w:lang w:val="en-US"/>
              </w:rPr>
              <w:t xml:space="preserve">pants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will be</w:t>
            </w:r>
            <w:r w:rsidR="00DF3F9E">
              <w:rPr>
                <w:rFonts w:ascii="Arial" w:hAnsi="Arial" w:cs="Arial"/>
                <w:sz w:val="22"/>
                <w:szCs w:val="22"/>
                <w:lang w:val="en-US"/>
              </w:rPr>
              <w:t xml:space="preserve"> asked to reflect on their insights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from this </w:t>
            </w:r>
            <w:r w:rsidR="006516C4">
              <w:rPr>
                <w:rFonts w:ascii="Arial" w:hAnsi="Arial" w:cs="Arial"/>
                <w:sz w:val="22"/>
                <w:szCs w:val="22"/>
                <w:lang w:val="en-US"/>
              </w:rPr>
              <w:t>workshop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engage in discussion with the presenters about how the SIM method could be used in other contexts or innovative applications</w:t>
            </w:r>
            <w:r w:rsidR="00DF3F9E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5A4DE25C" w14:textId="08A1D3FE" w:rsidR="00DA7A71" w:rsidRPr="00B00CB7" w:rsidRDefault="00DA7A71" w:rsidP="00B075E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5A4DE25F" w14:textId="5378C159" w:rsidR="00DA7A71" w:rsidRPr="007153A9" w:rsidRDefault="00AF7C5A" w:rsidP="00AF7C5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3A9">
              <w:rPr>
                <w:rFonts w:ascii="Arial" w:hAnsi="Arial" w:cs="Arial"/>
                <w:sz w:val="22"/>
                <w:szCs w:val="22"/>
              </w:rPr>
              <w:t xml:space="preserve">Participants </w:t>
            </w:r>
            <w:r w:rsidR="00361DB1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7153A9">
              <w:rPr>
                <w:rFonts w:ascii="Arial" w:hAnsi="Arial" w:cs="Arial"/>
                <w:sz w:val="22"/>
                <w:szCs w:val="22"/>
              </w:rPr>
              <w:t>have basic knowledge of the SIM-method</w:t>
            </w:r>
            <w:r w:rsidR="00B00C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B5B90B" w14:textId="19249CE6" w:rsidR="00AF7C5A" w:rsidRDefault="00AF7C5A" w:rsidP="00AF7C5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3A9">
              <w:rPr>
                <w:rFonts w:ascii="Arial" w:hAnsi="Arial" w:cs="Arial"/>
                <w:sz w:val="22"/>
                <w:szCs w:val="22"/>
              </w:rPr>
              <w:t>Participant</w:t>
            </w:r>
            <w:r w:rsidR="00B00CB7">
              <w:rPr>
                <w:rFonts w:ascii="Arial" w:hAnsi="Arial" w:cs="Arial"/>
                <w:sz w:val="22"/>
                <w:szCs w:val="22"/>
              </w:rPr>
              <w:t>s</w:t>
            </w:r>
            <w:r w:rsidRPr="007153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1DB1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BF6F2F">
              <w:rPr>
                <w:rFonts w:ascii="Arial" w:hAnsi="Arial" w:cs="Arial"/>
                <w:sz w:val="22"/>
                <w:szCs w:val="22"/>
              </w:rPr>
              <w:t>have concrete examples of the types</w:t>
            </w:r>
            <w:r w:rsidRPr="007153A9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B00CB7">
              <w:rPr>
                <w:rFonts w:ascii="Arial" w:hAnsi="Arial" w:cs="Arial"/>
                <w:sz w:val="22"/>
                <w:szCs w:val="22"/>
              </w:rPr>
              <w:t xml:space="preserve">contexts </w:t>
            </w:r>
            <w:r w:rsidR="00BF6F2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153A9">
              <w:rPr>
                <w:rFonts w:ascii="Arial" w:hAnsi="Arial" w:cs="Arial"/>
                <w:sz w:val="22"/>
                <w:szCs w:val="22"/>
              </w:rPr>
              <w:t>SIM can be used</w:t>
            </w:r>
            <w:r w:rsidR="00D06055" w:rsidRPr="007153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6F2F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D06055" w:rsidRPr="007153A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F6F2F">
              <w:rPr>
                <w:rFonts w:ascii="Arial" w:hAnsi="Arial" w:cs="Arial"/>
                <w:sz w:val="22"/>
                <w:szCs w:val="22"/>
              </w:rPr>
              <w:t>associated challenges for consideration</w:t>
            </w:r>
            <w:r w:rsidR="00B00C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63" w14:textId="54113DE0" w:rsidR="00DA7A71" w:rsidRPr="00CB0EB7" w:rsidRDefault="000C5DD3" w:rsidP="00E36AD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Participants </w:t>
            </w:r>
            <w:r w:rsidR="00BF6F2F">
              <w:rPr>
                <w:rFonts w:ascii="Arial" w:hAnsi="Arial" w:cs="Arial"/>
                <w:sz w:val="22"/>
                <w:szCs w:val="22"/>
              </w:rPr>
              <w:t xml:space="preserve">will understand </w:t>
            </w:r>
            <w:r>
              <w:rPr>
                <w:rFonts w:ascii="Arial" w:hAnsi="Arial" w:cs="Arial"/>
                <w:sz w:val="22"/>
                <w:szCs w:val="22"/>
              </w:rPr>
              <w:t xml:space="preserve">the merits and constraints of applying </w:t>
            </w:r>
            <w:r w:rsidR="00BF6F2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SIM </w:t>
            </w:r>
            <w:r w:rsidR="00BF6F2F">
              <w:rPr>
                <w:rFonts w:ascii="Arial" w:hAnsi="Arial" w:cs="Arial"/>
                <w:sz w:val="22"/>
                <w:szCs w:val="22"/>
              </w:rPr>
              <w:t>method in asset-mapping and mobilization exercises</w:t>
            </w:r>
            <w:r w:rsidR="00CB0E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D6203" w14:textId="77777777" w:rsidR="00CB0EB7" w:rsidRDefault="00CB0EB7" w:rsidP="00CB0EB7">
      <w:r>
        <w:separator/>
      </w:r>
    </w:p>
  </w:endnote>
  <w:endnote w:type="continuationSeparator" w:id="0">
    <w:p w14:paraId="743416AB" w14:textId="77777777" w:rsidR="00CB0EB7" w:rsidRDefault="00CB0EB7" w:rsidP="00CB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C0A8D" w14:textId="77777777" w:rsidR="00CB0EB7" w:rsidRDefault="00CB0EB7" w:rsidP="00CB0EB7">
      <w:r>
        <w:separator/>
      </w:r>
    </w:p>
  </w:footnote>
  <w:footnote w:type="continuationSeparator" w:id="0">
    <w:p w14:paraId="2DCEAFDD" w14:textId="77777777" w:rsidR="00CB0EB7" w:rsidRDefault="00CB0EB7" w:rsidP="00CB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1B7"/>
    <w:multiLevelType w:val="hybridMultilevel"/>
    <w:tmpl w:val="487E672A"/>
    <w:lvl w:ilvl="0" w:tplc="A80661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E5383"/>
    <w:multiLevelType w:val="hybridMultilevel"/>
    <w:tmpl w:val="F6A82090"/>
    <w:lvl w:ilvl="0" w:tplc="533A5B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5061A"/>
    <w:multiLevelType w:val="hybridMultilevel"/>
    <w:tmpl w:val="E61A19BE"/>
    <w:lvl w:ilvl="0" w:tplc="B1A44C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41290"/>
    <w:multiLevelType w:val="hybridMultilevel"/>
    <w:tmpl w:val="CD84E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2294"/>
    <w:rsid w:val="00077988"/>
    <w:rsid w:val="0008349E"/>
    <w:rsid w:val="000C05CE"/>
    <w:rsid w:val="000C5DD3"/>
    <w:rsid w:val="000D1D14"/>
    <w:rsid w:val="00131D1E"/>
    <w:rsid w:val="00190B48"/>
    <w:rsid w:val="001C3A37"/>
    <w:rsid w:val="00211765"/>
    <w:rsid w:val="00230B21"/>
    <w:rsid w:val="00242808"/>
    <w:rsid w:val="00294265"/>
    <w:rsid w:val="002A6E40"/>
    <w:rsid w:val="002B5505"/>
    <w:rsid w:val="002B7FC8"/>
    <w:rsid w:val="002C72A0"/>
    <w:rsid w:val="002F191D"/>
    <w:rsid w:val="002F34DB"/>
    <w:rsid w:val="003022BA"/>
    <w:rsid w:val="00317FFE"/>
    <w:rsid w:val="003237F9"/>
    <w:rsid w:val="00361DB1"/>
    <w:rsid w:val="00363AF7"/>
    <w:rsid w:val="003A3F17"/>
    <w:rsid w:val="003A6236"/>
    <w:rsid w:val="003B0183"/>
    <w:rsid w:val="003B15A7"/>
    <w:rsid w:val="003E0ADB"/>
    <w:rsid w:val="003F596D"/>
    <w:rsid w:val="004177C8"/>
    <w:rsid w:val="00485CB7"/>
    <w:rsid w:val="00490208"/>
    <w:rsid w:val="00493E56"/>
    <w:rsid w:val="004B5B95"/>
    <w:rsid w:val="004C45A1"/>
    <w:rsid w:val="004E345D"/>
    <w:rsid w:val="00534BEE"/>
    <w:rsid w:val="005428C6"/>
    <w:rsid w:val="00564331"/>
    <w:rsid w:val="00576AAB"/>
    <w:rsid w:val="00590824"/>
    <w:rsid w:val="005B2EF9"/>
    <w:rsid w:val="005C1D4D"/>
    <w:rsid w:val="005F7DC7"/>
    <w:rsid w:val="006516C4"/>
    <w:rsid w:val="006605DB"/>
    <w:rsid w:val="00663BFF"/>
    <w:rsid w:val="006C6E32"/>
    <w:rsid w:val="0070252B"/>
    <w:rsid w:val="00714263"/>
    <w:rsid w:val="00714C46"/>
    <w:rsid w:val="00715350"/>
    <w:rsid w:val="007153A9"/>
    <w:rsid w:val="00744759"/>
    <w:rsid w:val="007A2A9C"/>
    <w:rsid w:val="007C4467"/>
    <w:rsid w:val="007E4174"/>
    <w:rsid w:val="0082392D"/>
    <w:rsid w:val="0086619C"/>
    <w:rsid w:val="008874BF"/>
    <w:rsid w:val="008911DA"/>
    <w:rsid w:val="008C05AC"/>
    <w:rsid w:val="00932377"/>
    <w:rsid w:val="0093713C"/>
    <w:rsid w:val="009B7881"/>
    <w:rsid w:val="009E1106"/>
    <w:rsid w:val="00A02F1F"/>
    <w:rsid w:val="00A112C8"/>
    <w:rsid w:val="00A1780F"/>
    <w:rsid w:val="00A17A2A"/>
    <w:rsid w:val="00A456A6"/>
    <w:rsid w:val="00A55E4E"/>
    <w:rsid w:val="00A9020C"/>
    <w:rsid w:val="00A975FC"/>
    <w:rsid w:val="00AA1598"/>
    <w:rsid w:val="00AA5B46"/>
    <w:rsid w:val="00AB42C9"/>
    <w:rsid w:val="00AB5749"/>
    <w:rsid w:val="00AB7797"/>
    <w:rsid w:val="00AF6E2E"/>
    <w:rsid w:val="00AF7C5A"/>
    <w:rsid w:val="00B00CB7"/>
    <w:rsid w:val="00B075EB"/>
    <w:rsid w:val="00B12CD1"/>
    <w:rsid w:val="00B1646C"/>
    <w:rsid w:val="00B20967"/>
    <w:rsid w:val="00B36DB2"/>
    <w:rsid w:val="00B766BF"/>
    <w:rsid w:val="00BC5CBE"/>
    <w:rsid w:val="00BE5EA7"/>
    <w:rsid w:val="00BF6F2F"/>
    <w:rsid w:val="00C12281"/>
    <w:rsid w:val="00C211D2"/>
    <w:rsid w:val="00C70252"/>
    <w:rsid w:val="00C73E89"/>
    <w:rsid w:val="00C75377"/>
    <w:rsid w:val="00C8200E"/>
    <w:rsid w:val="00C84789"/>
    <w:rsid w:val="00CA0DE6"/>
    <w:rsid w:val="00CB0EB7"/>
    <w:rsid w:val="00CB2597"/>
    <w:rsid w:val="00CB5A4B"/>
    <w:rsid w:val="00CB729B"/>
    <w:rsid w:val="00CC15CF"/>
    <w:rsid w:val="00CC5CF2"/>
    <w:rsid w:val="00CD0335"/>
    <w:rsid w:val="00CE496D"/>
    <w:rsid w:val="00CE5D57"/>
    <w:rsid w:val="00CF29AF"/>
    <w:rsid w:val="00D06055"/>
    <w:rsid w:val="00D71EFE"/>
    <w:rsid w:val="00D76FC0"/>
    <w:rsid w:val="00D77207"/>
    <w:rsid w:val="00D9654B"/>
    <w:rsid w:val="00DA45EE"/>
    <w:rsid w:val="00DA7A71"/>
    <w:rsid w:val="00DC2C64"/>
    <w:rsid w:val="00DE6D44"/>
    <w:rsid w:val="00DF3F9E"/>
    <w:rsid w:val="00E0479B"/>
    <w:rsid w:val="00E36180"/>
    <w:rsid w:val="00E36AD7"/>
    <w:rsid w:val="00E379B4"/>
    <w:rsid w:val="00E42CB9"/>
    <w:rsid w:val="00E458B1"/>
    <w:rsid w:val="00E556FC"/>
    <w:rsid w:val="00E67286"/>
    <w:rsid w:val="00E712FF"/>
    <w:rsid w:val="00EA386D"/>
    <w:rsid w:val="00EE747D"/>
    <w:rsid w:val="00F16B61"/>
    <w:rsid w:val="00F407AD"/>
    <w:rsid w:val="00F86A0C"/>
    <w:rsid w:val="00F93E08"/>
    <w:rsid w:val="00FB626D"/>
    <w:rsid w:val="00FC42F4"/>
    <w:rsid w:val="00FD2568"/>
    <w:rsid w:val="00FE313B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04D3F2A1-FFB5-4159-BBDF-DDBE9CDD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AF7C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7C5A"/>
    <w:rPr>
      <w:rFonts w:ascii="Lucida Grande" w:hAnsi="Lucida Grande" w:cs="Lucida Grande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F7C5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911D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8911DA"/>
  </w:style>
  <w:style w:type="character" w:customStyle="1" w:styleId="CommentTextChar">
    <w:name w:val="Comment Text Char"/>
    <w:basedOn w:val="DefaultParagraphFont"/>
    <w:link w:val="CommentText"/>
    <w:semiHidden/>
    <w:rsid w:val="008911DA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11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911DA"/>
    <w:rPr>
      <w:b/>
      <w:bCs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93713C"/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CB0E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0EB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CB0E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0EB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9c8a2b7b-0bee-4c48-b0a6-23db8982d3b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AD3DF2-38EA-481C-8E57-43400042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2018-09-15T06:57:00Z</dcterms:created>
  <dcterms:modified xsi:type="dcterms:W3CDTF">2018-09-15T06:57:00Z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