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20CE" w14:textId="43098320" w:rsidR="00B327E8" w:rsidRPr="005C3903" w:rsidRDefault="00BC3932" w:rsidP="005C3903">
      <w:pPr>
        <w:jc w:val="both"/>
        <w:rPr>
          <w:rFonts w:ascii="Arial" w:hAnsi="Arial" w:cs="Arial"/>
          <w:b/>
          <w:sz w:val="22"/>
          <w:szCs w:val="22"/>
          <w:lang w:bidi="ar"/>
        </w:rPr>
      </w:pPr>
      <w:r w:rsidRPr="005C3903">
        <w:rPr>
          <w:rFonts w:ascii="Arial" w:hAnsi="Arial" w:cs="Arial"/>
          <w:b/>
          <w:sz w:val="22"/>
          <w:szCs w:val="22"/>
          <w:lang w:bidi="ar"/>
        </w:rPr>
        <w:t>Targeting hypoxia in atherosclerosis in diabetes</w:t>
      </w:r>
      <w:r w:rsidR="00BA1F91" w:rsidRPr="005C3903">
        <w:rPr>
          <w:rFonts w:ascii="Arial" w:hAnsi="Arial" w:cs="Arial"/>
          <w:b/>
          <w:sz w:val="22"/>
          <w:szCs w:val="22"/>
          <w:lang w:bidi="ar"/>
        </w:rPr>
        <w:t>.</w:t>
      </w:r>
    </w:p>
    <w:p w14:paraId="0170359D" w14:textId="77777777" w:rsidR="0058561B" w:rsidRPr="009815A1" w:rsidRDefault="0058561B" w:rsidP="005C3903">
      <w:pPr>
        <w:widowControl w:val="0"/>
        <w:autoSpaceDE w:val="0"/>
        <w:autoSpaceDN w:val="0"/>
        <w:adjustRightInd w:val="0"/>
        <w:contextualSpacing/>
        <w:jc w:val="both"/>
        <w:rPr>
          <w:rFonts w:ascii="Arial" w:eastAsia="MS Mincho" w:hAnsi="Arial" w:cs="Arial"/>
          <w:sz w:val="22"/>
          <w:szCs w:val="22"/>
          <w:lang w:eastAsia="ja-JP"/>
        </w:rPr>
      </w:pPr>
    </w:p>
    <w:p w14:paraId="710F237F" w14:textId="77777777" w:rsidR="00054B8D" w:rsidRPr="009815A1" w:rsidRDefault="00054B8D" w:rsidP="005C3903">
      <w:pPr>
        <w:jc w:val="both"/>
        <w:rPr>
          <w:rFonts w:ascii="Arial" w:hAnsi="Arial" w:cs="Arial"/>
          <w:b/>
          <w:sz w:val="22"/>
          <w:szCs w:val="22"/>
          <w:lang w:bidi="ar"/>
        </w:rPr>
      </w:pPr>
    </w:p>
    <w:p w14:paraId="38F4FBD8" w14:textId="604C213D" w:rsidR="00697093" w:rsidRPr="009815A1" w:rsidRDefault="009815A1" w:rsidP="005C39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bidi="ar"/>
        </w:rPr>
        <w:t>Aims</w:t>
      </w:r>
      <w:r w:rsidR="00AC11E6" w:rsidRPr="009815A1">
        <w:rPr>
          <w:rFonts w:ascii="Arial" w:hAnsi="Arial" w:cs="Arial"/>
          <w:b/>
          <w:sz w:val="22"/>
          <w:szCs w:val="22"/>
          <w:lang w:bidi="ar"/>
        </w:rPr>
        <w:t>.</w:t>
      </w:r>
      <w:r w:rsidR="00AC11E6" w:rsidRPr="009815A1">
        <w:rPr>
          <w:rFonts w:ascii="Arial" w:hAnsi="Arial" w:cs="Arial"/>
          <w:bCs/>
          <w:sz w:val="22"/>
          <w:szCs w:val="22"/>
          <w:lang w:bidi="ar"/>
        </w:rPr>
        <w:t xml:space="preserve"> </w:t>
      </w:r>
      <w:r w:rsidR="005B0E28" w:rsidRPr="009815A1">
        <w:rPr>
          <w:rFonts w:ascii="Arial" w:hAnsi="Arial" w:cs="Arial"/>
          <w:sz w:val="22"/>
          <w:szCs w:val="22"/>
        </w:rPr>
        <w:t xml:space="preserve">Atherosclerosis is a major </w:t>
      </w:r>
      <w:r w:rsidR="00697093" w:rsidRPr="009815A1">
        <w:rPr>
          <w:rFonts w:ascii="Arial" w:hAnsi="Arial" w:cs="Arial"/>
          <w:sz w:val="22"/>
          <w:szCs w:val="22"/>
        </w:rPr>
        <w:t xml:space="preserve">cause of </w:t>
      </w:r>
      <w:r w:rsidR="005B0E28" w:rsidRPr="009815A1">
        <w:rPr>
          <w:rFonts w:ascii="Arial" w:hAnsi="Arial" w:cs="Arial"/>
          <w:sz w:val="22"/>
          <w:szCs w:val="22"/>
        </w:rPr>
        <w:t>cardiovascular disease</w:t>
      </w:r>
      <w:r w:rsidR="00F71F92" w:rsidRPr="009815A1">
        <w:rPr>
          <w:rFonts w:ascii="Arial" w:hAnsi="Arial" w:cs="Arial"/>
          <w:sz w:val="22"/>
          <w:szCs w:val="22"/>
        </w:rPr>
        <w:t xml:space="preserve"> (CVD)</w:t>
      </w:r>
      <w:r w:rsidR="00697093" w:rsidRPr="009815A1">
        <w:rPr>
          <w:rFonts w:ascii="Arial" w:hAnsi="Arial" w:cs="Arial"/>
          <w:sz w:val="22"/>
          <w:szCs w:val="22"/>
        </w:rPr>
        <w:t>-related deaths</w:t>
      </w:r>
      <w:r w:rsidR="005B0E28" w:rsidRPr="009815A1">
        <w:rPr>
          <w:rFonts w:ascii="Arial" w:hAnsi="Arial" w:cs="Arial"/>
          <w:sz w:val="22"/>
          <w:szCs w:val="22"/>
        </w:rPr>
        <w:t xml:space="preserve"> in diabetes.</w:t>
      </w:r>
      <w:r w:rsidR="00AC11E6" w:rsidRPr="009815A1">
        <w:rPr>
          <w:rFonts w:ascii="Arial" w:hAnsi="Arial" w:cs="Arial"/>
          <w:sz w:val="22"/>
          <w:szCs w:val="22"/>
        </w:rPr>
        <w:t xml:space="preserve"> </w:t>
      </w:r>
      <w:r w:rsidR="005B0E28" w:rsidRPr="009815A1">
        <w:rPr>
          <w:rFonts w:ascii="Arial" w:hAnsi="Arial" w:cs="Arial"/>
          <w:sz w:val="22"/>
          <w:szCs w:val="22"/>
        </w:rPr>
        <w:t xml:space="preserve">Residual risk of CVD remains even after treatment of standard risk factors </w:t>
      </w:r>
      <w:r w:rsidR="00697093" w:rsidRPr="009815A1">
        <w:rPr>
          <w:rFonts w:ascii="Arial" w:hAnsi="Arial" w:cs="Arial"/>
          <w:sz w:val="22"/>
          <w:szCs w:val="22"/>
        </w:rPr>
        <w:t>including</w:t>
      </w:r>
      <w:r w:rsidR="005B0E28" w:rsidRPr="009815A1">
        <w:rPr>
          <w:rFonts w:ascii="Arial" w:hAnsi="Arial" w:cs="Arial"/>
          <w:sz w:val="22"/>
          <w:szCs w:val="22"/>
        </w:rPr>
        <w:t xml:space="preserve"> hyperglycaemia. Therefore, </w:t>
      </w:r>
      <w:r w:rsidR="00697093" w:rsidRPr="009815A1">
        <w:rPr>
          <w:rFonts w:ascii="Arial" w:hAnsi="Arial" w:cs="Arial"/>
          <w:sz w:val="22"/>
          <w:szCs w:val="22"/>
        </w:rPr>
        <w:t>additional</w:t>
      </w:r>
      <w:r w:rsidR="007738EC" w:rsidRPr="009815A1">
        <w:rPr>
          <w:rFonts w:ascii="Arial" w:hAnsi="Arial" w:cs="Arial"/>
          <w:sz w:val="22"/>
          <w:szCs w:val="22"/>
        </w:rPr>
        <w:t xml:space="preserve"> mechanism-based </w:t>
      </w:r>
      <w:r w:rsidR="00697093" w:rsidRPr="009815A1">
        <w:rPr>
          <w:rFonts w:ascii="Arial" w:hAnsi="Arial" w:cs="Arial"/>
          <w:sz w:val="22"/>
          <w:szCs w:val="22"/>
        </w:rPr>
        <w:t xml:space="preserve">therapeutic options are urgently needed. Although diabetes is associated with tissue hypoxia across multiple organs, hypoxic responses are impaired due to defective activation of hypoxia-inducible factor (HIF) signalling. Daprodustat is the first </w:t>
      </w:r>
      <w:r w:rsidR="00A76D24" w:rsidRPr="009815A1">
        <w:rPr>
          <w:rFonts w:ascii="Arial" w:hAnsi="Arial" w:cs="Arial"/>
          <w:sz w:val="22"/>
          <w:szCs w:val="22"/>
        </w:rPr>
        <w:t xml:space="preserve">FDA approved </w:t>
      </w:r>
      <w:r w:rsidR="00697093" w:rsidRPr="009815A1">
        <w:rPr>
          <w:rFonts w:ascii="Arial" w:hAnsi="Arial" w:cs="Arial"/>
          <w:sz w:val="22"/>
          <w:szCs w:val="22"/>
        </w:rPr>
        <w:t xml:space="preserve">small molecule inhibitor of HIP prolyl hydroxylase </w:t>
      </w:r>
      <w:r w:rsidR="00A76D24" w:rsidRPr="009815A1">
        <w:rPr>
          <w:rFonts w:ascii="Arial" w:hAnsi="Arial" w:cs="Arial"/>
          <w:sz w:val="22"/>
          <w:szCs w:val="22"/>
        </w:rPr>
        <w:t>for anaemia in chronic kidney disease</w:t>
      </w:r>
      <w:r w:rsidR="00D930B0" w:rsidRPr="009815A1">
        <w:rPr>
          <w:rFonts w:ascii="Arial" w:hAnsi="Arial" w:cs="Arial"/>
          <w:sz w:val="22"/>
          <w:szCs w:val="22"/>
        </w:rPr>
        <w:t xml:space="preserve"> that can activate HIF</w:t>
      </w:r>
      <w:r w:rsidR="00A76D24" w:rsidRPr="009815A1">
        <w:rPr>
          <w:rFonts w:ascii="Arial" w:hAnsi="Arial" w:cs="Arial"/>
          <w:sz w:val="22"/>
          <w:szCs w:val="22"/>
        </w:rPr>
        <w:t xml:space="preserve">, however, its role in CVD in diabetes in not known. </w:t>
      </w:r>
    </w:p>
    <w:p w14:paraId="27A5CF1D" w14:textId="77777777" w:rsidR="005C3903" w:rsidRDefault="005C3903" w:rsidP="005C3903">
      <w:pPr>
        <w:jc w:val="both"/>
        <w:rPr>
          <w:rFonts w:ascii="Arial" w:eastAsia="CIDFont" w:hAnsi="Arial" w:cs="Arial"/>
          <w:b/>
          <w:bCs/>
          <w:sz w:val="22"/>
          <w:szCs w:val="22"/>
          <w:lang w:bidi="ar"/>
        </w:rPr>
      </w:pPr>
    </w:p>
    <w:p w14:paraId="0D87857A" w14:textId="2AC37680" w:rsidR="00AC11E6" w:rsidRPr="009815A1" w:rsidRDefault="00AC11E6" w:rsidP="005C3903">
      <w:pPr>
        <w:jc w:val="both"/>
        <w:rPr>
          <w:rFonts w:ascii="Arial" w:eastAsia="CIDFont" w:hAnsi="Arial" w:cs="Arial"/>
          <w:sz w:val="22"/>
          <w:szCs w:val="22"/>
          <w:lang w:val="en-US" w:bidi="ar"/>
        </w:rPr>
      </w:pPr>
      <w:r w:rsidRPr="009815A1">
        <w:rPr>
          <w:rFonts w:ascii="Arial" w:eastAsia="CIDFont" w:hAnsi="Arial" w:cs="Arial"/>
          <w:b/>
          <w:bCs/>
          <w:sz w:val="22"/>
          <w:szCs w:val="22"/>
          <w:lang w:bidi="ar"/>
        </w:rPr>
        <w:t xml:space="preserve">Methods. </w:t>
      </w:r>
      <w:r w:rsidRPr="009815A1">
        <w:rPr>
          <w:rFonts w:ascii="Arial" w:eastAsia="CIDFont" w:hAnsi="Arial" w:cs="Arial"/>
          <w:i/>
          <w:iCs/>
          <w:sz w:val="22"/>
          <w:szCs w:val="22"/>
          <w:lang w:bidi="ar"/>
        </w:rPr>
        <w:t>In vitro</w:t>
      </w:r>
      <w:r w:rsidRPr="009815A1">
        <w:rPr>
          <w:rFonts w:ascii="Arial" w:eastAsia="CIDFont" w:hAnsi="Arial" w:cs="Arial"/>
          <w:sz w:val="22"/>
          <w:szCs w:val="22"/>
          <w:lang w:bidi="ar"/>
        </w:rPr>
        <w:t xml:space="preserve"> </w:t>
      </w:r>
      <w:r w:rsidR="00430960" w:rsidRPr="009815A1">
        <w:rPr>
          <w:rFonts w:ascii="Arial" w:eastAsia="CIDFont" w:hAnsi="Arial" w:cs="Arial"/>
          <w:sz w:val="22"/>
          <w:szCs w:val="22"/>
          <w:lang w:bidi="ar"/>
        </w:rPr>
        <w:t xml:space="preserve">studies </w:t>
      </w:r>
      <w:r w:rsidR="0038614F" w:rsidRPr="009815A1">
        <w:rPr>
          <w:rFonts w:ascii="Arial" w:eastAsia="CIDFont" w:hAnsi="Arial" w:cs="Arial"/>
          <w:sz w:val="22"/>
          <w:szCs w:val="22"/>
          <w:lang w:bidi="ar"/>
        </w:rPr>
        <w:t xml:space="preserve">involving cell culture </w:t>
      </w:r>
      <w:r w:rsidRPr="009815A1">
        <w:rPr>
          <w:rFonts w:ascii="Arial" w:eastAsia="CIDFont" w:hAnsi="Arial" w:cs="Arial"/>
          <w:sz w:val="22"/>
          <w:szCs w:val="22"/>
          <w:lang w:bidi="ar"/>
        </w:rPr>
        <w:t>model</w:t>
      </w:r>
      <w:r w:rsidR="0038614F" w:rsidRPr="009815A1">
        <w:rPr>
          <w:rFonts w:ascii="Arial" w:eastAsia="CIDFont" w:hAnsi="Arial" w:cs="Arial"/>
          <w:sz w:val="22"/>
          <w:szCs w:val="22"/>
          <w:lang w:bidi="ar"/>
        </w:rPr>
        <w:t>s</w:t>
      </w:r>
      <w:r w:rsidR="00493B65" w:rsidRPr="009815A1">
        <w:rPr>
          <w:rFonts w:ascii="Arial" w:eastAsia="CIDFont" w:hAnsi="Arial" w:cs="Arial"/>
          <w:sz w:val="22"/>
          <w:szCs w:val="22"/>
          <w:lang w:bidi="ar"/>
        </w:rPr>
        <w:t>,</w:t>
      </w:r>
      <w:r w:rsidRPr="009815A1">
        <w:rPr>
          <w:rFonts w:ascii="Arial" w:eastAsia="CIDFont" w:hAnsi="Arial" w:cs="Arial"/>
          <w:sz w:val="22"/>
          <w:szCs w:val="22"/>
          <w:lang w:bidi="ar"/>
        </w:rPr>
        <w:t xml:space="preserve"> mimicking diabetes-induced </w:t>
      </w:r>
      <w:r w:rsidR="00A76D24" w:rsidRPr="009815A1">
        <w:rPr>
          <w:rFonts w:ascii="Arial" w:eastAsia="CIDFont" w:hAnsi="Arial" w:cs="Arial"/>
          <w:sz w:val="22"/>
          <w:szCs w:val="22"/>
          <w:lang w:bidi="ar"/>
        </w:rPr>
        <w:t xml:space="preserve">foam cell formation </w:t>
      </w:r>
      <w:r w:rsidR="00F71F92" w:rsidRPr="009815A1">
        <w:rPr>
          <w:rFonts w:ascii="Arial" w:eastAsia="CIDFont" w:hAnsi="Arial" w:cs="Arial"/>
          <w:sz w:val="22"/>
          <w:szCs w:val="22"/>
          <w:lang w:bidi="ar"/>
        </w:rPr>
        <w:t xml:space="preserve">in human THP-1 </w:t>
      </w:r>
      <w:r w:rsidR="000F3FA8" w:rsidRPr="009815A1">
        <w:rPr>
          <w:rFonts w:ascii="Arial" w:eastAsia="CIDFont" w:hAnsi="Arial" w:cs="Arial"/>
          <w:sz w:val="22"/>
          <w:szCs w:val="22"/>
          <w:lang w:bidi="ar"/>
        </w:rPr>
        <w:t>monocytes</w:t>
      </w:r>
      <w:r w:rsidR="00D829A1" w:rsidRPr="009815A1">
        <w:rPr>
          <w:rFonts w:ascii="Arial" w:eastAsia="CIDFont" w:hAnsi="Arial" w:cs="Arial"/>
          <w:sz w:val="22"/>
          <w:szCs w:val="22"/>
          <w:lang w:bidi="ar"/>
        </w:rPr>
        <w:t xml:space="preserve"> and murine bone marrow derived macrophages (BMDMs)</w:t>
      </w:r>
      <w:r w:rsidR="000F3FA8" w:rsidRPr="009815A1">
        <w:rPr>
          <w:rFonts w:ascii="Arial" w:eastAsia="CIDFont" w:hAnsi="Arial" w:cs="Arial"/>
          <w:sz w:val="22"/>
          <w:szCs w:val="22"/>
          <w:lang w:bidi="ar"/>
        </w:rPr>
        <w:t>,</w:t>
      </w:r>
      <w:r w:rsidR="00F71F92" w:rsidRPr="009815A1">
        <w:rPr>
          <w:rFonts w:ascii="Arial" w:eastAsia="CIDFont" w:hAnsi="Arial" w:cs="Arial"/>
          <w:sz w:val="22"/>
          <w:szCs w:val="22"/>
          <w:lang w:bidi="ar"/>
        </w:rPr>
        <w:t xml:space="preserve"> were </w:t>
      </w:r>
      <w:r w:rsidR="001B112A" w:rsidRPr="009815A1">
        <w:rPr>
          <w:rFonts w:ascii="Arial" w:eastAsia="CIDFont" w:hAnsi="Arial" w:cs="Arial"/>
          <w:sz w:val="22"/>
          <w:szCs w:val="22"/>
          <w:lang w:bidi="ar"/>
        </w:rPr>
        <w:t>conducted</w:t>
      </w:r>
      <w:r w:rsidR="00F71F92" w:rsidRPr="009815A1">
        <w:rPr>
          <w:rFonts w:ascii="Arial" w:eastAsia="CIDFont" w:hAnsi="Arial" w:cs="Arial"/>
          <w:sz w:val="22"/>
          <w:szCs w:val="22"/>
          <w:lang w:bidi="ar"/>
        </w:rPr>
        <w:t xml:space="preserve"> to investigate anti-atherogenic properties of </w:t>
      </w:r>
      <w:r w:rsidR="00A76D24" w:rsidRPr="009815A1">
        <w:rPr>
          <w:rFonts w:ascii="Arial" w:hAnsi="Arial" w:cs="Arial"/>
          <w:sz w:val="22"/>
          <w:szCs w:val="22"/>
        </w:rPr>
        <w:t>Daprodustat</w:t>
      </w:r>
      <w:r w:rsidR="00F71F92" w:rsidRPr="009815A1">
        <w:rPr>
          <w:rFonts w:ascii="Arial" w:eastAsia="CIDFont" w:hAnsi="Arial" w:cs="Arial"/>
          <w:sz w:val="22"/>
          <w:szCs w:val="22"/>
          <w:lang w:bidi="ar"/>
        </w:rPr>
        <w:t xml:space="preserve">. </w:t>
      </w:r>
      <w:r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Moreover, </w:t>
      </w:r>
      <w:r w:rsidR="00F71F92"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atheroprone </w:t>
      </w:r>
      <w:r w:rsidRPr="009815A1">
        <w:rPr>
          <w:rFonts w:ascii="Arial" w:eastAsia="CIDFont" w:hAnsi="Arial" w:cs="Arial"/>
          <w:sz w:val="22"/>
          <w:szCs w:val="22"/>
          <w:lang w:val="en-US" w:bidi="ar"/>
        </w:rPr>
        <w:t>Apoe</w:t>
      </w:r>
      <w:r w:rsidRPr="009815A1">
        <w:rPr>
          <w:rFonts w:ascii="Arial" w:eastAsia="CIDFont" w:hAnsi="Arial" w:cs="Arial"/>
          <w:sz w:val="22"/>
          <w:szCs w:val="22"/>
          <w:vertAlign w:val="superscript"/>
          <w:lang w:val="en-US" w:bidi="ar"/>
        </w:rPr>
        <w:t>-/-</w:t>
      </w:r>
      <w:r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 mice made diabetic with streptozotocin</w:t>
      </w:r>
      <w:r w:rsidR="00BD3A8B" w:rsidRPr="009815A1">
        <w:rPr>
          <w:rFonts w:ascii="Arial" w:eastAsia="CIDFont" w:hAnsi="Arial" w:cs="Arial"/>
          <w:sz w:val="22"/>
          <w:szCs w:val="22"/>
          <w:lang w:val="en-US" w:bidi="ar"/>
        </w:rPr>
        <w:t>,</w:t>
      </w:r>
      <w:r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 were treated with </w:t>
      </w:r>
      <w:r w:rsidR="00A76D24" w:rsidRPr="009815A1">
        <w:rPr>
          <w:rFonts w:ascii="Arial" w:hAnsi="Arial" w:cs="Arial"/>
          <w:sz w:val="22"/>
          <w:szCs w:val="22"/>
        </w:rPr>
        <w:t>Daprodustat</w:t>
      </w:r>
      <w:r w:rsidR="00A76D24"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 </w:t>
      </w:r>
      <w:r w:rsidRPr="009815A1">
        <w:rPr>
          <w:rFonts w:ascii="Arial" w:eastAsia="CIDFont" w:hAnsi="Arial" w:cs="Arial"/>
          <w:sz w:val="22"/>
          <w:szCs w:val="22"/>
          <w:lang w:val="en-US" w:bidi="ar"/>
        </w:rPr>
        <w:t>in a</w:t>
      </w:r>
      <w:r w:rsidR="000F3FA8"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n </w:t>
      </w:r>
      <w:r w:rsidRPr="009815A1">
        <w:rPr>
          <w:rFonts w:ascii="Arial" w:eastAsia="CIDFont" w:hAnsi="Arial" w:cs="Arial"/>
          <w:sz w:val="22"/>
          <w:szCs w:val="22"/>
          <w:lang w:val="en-US" w:bidi="ar"/>
        </w:rPr>
        <w:t>intervention study.</w:t>
      </w:r>
    </w:p>
    <w:p w14:paraId="76C96813" w14:textId="77777777" w:rsidR="005C3903" w:rsidRDefault="005C3903" w:rsidP="005C3903">
      <w:pPr>
        <w:jc w:val="both"/>
        <w:rPr>
          <w:rFonts w:ascii="Arial" w:eastAsia="CIDFont" w:hAnsi="Arial" w:cs="Arial"/>
          <w:b/>
          <w:bCs/>
          <w:sz w:val="22"/>
          <w:szCs w:val="22"/>
          <w:lang w:bidi="ar"/>
        </w:rPr>
      </w:pPr>
    </w:p>
    <w:p w14:paraId="49971CB7" w14:textId="1F07515F" w:rsidR="00F922F8" w:rsidRPr="009815A1" w:rsidRDefault="00AC11E6" w:rsidP="005C3903">
      <w:pPr>
        <w:jc w:val="both"/>
        <w:rPr>
          <w:rFonts w:ascii="Arial" w:eastAsia="CIDFont" w:hAnsi="Arial" w:cs="Arial"/>
          <w:b/>
          <w:bCs/>
          <w:sz w:val="22"/>
          <w:szCs w:val="22"/>
          <w:lang w:bidi="ar"/>
        </w:rPr>
      </w:pPr>
      <w:r w:rsidRPr="009815A1">
        <w:rPr>
          <w:rFonts w:ascii="Arial" w:eastAsia="CIDFont" w:hAnsi="Arial" w:cs="Arial"/>
          <w:b/>
          <w:bCs/>
          <w:sz w:val="22"/>
          <w:szCs w:val="22"/>
          <w:lang w:bidi="ar"/>
        </w:rPr>
        <w:t>Results.</w:t>
      </w:r>
      <w:r w:rsidR="009051E7" w:rsidRPr="009815A1">
        <w:rPr>
          <w:rFonts w:ascii="Arial" w:eastAsia="CIDFont" w:hAnsi="Arial" w:cs="Arial"/>
          <w:b/>
          <w:bCs/>
          <w:sz w:val="22"/>
          <w:szCs w:val="22"/>
          <w:lang w:bidi="ar"/>
        </w:rPr>
        <w:t xml:space="preserve"> </w:t>
      </w:r>
      <w:r w:rsidR="00A76D24" w:rsidRPr="009815A1">
        <w:rPr>
          <w:rFonts w:ascii="Arial" w:eastAsia="CIDFont" w:hAnsi="Arial" w:cs="Arial"/>
          <w:sz w:val="22"/>
          <w:szCs w:val="22"/>
          <w:lang w:val="en-US" w:bidi="ar"/>
        </w:rPr>
        <w:t>HIF</w:t>
      </w:r>
      <w:r w:rsidR="00080CA9"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 </w:t>
      </w:r>
      <w:r w:rsidR="00A76D24" w:rsidRPr="009815A1">
        <w:rPr>
          <w:rFonts w:ascii="Arial" w:eastAsia="CIDFont" w:hAnsi="Arial" w:cs="Arial"/>
          <w:sz w:val="22"/>
          <w:szCs w:val="22"/>
          <w:lang w:val="en-US" w:bidi="ar"/>
        </w:rPr>
        <w:t>activation</w:t>
      </w:r>
      <w:r w:rsidR="00080CA9"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 with </w:t>
      </w:r>
      <w:r w:rsidR="00A76D24" w:rsidRPr="009815A1">
        <w:rPr>
          <w:rFonts w:ascii="Arial" w:hAnsi="Arial" w:cs="Arial"/>
          <w:sz w:val="22"/>
          <w:szCs w:val="22"/>
        </w:rPr>
        <w:t>Daprodustat</w:t>
      </w:r>
      <w:r w:rsidR="00A76D24"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 </w:t>
      </w:r>
      <w:r w:rsidR="00080CA9" w:rsidRPr="009815A1">
        <w:rPr>
          <w:rFonts w:ascii="Arial" w:eastAsia="CIDFont" w:hAnsi="Arial" w:cs="Arial"/>
          <w:sz w:val="22"/>
          <w:szCs w:val="22"/>
          <w:lang w:val="en-US" w:bidi="ar"/>
        </w:rPr>
        <w:t>attenuated</w:t>
      </w:r>
      <w:r w:rsidR="00746C7A" w:rsidRPr="009815A1">
        <w:rPr>
          <w:rFonts w:ascii="Arial" w:eastAsia="CIDFont" w:hAnsi="Arial" w:cs="Arial"/>
          <w:sz w:val="22"/>
          <w:szCs w:val="22"/>
          <w:lang w:val="en-US" w:bidi="ar"/>
        </w:rPr>
        <w:t xml:space="preserve"> </w:t>
      </w:r>
      <w:r w:rsidR="00F922F8" w:rsidRPr="009815A1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foam cell formation</w:t>
      </w:r>
      <w:r w:rsidR="00A76D24" w:rsidRPr="009815A1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 xml:space="preserve"> in THP-1</w:t>
      </w:r>
      <w:r w:rsidR="00D829A1" w:rsidRPr="009815A1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-</w:t>
      </w:r>
      <w:r w:rsidR="00A76D24" w:rsidRPr="009815A1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derived</w:t>
      </w:r>
      <w:r w:rsidR="00D829A1" w:rsidRPr="009815A1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 xml:space="preserve"> </w:t>
      </w:r>
      <w:r w:rsidR="00A76D24" w:rsidRPr="009815A1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macrophages</w:t>
      </w:r>
      <w:r w:rsidR="00D829A1" w:rsidRPr="009815A1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 xml:space="preserve"> and BMDMs</w:t>
      </w:r>
      <w:r w:rsidR="00F922F8" w:rsidRPr="009815A1">
        <w:rPr>
          <w:rStyle w:val="Emphasis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.</w:t>
      </w:r>
      <w:r w:rsidR="00C9674C" w:rsidRPr="009815A1">
        <w:rPr>
          <w:rFonts w:ascii="Arial" w:eastAsia="CIDFont" w:hAnsi="Arial" w:cs="Arial"/>
          <w:b/>
          <w:bCs/>
          <w:sz w:val="22"/>
          <w:szCs w:val="22"/>
          <w:lang w:bidi="ar"/>
        </w:rPr>
        <w:t xml:space="preserve"> </w:t>
      </w:r>
      <w:r w:rsidR="00356FBD" w:rsidRPr="009815A1">
        <w:rPr>
          <w:rFonts w:ascii="Arial" w:hAnsi="Arial" w:cs="Arial"/>
          <w:sz w:val="22"/>
          <w:szCs w:val="22"/>
        </w:rPr>
        <w:t xml:space="preserve">This was linked to </w:t>
      </w:r>
      <w:r w:rsidR="00D829A1" w:rsidRPr="009815A1">
        <w:rPr>
          <w:rFonts w:ascii="Arial" w:hAnsi="Arial" w:cs="Arial"/>
          <w:sz w:val="22"/>
          <w:szCs w:val="22"/>
        </w:rPr>
        <w:t xml:space="preserve">the regulation of genes critical in cholesterol efflux including </w:t>
      </w:r>
      <w:r w:rsidR="00D829A1" w:rsidRPr="009815A1">
        <w:rPr>
          <w:rFonts w:ascii="Arial" w:hAnsi="Arial" w:cs="Arial"/>
          <w:i/>
          <w:iCs/>
          <w:sz w:val="22"/>
          <w:szCs w:val="22"/>
        </w:rPr>
        <w:t>FABP5</w:t>
      </w:r>
      <w:r w:rsidR="00D829A1" w:rsidRPr="009815A1">
        <w:rPr>
          <w:rFonts w:ascii="Arial" w:hAnsi="Arial" w:cs="Arial"/>
          <w:sz w:val="22"/>
          <w:szCs w:val="22"/>
        </w:rPr>
        <w:t xml:space="preserve"> and </w:t>
      </w:r>
      <w:r w:rsidR="00D829A1" w:rsidRPr="009815A1">
        <w:rPr>
          <w:rFonts w:ascii="Arial" w:hAnsi="Arial" w:cs="Arial"/>
          <w:i/>
          <w:iCs/>
          <w:sz w:val="22"/>
          <w:szCs w:val="22"/>
        </w:rPr>
        <w:t>ABCA1</w:t>
      </w:r>
      <w:r w:rsidR="00D829A1" w:rsidRPr="009815A1">
        <w:rPr>
          <w:rFonts w:ascii="Arial" w:hAnsi="Arial" w:cs="Arial"/>
          <w:sz w:val="22"/>
          <w:szCs w:val="22"/>
        </w:rPr>
        <w:t xml:space="preserve">. </w:t>
      </w:r>
      <w:r w:rsidR="002C0DAA" w:rsidRPr="009815A1">
        <w:rPr>
          <w:rFonts w:ascii="Arial" w:hAnsi="Arial" w:cs="Arial"/>
          <w:sz w:val="22"/>
          <w:szCs w:val="22"/>
        </w:rPr>
        <w:t xml:space="preserve">Complete blood count showed increased number of red blood cells in Daprodustat treated mice compared to vehicle treated mice. </w:t>
      </w:r>
      <w:r w:rsidR="00F922F8" w:rsidRPr="009815A1">
        <w:rPr>
          <w:rFonts w:ascii="Arial" w:hAnsi="Arial" w:cs="Arial"/>
          <w:sz w:val="22"/>
          <w:szCs w:val="22"/>
        </w:rPr>
        <w:t xml:space="preserve">Critically, treatment with </w:t>
      </w:r>
      <w:r w:rsidR="00356FBD" w:rsidRPr="009815A1">
        <w:rPr>
          <w:rFonts w:ascii="Arial" w:hAnsi="Arial" w:cs="Arial"/>
          <w:sz w:val="22"/>
          <w:szCs w:val="22"/>
        </w:rPr>
        <w:t xml:space="preserve">Daprodustat </w:t>
      </w:r>
      <w:r w:rsidR="00F922F8" w:rsidRPr="009815A1">
        <w:rPr>
          <w:rFonts w:ascii="Arial" w:hAnsi="Arial" w:cs="Arial"/>
          <w:sz w:val="22"/>
          <w:szCs w:val="22"/>
        </w:rPr>
        <w:t xml:space="preserve">attenuated atherosclerosis in diabetic </w:t>
      </w:r>
      <w:r w:rsidR="00F922F8" w:rsidRPr="009815A1">
        <w:rPr>
          <w:rFonts w:ascii="Arial" w:hAnsi="Arial" w:cs="Arial"/>
          <w:i/>
          <w:iCs/>
          <w:sz w:val="22"/>
          <w:szCs w:val="22"/>
        </w:rPr>
        <w:t>Apoe</w:t>
      </w:r>
      <w:r w:rsidR="00F922F8" w:rsidRPr="009815A1">
        <w:rPr>
          <w:rFonts w:ascii="Arial" w:hAnsi="Arial" w:cs="Arial"/>
          <w:i/>
          <w:iCs/>
          <w:sz w:val="22"/>
          <w:szCs w:val="22"/>
          <w:vertAlign w:val="superscript"/>
        </w:rPr>
        <w:t>-/-</w:t>
      </w:r>
      <w:r w:rsidR="00F922F8" w:rsidRPr="009815A1">
        <w:rPr>
          <w:rFonts w:ascii="Arial" w:hAnsi="Arial" w:cs="Arial"/>
          <w:sz w:val="22"/>
          <w:szCs w:val="22"/>
        </w:rPr>
        <w:t xml:space="preserve"> mice</w:t>
      </w:r>
      <w:r w:rsidR="00D829A1" w:rsidRPr="009815A1">
        <w:rPr>
          <w:rFonts w:ascii="Arial" w:hAnsi="Arial" w:cs="Arial"/>
          <w:sz w:val="22"/>
          <w:szCs w:val="22"/>
        </w:rPr>
        <w:t xml:space="preserve"> with </w:t>
      </w:r>
      <w:r w:rsidR="00D930B0" w:rsidRPr="009815A1">
        <w:rPr>
          <w:rFonts w:ascii="Arial" w:hAnsi="Arial" w:cs="Arial"/>
          <w:sz w:val="22"/>
          <w:szCs w:val="22"/>
        </w:rPr>
        <w:t xml:space="preserve">more than 2-fold </w:t>
      </w:r>
      <w:r w:rsidR="00D829A1" w:rsidRPr="009815A1">
        <w:rPr>
          <w:rFonts w:ascii="Arial" w:hAnsi="Arial" w:cs="Arial"/>
          <w:sz w:val="22"/>
          <w:szCs w:val="22"/>
        </w:rPr>
        <w:t>reduc</w:t>
      </w:r>
      <w:r w:rsidR="00D930B0" w:rsidRPr="009815A1">
        <w:rPr>
          <w:rFonts w:ascii="Arial" w:hAnsi="Arial" w:cs="Arial"/>
          <w:sz w:val="22"/>
          <w:szCs w:val="22"/>
        </w:rPr>
        <w:t>tion in plaque size compared to vehicle treated mice.</w:t>
      </w:r>
      <w:r w:rsidR="002C0DAA" w:rsidRPr="009815A1">
        <w:rPr>
          <w:rFonts w:ascii="Arial" w:hAnsi="Arial" w:cs="Arial"/>
          <w:sz w:val="22"/>
          <w:szCs w:val="22"/>
        </w:rPr>
        <w:t xml:space="preserve"> </w:t>
      </w:r>
      <w:r w:rsidR="00D829A1" w:rsidRPr="009815A1">
        <w:rPr>
          <w:rFonts w:ascii="Arial" w:hAnsi="Arial" w:cs="Arial"/>
          <w:sz w:val="22"/>
          <w:szCs w:val="22"/>
        </w:rPr>
        <w:t xml:space="preserve">  </w:t>
      </w:r>
      <w:r w:rsidR="00356FBD" w:rsidRPr="009815A1">
        <w:rPr>
          <w:rFonts w:ascii="Arial" w:hAnsi="Arial" w:cs="Arial"/>
          <w:sz w:val="22"/>
          <w:szCs w:val="22"/>
        </w:rPr>
        <w:t xml:space="preserve"> </w:t>
      </w:r>
    </w:p>
    <w:p w14:paraId="66F62D3A" w14:textId="1BCFB7D1" w:rsidR="00487249" w:rsidRPr="009815A1" w:rsidRDefault="00AC11E6" w:rsidP="005C3903">
      <w:pPr>
        <w:pBdr>
          <w:bottom w:val="single" w:sz="6" w:space="1" w:color="auto"/>
        </w:pBdr>
        <w:jc w:val="both"/>
        <w:rPr>
          <w:rFonts w:ascii="Arial" w:eastAsia="MS Mincho" w:hAnsi="Arial" w:cs="Arial"/>
          <w:sz w:val="22"/>
          <w:szCs w:val="22"/>
          <w:u w:val="single"/>
          <w:lang w:eastAsia="ja-JP"/>
        </w:rPr>
      </w:pPr>
      <w:r w:rsidRPr="009815A1">
        <w:rPr>
          <w:rFonts w:ascii="Arial" w:eastAsia="CIDFont" w:hAnsi="Arial" w:cs="Arial"/>
          <w:b/>
          <w:bCs/>
          <w:sz w:val="22"/>
          <w:szCs w:val="22"/>
          <w:lang w:bidi="ar"/>
        </w:rPr>
        <w:t>Conclusion</w:t>
      </w:r>
      <w:r w:rsidRPr="009815A1">
        <w:rPr>
          <w:rFonts w:ascii="Arial" w:eastAsia="CIDFont" w:hAnsi="Arial" w:cs="Arial"/>
          <w:sz w:val="22"/>
          <w:szCs w:val="22"/>
          <w:lang w:bidi="ar"/>
        </w:rPr>
        <w:t xml:space="preserve">. </w:t>
      </w:r>
      <w:r w:rsidR="00E33727" w:rsidRPr="009815A1">
        <w:rPr>
          <w:rFonts w:ascii="Arial" w:eastAsia="CIDFont" w:hAnsi="Arial" w:cs="Arial"/>
          <w:sz w:val="22"/>
          <w:szCs w:val="22"/>
          <w:lang w:bidi="ar"/>
        </w:rPr>
        <w:t>T</w:t>
      </w:r>
      <w:r w:rsidR="00C9674C" w:rsidRPr="009815A1">
        <w:rPr>
          <w:rFonts w:ascii="Arial" w:eastAsia="MS Mincho" w:hAnsi="Arial" w:cs="Arial"/>
          <w:sz w:val="22"/>
          <w:szCs w:val="22"/>
          <w:lang w:eastAsia="ja-JP"/>
        </w:rPr>
        <w:t xml:space="preserve">his study </w:t>
      </w:r>
      <w:r w:rsidR="00487249" w:rsidRPr="009815A1">
        <w:rPr>
          <w:rFonts w:ascii="Arial" w:eastAsia="MS Mincho" w:hAnsi="Arial" w:cs="Arial"/>
          <w:sz w:val="22"/>
          <w:szCs w:val="22"/>
          <w:lang w:eastAsia="ja-JP"/>
        </w:rPr>
        <w:t>implicat</w:t>
      </w:r>
      <w:r w:rsidR="00C9674C" w:rsidRPr="009815A1">
        <w:rPr>
          <w:rFonts w:ascii="Arial" w:eastAsia="MS Mincho" w:hAnsi="Arial" w:cs="Arial"/>
          <w:sz w:val="22"/>
          <w:szCs w:val="22"/>
          <w:lang w:eastAsia="ja-JP"/>
        </w:rPr>
        <w:t>e that</w:t>
      </w:r>
      <w:r w:rsidR="00487249" w:rsidRPr="009815A1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2C0DAA" w:rsidRPr="009815A1">
        <w:rPr>
          <w:rFonts w:ascii="Arial" w:hAnsi="Arial" w:cs="Arial"/>
          <w:sz w:val="22"/>
          <w:szCs w:val="22"/>
        </w:rPr>
        <w:t>Daprodustat</w:t>
      </w:r>
      <w:r w:rsidR="00487249" w:rsidRPr="009815A1">
        <w:rPr>
          <w:rFonts w:ascii="Arial" w:eastAsia="MS Mincho" w:hAnsi="Arial" w:cs="Arial"/>
          <w:sz w:val="22"/>
          <w:szCs w:val="22"/>
          <w:lang w:eastAsia="ja-JP"/>
        </w:rPr>
        <w:t xml:space="preserve"> </w:t>
      </w:r>
      <w:r w:rsidR="00C9674C" w:rsidRPr="009815A1">
        <w:rPr>
          <w:rFonts w:ascii="Arial" w:eastAsia="MS Mincho" w:hAnsi="Arial" w:cs="Arial"/>
          <w:sz w:val="22"/>
          <w:szCs w:val="22"/>
          <w:lang w:eastAsia="ja-JP"/>
        </w:rPr>
        <w:t>i</w:t>
      </w:r>
      <w:r w:rsidR="00487249" w:rsidRPr="009815A1">
        <w:rPr>
          <w:rFonts w:ascii="Arial" w:eastAsia="MS Mincho" w:hAnsi="Arial" w:cs="Arial"/>
          <w:sz w:val="22"/>
          <w:szCs w:val="22"/>
          <w:lang w:eastAsia="ja-JP"/>
        </w:rPr>
        <w:t>s a potential candidate for drug repurposing in diabetes associated atherosclerosis.</w:t>
      </w:r>
    </w:p>
    <w:sectPr w:rsidR="00487249" w:rsidRPr="009815A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815C1"/>
    <w:multiLevelType w:val="hybridMultilevel"/>
    <w:tmpl w:val="C32E7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08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3E7613"/>
    <w:rsid w:val="0000265B"/>
    <w:rsid w:val="00043DE7"/>
    <w:rsid w:val="00054B8D"/>
    <w:rsid w:val="00080CA9"/>
    <w:rsid w:val="00087FC5"/>
    <w:rsid w:val="00096D0A"/>
    <w:rsid w:val="000B2BBB"/>
    <w:rsid w:val="000F3FA8"/>
    <w:rsid w:val="00124614"/>
    <w:rsid w:val="00136206"/>
    <w:rsid w:val="00164142"/>
    <w:rsid w:val="001B112A"/>
    <w:rsid w:val="001C478A"/>
    <w:rsid w:val="001E35EC"/>
    <w:rsid w:val="001F7FB0"/>
    <w:rsid w:val="00247FEA"/>
    <w:rsid w:val="0025537B"/>
    <w:rsid w:val="00275A1F"/>
    <w:rsid w:val="002777C5"/>
    <w:rsid w:val="002A23B3"/>
    <w:rsid w:val="002C0DAA"/>
    <w:rsid w:val="002C5927"/>
    <w:rsid w:val="002D7183"/>
    <w:rsid w:val="0031591D"/>
    <w:rsid w:val="00356070"/>
    <w:rsid w:val="00356FBD"/>
    <w:rsid w:val="00381797"/>
    <w:rsid w:val="0038614F"/>
    <w:rsid w:val="003864E4"/>
    <w:rsid w:val="003C0DFB"/>
    <w:rsid w:val="003C34DE"/>
    <w:rsid w:val="003E19B6"/>
    <w:rsid w:val="003F0812"/>
    <w:rsid w:val="00416F9D"/>
    <w:rsid w:val="00427FA7"/>
    <w:rsid w:val="00430960"/>
    <w:rsid w:val="004379B9"/>
    <w:rsid w:val="004811B3"/>
    <w:rsid w:val="00487249"/>
    <w:rsid w:val="00493B65"/>
    <w:rsid w:val="004B1266"/>
    <w:rsid w:val="004B1D8F"/>
    <w:rsid w:val="00503F69"/>
    <w:rsid w:val="0051319D"/>
    <w:rsid w:val="00542EE0"/>
    <w:rsid w:val="00544BF4"/>
    <w:rsid w:val="0056549C"/>
    <w:rsid w:val="0056572E"/>
    <w:rsid w:val="00571184"/>
    <w:rsid w:val="0058561B"/>
    <w:rsid w:val="005A1EA3"/>
    <w:rsid w:val="005A7EF1"/>
    <w:rsid w:val="005B0E28"/>
    <w:rsid w:val="005B3D93"/>
    <w:rsid w:val="005C3903"/>
    <w:rsid w:val="0065057E"/>
    <w:rsid w:val="0067453F"/>
    <w:rsid w:val="00697093"/>
    <w:rsid w:val="006B1BAA"/>
    <w:rsid w:val="006B69D1"/>
    <w:rsid w:val="006C4141"/>
    <w:rsid w:val="006D258B"/>
    <w:rsid w:val="006E4F2A"/>
    <w:rsid w:val="006E54F4"/>
    <w:rsid w:val="006F2BAB"/>
    <w:rsid w:val="006F5430"/>
    <w:rsid w:val="006F5AF4"/>
    <w:rsid w:val="006F7D28"/>
    <w:rsid w:val="00703775"/>
    <w:rsid w:val="00711428"/>
    <w:rsid w:val="007204B1"/>
    <w:rsid w:val="00737B4F"/>
    <w:rsid w:val="00746C7A"/>
    <w:rsid w:val="007738EC"/>
    <w:rsid w:val="00780D4A"/>
    <w:rsid w:val="00786B58"/>
    <w:rsid w:val="007A31EE"/>
    <w:rsid w:val="007A71CD"/>
    <w:rsid w:val="007F1002"/>
    <w:rsid w:val="007F6911"/>
    <w:rsid w:val="008351B6"/>
    <w:rsid w:val="00845D6C"/>
    <w:rsid w:val="00886061"/>
    <w:rsid w:val="008D41B6"/>
    <w:rsid w:val="009051E7"/>
    <w:rsid w:val="00952F2F"/>
    <w:rsid w:val="00954C9A"/>
    <w:rsid w:val="0096156B"/>
    <w:rsid w:val="009815A1"/>
    <w:rsid w:val="009B467D"/>
    <w:rsid w:val="009B722A"/>
    <w:rsid w:val="009D0CB4"/>
    <w:rsid w:val="009D0E03"/>
    <w:rsid w:val="009F23C7"/>
    <w:rsid w:val="009F40C7"/>
    <w:rsid w:val="00A01DC4"/>
    <w:rsid w:val="00A52F51"/>
    <w:rsid w:val="00A747BB"/>
    <w:rsid w:val="00A76D24"/>
    <w:rsid w:val="00AC11E6"/>
    <w:rsid w:val="00AD485A"/>
    <w:rsid w:val="00AD7E86"/>
    <w:rsid w:val="00B04A5D"/>
    <w:rsid w:val="00B12168"/>
    <w:rsid w:val="00B327E8"/>
    <w:rsid w:val="00B3557A"/>
    <w:rsid w:val="00B60B02"/>
    <w:rsid w:val="00B66304"/>
    <w:rsid w:val="00B93B97"/>
    <w:rsid w:val="00BA1F91"/>
    <w:rsid w:val="00BC3932"/>
    <w:rsid w:val="00BC5735"/>
    <w:rsid w:val="00BD3A8B"/>
    <w:rsid w:val="00BD6A6A"/>
    <w:rsid w:val="00C152CB"/>
    <w:rsid w:val="00C2642D"/>
    <w:rsid w:val="00C36B6E"/>
    <w:rsid w:val="00C4025D"/>
    <w:rsid w:val="00C50F5C"/>
    <w:rsid w:val="00C53C40"/>
    <w:rsid w:val="00C862E2"/>
    <w:rsid w:val="00C90DF9"/>
    <w:rsid w:val="00C95DA2"/>
    <w:rsid w:val="00C9668F"/>
    <w:rsid w:val="00C9674C"/>
    <w:rsid w:val="00CD140A"/>
    <w:rsid w:val="00CD1BA9"/>
    <w:rsid w:val="00CD4376"/>
    <w:rsid w:val="00CE32DF"/>
    <w:rsid w:val="00CE3F05"/>
    <w:rsid w:val="00D01FA1"/>
    <w:rsid w:val="00D15E2B"/>
    <w:rsid w:val="00D35D6E"/>
    <w:rsid w:val="00D42BE2"/>
    <w:rsid w:val="00D829A1"/>
    <w:rsid w:val="00D92921"/>
    <w:rsid w:val="00D930B0"/>
    <w:rsid w:val="00DD1D12"/>
    <w:rsid w:val="00E327EA"/>
    <w:rsid w:val="00E33727"/>
    <w:rsid w:val="00E52DD6"/>
    <w:rsid w:val="00E55037"/>
    <w:rsid w:val="00E6350A"/>
    <w:rsid w:val="00E92671"/>
    <w:rsid w:val="00EA3BA4"/>
    <w:rsid w:val="00EC0AE0"/>
    <w:rsid w:val="00EE47D5"/>
    <w:rsid w:val="00F04D48"/>
    <w:rsid w:val="00F075A7"/>
    <w:rsid w:val="00F329B5"/>
    <w:rsid w:val="00F40572"/>
    <w:rsid w:val="00F41899"/>
    <w:rsid w:val="00F50742"/>
    <w:rsid w:val="00F5704D"/>
    <w:rsid w:val="00F71F92"/>
    <w:rsid w:val="00F743A7"/>
    <w:rsid w:val="00F922F8"/>
    <w:rsid w:val="00FA310A"/>
    <w:rsid w:val="00FA5407"/>
    <w:rsid w:val="00FE52AD"/>
    <w:rsid w:val="059B09AA"/>
    <w:rsid w:val="06A924B2"/>
    <w:rsid w:val="07C113D0"/>
    <w:rsid w:val="0BB2718C"/>
    <w:rsid w:val="0BBD57BF"/>
    <w:rsid w:val="0DE65EC6"/>
    <w:rsid w:val="112C33F1"/>
    <w:rsid w:val="122A0FD3"/>
    <w:rsid w:val="186E2D3A"/>
    <w:rsid w:val="19353964"/>
    <w:rsid w:val="19E73870"/>
    <w:rsid w:val="1C646FED"/>
    <w:rsid w:val="1CA63302"/>
    <w:rsid w:val="1D3B5366"/>
    <w:rsid w:val="1DE06B47"/>
    <w:rsid w:val="1E153FF4"/>
    <w:rsid w:val="21CD56E9"/>
    <w:rsid w:val="239006C7"/>
    <w:rsid w:val="23BF71FF"/>
    <w:rsid w:val="25F05209"/>
    <w:rsid w:val="260317B3"/>
    <w:rsid w:val="2B9A6BBA"/>
    <w:rsid w:val="2BB43113"/>
    <w:rsid w:val="2C3F2C8B"/>
    <w:rsid w:val="313E7613"/>
    <w:rsid w:val="38213B8C"/>
    <w:rsid w:val="3B653DE7"/>
    <w:rsid w:val="4EE51018"/>
    <w:rsid w:val="58E41EAC"/>
    <w:rsid w:val="5AC27D5B"/>
    <w:rsid w:val="5E554C53"/>
    <w:rsid w:val="5FCA1CA1"/>
    <w:rsid w:val="61675321"/>
    <w:rsid w:val="61C62F2B"/>
    <w:rsid w:val="6211014A"/>
    <w:rsid w:val="6330545C"/>
    <w:rsid w:val="68802085"/>
    <w:rsid w:val="68E85E7D"/>
    <w:rsid w:val="6FC14DD4"/>
    <w:rsid w:val="71B20DD6"/>
    <w:rsid w:val="7B18439F"/>
    <w:rsid w:val="7DE70261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066C9"/>
  <w15:docId w15:val="{D0523912-7072-544A-B3B2-F6F30F1C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34DE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DD6"/>
    <w:pPr>
      <w:ind w:left="720"/>
      <w:contextualSpacing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3C34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622D0E-B012-480C-B514-30AA4F58A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87EB9-9AD2-4BB1-908A-42C52FF4B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B8C0A-692E-45E4-910A-6D2CF0D0D115}">
  <ds:schemaRefs>
    <ds:schemaRef ds:uri="http://purl.org/dc/dcmitype/"/>
    <ds:schemaRef ds:uri="http://www.w3.org/XML/1998/namespace"/>
    <ds:schemaRef ds:uri="http://schemas.microsoft.com/office/2006/documentManagement/types"/>
    <ds:schemaRef ds:uri="cab52c9b-ab33-4221-8af9-54f8f2b86a80"/>
    <ds:schemaRef ds:uri="http://purl.org/dc/terms/"/>
    <ds:schemaRef ds:uri="9c8a2b7b-0bee-4c48-b0a6-23db8982d3b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Khuram</dc:creator>
  <cp:lastModifiedBy>Tanya Yandall</cp:lastModifiedBy>
  <cp:revision>3</cp:revision>
  <dcterms:created xsi:type="dcterms:W3CDTF">2025-05-22T10:43:00Z</dcterms:created>
  <dcterms:modified xsi:type="dcterms:W3CDTF">2025-05-22T10:44:00Z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52A59705061B4097A0AA419E26C8FC0F</vt:lpwstr>
  </property>
  <property fmtid="{D5CDD505-2E9C-101B-9397-08002B2CF9AE}" pid="4" name="ContentTypeId">
    <vt:lpwstr>0x01010004DB0B76CE105D459F58063C0D0B3831</vt:lpwstr>
  </property>
  <property fmtid="{D5CDD505-2E9C-101B-9397-08002B2CF9AE}" pid="5" name="MediaServiceImageTags">
    <vt:lpwstr/>
  </property>
</Properties>
</file>