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28"/>
      </w:tblGrid>
      <w:tr w:rsidR="001564A4" w:rsidRPr="00AF6455" w14:paraId="5C38377B" w14:textId="77777777" w:rsidTr="007A4CD0">
        <w:trPr>
          <w:trHeight w:val="432"/>
          <w:jc w:val="center"/>
        </w:trPr>
        <w:tc>
          <w:tcPr>
            <w:tcW w:w="9228" w:type="dxa"/>
            <w:shd w:val="clear" w:color="auto" w:fill="auto"/>
          </w:tcPr>
          <w:p w14:paraId="5C44F357" w14:textId="72882252" w:rsidR="001564A4" w:rsidRPr="00AF6455" w:rsidRDefault="00EA5EE8" w:rsidP="000A28E2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</w:pPr>
            <w:r w:rsidRPr="00AF6455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Modulators and Cystic Fibrosis-Related Diabetes – What’s the Difference?</w:t>
            </w:r>
          </w:p>
        </w:tc>
      </w:tr>
      <w:tr w:rsidR="001564A4" w:rsidRPr="00AF6455" w14:paraId="0E2E035C" w14:textId="77777777" w:rsidTr="007A4CD0">
        <w:trPr>
          <w:trHeight w:val="368"/>
          <w:jc w:val="center"/>
        </w:trPr>
        <w:tc>
          <w:tcPr>
            <w:tcW w:w="9228" w:type="dxa"/>
            <w:shd w:val="clear" w:color="auto" w:fill="auto"/>
          </w:tcPr>
          <w:p w14:paraId="73B55295" w14:textId="1A1C1E20" w:rsidR="001564A4" w:rsidRPr="00AF6455" w:rsidRDefault="00EA5EE8" w:rsidP="000A28E2">
            <w:pPr>
              <w:spacing w:before="120" w:after="120"/>
              <w:rPr>
                <w:rFonts w:ascii="Arial" w:hAnsi="Arial" w:cs="Arial"/>
                <w:sz w:val="22"/>
                <w:szCs w:val="22"/>
                <w:u w:val="single"/>
                <w:lang w:eastAsia="zh-CN"/>
              </w:rPr>
            </w:pPr>
            <w:r w:rsidRPr="00AF6455">
              <w:rPr>
                <w:rFonts w:ascii="Arial" w:hAnsi="Arial" w:cs="Arial"/>
                <w:sz w:val="22"/>
                <w:szCs w:val="22"/>
                <w:lang w:val="en-US" w:eastAsia="en-GB"/>
              </w:rPr>
              <w:t>Hannah Corbett</w:t>
            </w:r>
            <w:r w:rsidR="001564A4" w:rsidRPr="00AF6455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bookmarkStart w:id="0" w:name="Text8"/>
            <w:r w:rsidR="001564A4" w:rsidRPr="00AF6455">
              <w:rPr>
                <w:rFonts w:ascii="Arial" w:hAnsi="Arial" w:cs="Arial"/>
                <w:sz w:val="22"/>
                <w:szCs w:val="22"/>
                <w:lang w:val="en-US" w:eastAsia="en-GB"/>
              </w:rPr>
              <w:t>,</w:t>
            </w:r>
            <w:bookmarkEnd w:id="0"/>
            <w:r w:rsidRPr="00AF6455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Rosemary </w:t>
            </w:r>
            <w:proofErr w:type="spellStart"/>
            <w:r w:rsidRPr="00AF6455">
              <w:rPr>
                <w:rFonts w:ascii="Arial" w:hAnsi="Arial" w:cs="Arial"/>
                <w:sz w:val="22"/>
                <w:szCs w:val="22"/>
                <w:lang w:val="en-US" w:eastAsia="en-GB"/>
              </w:rPr>
              <w:t>Brungs</w:t>
            </w:r>
            <w:proofErr w:type="spellEnd"/>
            <w:r w:rsidRPr="00AF6455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 xml:space="preserve"> </w:t>
            </w:r>
            <w:r w:rsidR="001564A4" w:rsidRPr="00AF6455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2</w:t>
            </w:r>
          </w:p>
        </w:tc>
      </w:tr>
      <w:tr w:rsidR="001564A4" w:rsidRPr="00AF6455" w14:paraId="385A19D9" w14:textId="77777777" w:rsidTr="007A4CD0">
        <w:trPr>
          <w:trHeight w:val="217"/>
          <w:jc w:val="center"/>
        </w:trPr>
        <w:tc>
          <w:tcPr>
            <w:tcW w:w="9228" w:type="dxa"/>
            <w:shd w:val="clear" w:color="auto" w:fill="auto"/>
          </w:tcPr>
          <w:p w14:paraId="1643A330" w14:textId="6D444FB0" w:rsidR="001564A4" w:rsidRPr="00AF6455" w:rsidRDefault="001564A4" w:rsidP="000A28E2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AF6455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EA5EE8" w:rsidRPr="00AF6455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Department of </w:t>
            </w:r>
            <w:proofErr w:type="spellStart"/>
            <w:r w:rsidR="00EA5EE8" w:rsidRPr="00AF6455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Paediatric</w:t>
            </w:r>
            <w:proofErr w:type="spellEnd"/>
            <w:r w:rsidR="00EA5EE8" w:rsidRPr="00AF6455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Respiratory Medicine, Royal London Hospital, United Kingdom. </w:t>
            </w:r>
          </w:p>
          <w:p w14:paraId="45ED36BF" w14:textId="483E12EA" w:rsidR="001564A4" w:rsidRPr="00AF6455" w:rsidRDefault="001564A4" w:rsidP="000A28E2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AF6455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2</w:t>
            </w:r>
            <w:r w:rsidR="00EA5EE8" w:rsidRPr="00AF6455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Department of </w:t>
            </w:r>
            <w:proofErr w:type="spellStart"/>
            <w:r w:rsidR="00EA5EE8" w:rsidRPr="00AF6455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Paediatric</w:t>
            </w:r>
            <w:proofErr w:type="spellEnd"/>
            <w:r w:rsidR="00EA5EE8" w:rsidRPr="00AF6455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Endocrinology, Royal London Hospital, United Kingdom.</w:t>
            </w:r>
            <w:r w:rsidRPr="00AF6455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</w:t>
            </w:r>
          </w:p>
        </w:tc>
      </w:tr>
      <w:tr w:rsidR="001564A4" w:rsidRPr="00AF6455" w14:paraId="6DAF615A" w14:textId="77777777" w:rsidTr="007A4CD0">
        <w:trPr>
          <w:trHeight w:hRule="exact" w:val="11956"/>
          <w:jc w:val="center"/>
        </w:trPr>
        <w:tc>
          <w:tcPr>
            <w:tcW w:w="9228" w:type="dxa"/>
            <w:shd w:val="clear" w:color="auto" w:fill="auto"/>
          </w:tcPr>
          <w:p w14:paraId="6BEE8767" w14:textId="1813D0DA" w:rsidR="00370C50" w:rsidRPr="00AF6455" w:rsidRDefault="001564A4" w:rsidP="00370C50">
            <w:pPr>
              <w:pStyle w:val="Pa12"/>
              <w:rPr>
                <w:rStyle w:val="A4"/>
              </w:rPr>
            </w:pPr>
            <w:r w:rsidRPr="00AF6455">
              <w:rPr>
                <w:rStyle w:val="A4"/>
                <w:b/>
                <w:bCs/>
              </w:rPr>
              <w:t xml:space="preserve">Introduction/Aim: </w:t>
            </w:r>
            <w:r w:rsidR="00EA5EE8" w:rsidRPr="00AF6455">
              <w:rPr>
                <w:rStyle w:val="A4"/>
              </w:rPr>
              <w:t>Cystic Fibrosis-Related Diabetes (CFRD) affects up to</w:t>
            </w:r>
            <w:r w:rsidR="006126F6" w:rsidRPr="00AF6455">
              <w:rPr>
                <w:rStyle w:val="A4"/>
              </w:rPr>
              <w:t xml:space="preserve"> 20% of children aged &gt;12 years and</w:t>
            </w:r>
            <w:r w:rsidR="00EA5EE8" w:rsidRPr="00AF6455">
              <w:rPr>
                <w:rStyle w:val="A4"/>
              </w:rPr>
              <w:t xml:space="preserve"> 50% of adults with cystic fibrosis</w:t>
            </w:r>
            <w:r w:rsidR="006126F6" w:rsidRPr="00AF6455">
              <w:rPr>
                <w:rStyle w:val="A4"/>
              </w:rPr>
              <w:t xml:space="preserve">. It </w:t>
            </w:r>
            <w:r w:rsidR="00EA5EE8" w:rsidRPr="00AF6455">
              <w:rPr>
                <w:rStyle w:val="A4"/>
              </w:rPr>
              <w:t xml:space="preserve">contributes to significant morbidity </w:t>
            </w:r>
            <w:r w:rsidR="00370C50" w:rsidRPr="00AF6455">
              <w:rPr>
                <w:rStyle w:val="A4"/>
              </w:rPr>
              <w:t xml:space="preserve">and </w:t>
            </w:r>
            <w:r w:rsidR="00C82738">
              <w:rPr>
                <w:rStyle w:val="A4"/>
              </w:rPr>
              <w:t xml:space="preserve">a sixfold </w:t>
            </w:r>
            <w:r w:rsidR="00370C50" w:rsidRPr="00AF6455">
              <w:rPr>
                <w:rStyle w:val="A4"/>
              </w:rPr>
              <w:t xml:space="preserve">increased mortality </w:t>
            </w:r>
            <w:r w:rsidR="00EA5EE8" w:rsidRPr="00AF6455">
              <w:rPr>
                <w:rStyle w:val="A4"/>
              </w:rPr>
              <w:t>in CF</w:t>
            </w:r>
            <w:r w:rsidR="00370C50" w:rsidRPr="00AF6455">
              <w:rPr>
                <w:rStyle w:val="A4"/>
              </w:rPr>
              <w:t xml:space="preserve">. </w:t>
            </w:r>
            <w:r w:rsidR="00370C50" w:rsidRPr="00AF6455">
              <w:rPr>
                <w:rStyle w:val="A4"/>
              </w:rPr>
              <w:t xml:space="preserve">Emerging evidence </w:t>
            </w:r>
            <w:r w:rsidR="00370C50" w:rsidRPr="00AF6455">
              <w:rPr>
                <w:rStyle w:val="A4"/>
              </w:rPr>
              <w:t>has highlighted</w:t>
            </w:r>
            <w:r w:rsidR="00370C50" w:rsidRPr="00AF6455">
              <w:rPr>
                <w:rStyle w:val="A4"/>
              </w:rPr>
              <w:t xml:space="preserve"> the role of the CFTR protein in</w:t>
            </w:r>
            <w:r w:rsidR="00C92B2D" w:rsidRPr="00AF6455">
              <w:rPr>
                <w:rStyle w:val="A4"/>
              </w:rPr>
              <w:t xml:space="preserve"> CFRD pathogenesis through its regulation of</w:t>
            </w:r>
            <w:r w:rsidR="00370C50" w:rsidRPr="00AF6455">
              <w:rPr>
                <w:rStyle w:val="A4"/>
              </w:rPr>
              <w:t xml:space="preserve"> </w:t>
            </w:r>
            <w:r w:rsidR="00370C50" w:rsidRPr="00AF6455">
              <w:rPr>
                <w:rStyle w:val="A4"/>
              </w:rPr>
              <w:t xml:space="preserve">insulin </w:t>
            </w:r>
            <w:r w:rsidR="00C92B2D" w:rsidRPr="00AF6455">
              <w:rPr>
                <w:rStyle w:val="A4"/>
              </w:rPr>
              <w:t>secretion</w:t>
            </w:r>
            <w:r w:rsidR="00370C50" w:rsidRPr="00AF6455">
              <w:rPr>
                <w:rStyle w:val="A4"/>
              </w:rPr>
              <w:t xml:space="preserve"> and </w:t>
            </w:r>
            <w:r w:rsidR="00C92B2D" w:rsidRPr="00AF6455">
              <w:rPr>
                <w:rStyle w:val="A4"/>
              </w:rPr>
              <w:t xml:space="preserve">chronic inflammation. CF modulator therapy, which targets the defective CFTR protein, </w:t>
            </w:r>
            <w:r w:rsidR="001D56BB">
              <w:rPr>
                <w:rStyle w:val="A4"/>
              </w:rPr>
              <w:t>could therefore</w:t>
            </w:r>
            <w:r w:rsidR="00C92B2D" w:rsidRPr="00AF6455">
              <w:rPr>
                <w:rStyle w:val="A4"/>
              </w:rPr>
              <w:t xml:space="preserve"> mitigate </w:t>
            </w:r>
            <w:r w:rsidR="001D56BB">
              <w:rPr>
                <w:rStyle w:val="A4"/>
              </w:rPr>
              <w:t>or</w:t>
            </w:r>
            <w:r w:rsidR="00C92B2D" w:rsidRPr="00AF6455">
              <w:rPr>
                <w:rStyle w:val="A4"/>
              </w:rPr>
              <w:t xml:space="preserve"> </w:t>
            </w:r>
            <w:r w:rsidR="001D56BB">
              <w:rPr>
                <w:rStyle w:val="A4"/>
              </w:rPr>
              <w:t xml:space="preserve">even </w:t>
            </w:r>
            <w:r w:rsidR="00C92B2D" w:rsidRPr="00AF6455">
              <w:rPr>
                <w:rStyle w:val="A4"/>
              </w:rPr>
              <w:t xml:space="preserve">reverse </w:t>
            </w:r>
            <w:r w:rsidR="001D56BB">
              <w:rPr>
                <w:rStyle w:val="A4"/>
              </w:rPr>
              <w:t xml:space="preserve">the </w:t>
            </w:r>
            <w:r w:rsidR="00C92B2D" w:rsidRPr="00AF6455">
              <w:rPr>
                <w:rStyle w:val="A4"/>
              </w:rPr>
              <w:t>CFRD</w:t>
            </w:r>
            <w:r w:rsidR="001D56BB">
              <w:rPr>
                <w:rStyle w:val="A4"/>
              </w:rPr>
              <w:t xml:space="preserve"> disease process</w:t>
            </w:r>
            <w:r w:rsidR="00C92B2D" w:rsidRPr="00AF6455">
              <w:rPr>
                <w:rStyle w:val="A4"/>
              </w:rPr>
              <w:t>.</w:t>
            </w:r>
            <w:r w:rsidR="00370C50" w:rsidRPr="00AF6455">
              <w:rPr>
                <w:rStyle w:val="A4"/>
              </w:rPr>
              <w:t xml:space="preserve"> </w:t>
            </w:r>
            <w:r w:rsidR="00370C50" w:rsidRPr="00AF6455">
              <w:rPr>
                <w:rStyle w:val="A4"/>
              </w:rPr>
              <w:t>Th</w:t>
            </w:r>
            <w:r w:rsidR="00C92B2D" w:rsidRPr="00AF6455">
              <w:rPr>
                <w:rStyle w:val="A4"/>
              </w:rPr>
              <w:t xml:space="preserve">ere is significant potential to </w:t>
            </w:r>
            <w:r w:rsidR="007A4BE0">
              <w:rPr>
                <w:rStyle w:val="A4"/>
              </w:rPr>
              <w:t>attenuate</w:t>
            </w:r>
            <w:r w:rsidR="00C92B2D" w:rsidRPr="00AF6455">
              <w:rPr>
                <w:rStyle w:val="A4"/>
              </w:rPr>
              <w:t xml:space="preserve"> early pancreatic disease </w:t>
            </w:r>
            <w:r w:rsidR="00370C50" w:rsidRPr="00AF6455">
              <w:rPr>
                <w:rStyle w:val="A4"/>
              </w:rPr>
              <w:t xml:space="preserve">in the paediatric population, many of whom have access to modulator therapy early in life </w:t>
            </w:r>
            <w:r w:rsidR="00C92B2D" w:rsidRPr="00AF6455">
              <w:rPr>
                <w:rStyle w:val="A4"/>
              </w:rPr>
              <w:t xml:space="preserve">prior to the onset of CFRD. </w:t>
            </w:r>
          </w:p>
          <w:p w14:paraId="348E6116" w14:textId="7CD89950" w:rsidR="00EA5EE8" w:rsidRPr="00AF6455" w:rsidRDefault="006126F6" w:rsidP="000A28E2">
            <w:pPr>
              <w:pStyle w:val="Pa12"/>
              <w:rPr>
                <w:rStyle w:val="A4"/>
              </w:rPr>
            </w:pPr>
            <w:r w:rsidRPr="00AF6455">
              <w:rPr>
                <w:rStyle w:val="A4"/>
              </w:rPr>
              <w:t xml:space="preserve">Despite major improvements in </w:t>
            </w:r>
            <w:r w:rsidR="00370C50" w:rsidRPr="00AF6455">
              <w:rPr>
                <w:rStyle w:val="A4"/>
              </w:rPr>
              <w:t xml:space="preserve">pulmonary and nutritional outcomes with the advent of CF modulator therapy, there is a paucity of data </w:t>
            </w:r>
            <w:r w:rsidR="00C92B2D" w:rsidRPr="00AF6455">
              <w:rPr>
                <w:rStyle w:val="A4"/>
              </w:rPr>
              <w:t>outlining</w:t>
            </w:r>
            <w:r w:rsidR="00370C50" w:rsidRPr="00AF6455">
              <w:rPr>
                <w:rStyle w:val="A4"/>
              </w:rPr>
              <w:t xml:space="preserve"> </w:t>
            </w:r>
            <w:r w:rsidR="00C92B2D" w:rsidRPr="00AF6455">
              <w:rPr>
                <w:rStyle w:val="A4"/>
              </w:rPr>
              <w:t>its</w:t>
            </w:r>
            <w:r w:rsidR="00370C50" w:rsidRPr="00AF6455">
              <w:rPr>
                <w:rStyle w:val="A4"/>
              </w:rPr>
              <w:t xml:space="preserve"> impact on CFRD</w:t>
            </w:r>
            <w:r w:rsidR="001D56BB">
              <w:rPr>
                <w:rStyle w:val="A4"/>
              </w:rPr>
              <w:t>, particularly in the paediatric population</w:t>
            </w:r>
            <w:r w:rsidR="00370C50" w:rsidRPr="00AF6455">
              <w:rPr>
                <w:rStyle w:val="A4"/>
              </w:rPr>
              <w:t xml:space="preserve">. </w:t>
            </w:r>
          </w:p>
          <w:p w14:paraId="3D770CF7" w14:textId="211A3DE9" w:rsidR="001564A4" w:rsidRPr="00AF6455" w:rsidRDefault="00EA5EE8" w:rsidP="000A28E2">
            <w:pPr>
              <w:pStyle w:val="Pa12"/>
              <w:rPr>
                <w:rStyle w:val="A4"/>
              </w:rPr>
            </w:pPr>
            <w:r w:rsidRPr="00AF6455">
              <w:rPr>
                <w:rStyle w:val="A4"/>
              </w:rPr>
              <w:t xml:space="preserve">We aimed to describe our </w:t>
            </w:r>
            <w:r w:rsidR="001D56BB">
              <w:rPr>
                <w:rStyle w:val="A4"/>
              </w:rPr>
              <w:t>cohort</w:t>
            </w:r>
            <w:r w:rsidRPr="00AF6455">
              <w:rPr>
                <w:rStyle w:val="A4"/>
              </w:rPr>
              <w:t xml:space="preserve"> of paediatric patients with CFRD, and compare demographic and clinical data between those treated with CF-modulator therapy and those not </w:t>
            </w:r>
            <w:r w:rsidR="00370C50" w:rsidRPr="00AF6455">
              <w:rPr>
                <w:rStyle w:val="A4"/>
              </w:rPr>
              <w:t xml:space="preserve">currently </w:t>
            </w:r>
            <w:r w:rsidRPr="00AF6455">
              <w:rPr>
                <w:rStyle w:val="A4"/>
              </w:rPr>
              <w:t xml:space="preserve">on modulator therapy. </w:t>
            </w:r>
          </w:p>
          <w:p w14:paraId="5029BAE6" w14:textId="60D023D8" w:rsidR="001564A4" w:rsidRPr="00AF6455" w:rsidRDefault="001564A4" w:rsidP="000A28E2">
            <w:pPr>
              <w:pStyle w:val="Pa12"/>
              <w:rPr>
                <w:rStyle w:val="A4"/>
              </w:rPr>
            </w:pPr>
            <w:r w:rsidRPr="00AF6455">
              <w:rPr>
                <w:rStyle w:val="A4"/>
                <w:b/>
                <w:bCs/>
              </w:rPr>
              <w:t xml:space="preserve">Methods: </w:t>
            </w:r>
            <w:r w:rsidR="00EA5EE8" w:rsidRPr="00AF6455">
              <w:rPr>
                <w:rStyle w:val="A4"/>
              </w:rPr>
              <w:t xml:space="preserve">We performed a retrospective analysis of the medical records and continuous glucose monitoring (CGM) data for all paediatric patients with a diagnosis of CFRD under the care of our centre in July 2023. </w:t>
            </w:r>
            <w:r w:rsidR="00C82738">
              <w:rPr>
                <w:rStyle w:val="A4"/>
              </w:rPr>
              <w:t xml:space="preserve">Patients were split into two groups, </w:t>
            </w:r>
            <w:r w:rsidR="007A4CD0">
              <w:rPr>
                <w:rStyle w:val="A4"/>
              </w:rPr>
              <w:t>the m</w:t>
            </w:r>
            <w:r w:rsidR="00C82738">
              <w:rPr>
                <w:rStyle w:val="A4"/>
              </w:rPr>
              <w:t xml:space="preserve">odulator group (those on CF-modulator therapy at time of data collection), and non-modulator group (those not-on CF modulator therapy at time of data collection). </w:t>
            </w:r>
            <w:r w:rsidR="007A4BE0">
              <w:rPr>
                <w:rStyle w:val="A4"/>
              </w:rPr>
              <w:t xml:space="preserve">Two-tailed, two-sample unequal variance t-tests were performed to compare the two groups. </w:t>
            </w:r>
          </w:p>
          <w:p w14:paraId="31B1F0F6" w14:textId="6E0213FD" w:rsidR="00DE6C35" w:rsidRPr="001D56BB" w:rsidRDefault="001564A4" w:rsidP="00DE6C35">
            <w:pPr>
              <w:pStyle w:val="Pa12"/>
              <w:rPr>
                <w:b/>
                <w:bCs/>
                <w:color w:val="000000"/>
                <w:sz w:val="22"/>
                <w:szCs w:val="22"/>
              </w:rPr>
            </w:pPr>
            <w:r w:rsidRPr="00AF6455">
              <w:rPr>
                <w:rStyle w:val="A4"/>
                <w:b/>
                <w:bCs/>
              </w:rPr>
              <w:t xml:space="preserve">Results: </w:t>
            </w:r>
            <w:r w:rsidR="00C92B2D" w:rsidRPr="00AF6455">
              <w:rPr>
                <w:sz w:val="22"/>
                <w:szCs w:val="22"/>
              </w:rPr>
              <w:t>We identified n=24 children</w:t>
            </w:r>
            <w:r w:rsidR="00C82738">
              <w:rPr>
                <w:sz w:val="22"/>
                <w:szCs w:val="22"/>
              </w:rPr>
              <w:t xml:space="preserve"> under the care of our service</w:t>
            </w:r>
            <w:r w:rsidR="00C92B2D" w:rsidRPr="00AF6455">
              <w:rPr>
                <w:sz w:val="22"/>
                <w:szCs w:val="22"/>
              </w:rPr>
              <w:t xml:space="preserve"> with a diagnosis of CF-Related diabetes. Of these, n=12 </w:t>
            </w:r>
            <w:r w:rsidR="00DE6C35" w:rsidRPr="00AF6455">
              <w:rPr>
                <w:sz w:val="22"/>
                <w:szCs w:val="22"/>
              </w:rPr>
              <w:t>(54%) were on modulator therapy (n=11 on</w:t>
            </w:r>
            <w:r w:rsidR="007A4BE0">
              <w:rPr>
                <w:sz w:val="22"/>
                <w:szCs w:val="22"/>
              </w:rPr>
              <w:t xml:space="preserve"> </w:t>
            </w:r>
            <w:proofErr w:type="spellStart"/>
            <w:r w:rsidR="00A70C37">
              <w:rPr>
                <w:sz w:val="22"/>
                <w:szCs w:val="22"/>
              </w:rPr>
              <w:t>Kaftrio</w:t>
            </w:r>
            <w:proofErr w:type="spellEnd"/>
            <w:r w:rsidR="00A70C37">
              <w:rPr>
                <w:sz w:val="22"/>
                <w:szCs w:val="22"/>
              </w:rPr>
              <w:t>® (</w:t>
            </w:r>
            <w:proofErr w:type="spellStart"/>
            <w:r w:rsidR="00DE6C35" w:rsidRPr="00AF6455">
              <w:rPr>
                <w:sz w:val="22"/>
                <w:szCs w:val="22"/>
              </w:rPr>
              <w:t>Elexacaftor</w:t>
            </w:r>
            <w:proofErr w:type="spellEnd"/>
            <w:r w:rsidR="00DE6C35" w:rsidRPr="00AF6455">
              <w:rPr>
                <w:sz w:val="22"/>
                <w:szCs w:val="22"/>
              </w:rPr>
              <w:t>/</w:t>
            </w:r>
            <w:proofErr w:type="spellStart"/>
            <w:r w:rsidR="00DE6C35" w:rsidRPr="00AF6455">
              <w:rPr>
                <w:sz w:val="22"/>
                <w:szCs w:val="22"/>
              </w:rPr>
              <w:t>Tezacaftor</w:t>
            </w:r>
            <w:proofErr w:type="spellEnd"/>
            <w:r w:rsidR="00DE6C35" w:rsidRPr="00AF6455">
              <w:rPr>
                <w:sz w:val="22"/>
                <w:szCs w:val="22"/>
              </w:rPr>
              <w:t>/Ivacaftor</w:t>
            </w:r>
            <w:r w:rsidR="00A70C37">
              <w:rPr>
                <w:sz w:val="22"/>
                <w:szCs w:val="22"/>
              </w:rPr>
              <w:t>)</w:t>
            </w:r>
            <w:r w:rsidR="00DE6C35" w:rsidRPr="00AF6455">
              <w:rPr>
                <w:sz w:val="22"/>
                <w:szCs w:val="22"/>
              </w:rPr>
              <w:t>, and n=1 on a</w:t>
            </w:r>
            <w:r w:rsidR="007A4CD0">
              <w:rPr>
                <w:sz w:val="22"/>
                <w:szCs w:val="22"/>
              </w:rPr>
              <w:t xml:space="preserve"> clinical</w:t>
            </w:r>
            <w:r w:rsidR="00DE6C35" w:rsidRPr="00AF6455">
              <w:rPr>
                <w:sz w:val="22"/>
                <w:szCs w:val="22"/>
              </w:rPr>
              <w:t xml:space="preserve"> trial </w:t>
            </w:r>
            <w:r w:rsidR="007A4CD0">
              <w:rPr>
                <w:sz w:val="22"/>
                <w:szCs w:val="22"/>
              </w:rPr>
              <w:t>modulator drug</w:t>
            </w:r>
            <w:r w:rsidR="00DE6C35" w:rsidRPr="00AF6455">
              <w:rPr>
                <w:sz w:val="22"/>
                <w:szCs w:val="22"/>
              </w:rPr>
              <w:t>).</w:t>
            </w:r>
            <w:r w:rsidR="00C82738">
              <w:rPr>
                <w:sz w:val="22"/>
                <w:szCs w:val="22"/>
              </w:rPr>
              <w:t xml:space="preserve"> There was no significant difference between the average age of the modulator group (14 years), and non-modulator group (12 years) (p=0.3).</w:t>
            </w:r>
            <w:r w:rsidR="00DE6C35" w:rsidRPr="00AF6455">
              <w:rPr>
                <w:sz w:val="22"/>
                <w:szCs w:val="22"/>
              </w:rPr>
              <w:t xml:space="preserve"> </w:t>
            </w:r>
            <w:r w:rsidR="00C82738">
              <w:rPr>
                <w:sz w:val="22"/>
                <w:szCs w:val="22"/>
              </w:rPr>
              <w:t>In the modulator group there were 8 males (62%) and 5 females (38%), while in the non-modulator group there were n=5 males (45%) and n=6 females (55</w:t>
            </w:r>
            <w:r w:rsidR="00C82738" w:rsidRPr="006D4F5F">
              <w:rPr>
                <w:sz w:val="22"/>
                <w:szCs w:val="22"/>
              </w:rPr>
              <w:t xml:space="preserve">%). </w:t>
            </w:r>
            <w:r w:rsidR="00DE6C35" w:rsidRPr="006D4F5F">
              <w:rPr>
                <w:sz w:val="22"/>
                <w:szCs w:val="22"/>
              </w:rPr>
              <w:t>Of those on modulators, 92% were white vs. only 55% of those not on modulators. 8% of those on modulators were Asian vs. 36% of those not on modulators.</w:t>
            </w:r>
            <w:r w:rsidR="00DE6C35" w:rsidRPr="00AF6455">
              <w:rPr>
                <w:sz w:val="22"/>
                <w:szCs w:val="22"/>
              </w:rPr>
              <w:t xml:space="preserve"> Whilst average age of CFRD diagnosis was lower in </w:t>
            </w:r>
            <w:r w:rsidR="007A4CD0">
              <w:rPr>
                <w:sz w:val="22"/>
                <w:szCs w:val="22"/>
              </w:rPr>
              <w:t>the non-</w:t>
            </w:r>
            <w:r w:rsidR="00DE6C35" w:rsidRPr="00AF6455">
              <w:rPr>
                <w:sz w:val="22"/>
                <w:szCs w:val="22"/>
              </w:rPr>
              <w:t>modulator</w:t>
            </w:r>
            <w:r w:rsidR="007A4CD0">
              <w:rPr>
                <w:sz w:val="22"/>
                <w:szCs w:val="22"/>
              </w:rPr>
              <w:t xml:space="preserve"> group</w:t>
            </w:r>
            <w:r w:rsidR="00DE6C35" w:rsidRPr="00AF6455">
              <w:rPr>
                <w:sz w:val="22"/>
                <w:szCs w:val="22"/>
              </w:rPr>
              <w:t xml:space="preserve"> (9.4 years vs. 12.0 years), the difference was not statistically significant (p=0.11). There was no significant difference </w:t>
            </w:r>
            <w:r w:rsidR="001E2B36" w:rsidRPr="00AF6455">
              <w:rPr>
                <w:sz w:val="22"/>
                <w:szCs w:val="22"/>
              </w:rPr>
              <w:t xml:space="preserve">in HbA1C at diagnosis (p=0.13), </w:t>
            </w:r>
            <w:r w:rsidR="00AF6455">
              <w:rPr>
                <w:sz w:val="22"/>
                <w:szCs w:val="22"/>
              </w:rPr>
              <w:t>percent</w:t>
            </w:r>
            <w:r w:rsidR="001E2B36" w:rsidRPr="00AF6455">
              <w:rPr>
                <w:sz w:val="22"/>
                <w:szCs w:val="22"/>
              </w:rPr>
              <w:t xml:space="preserve"> time in</w:t>
            </w:r>
            <w:r w:rsidR="007A4BE0">
              <w:rPr>
                <w:sz w:val="22"/>
                <w:szCs w:val="22"/>
              </w:rPr>
              <w:t>-</w:t>
            </w:r>
            <w:r w:rsidR="001E2B36" w:rsidRPr="00AF6455">
              <w:rPr>
                <w:sz w:val="22"/>
                <w:szCs w:val="22"/>
              </w:rPr>
              <w:t xml:space="preserve">range on </w:t>
            </w:r>
            <w:r w:rsidR="00AF6455">
              <w:rPr>
                <w:sz w:val="22"/>
                <w:szCs w:val="22"/>
              </w:rPr>
              <w:t xml:space="preserve">continuous glucose monitor </w:t>
            </w:r>
            <w:r w:rsidR="001E2B36" w:rsidRPr="00AF6455">
              <w:rPr>
                <w:sz w:val="22"/>
                <w:szCs w:val="22"/>
              </w:rPr>
              <w:t xml:space="preserve">at diagnosis (p=0.9), insulin </w:t>
            </w:r>
            <w:r w:rsidR="00AF6455">
              <w:rPr>
                <w:sz w:val="22"/>
                <w:szCs w:val="22"/>
              </w:rPr>
              <w:t xml:space="preserve">dose (measured in units/kg) </w:t>
            </w:r>
            <w:r w:rsidR="001E2B36" w:rsidRPr="00AF6455">
              <w:rPr>
                <w:sz w:val="22"/>
                <w:szCs w:val="22"/>
              </w:rPr>
              <w:t>(p=0.25)</w:t>
            </w:r>
            <w:r w:rsidR="00AF6455">
              <w:rPr>
                <w:sz w:val="22"/>
                <w:szCs w:val="22"/>
              </w:rPr>
              <w:t>, FEV1 at diagnosis (p=0.9), or FEV1 after 3 months of insulin therapy (p=0.31)</w:t>
            </w:r>
            <w:r w:rsidR="001E2B36" w:rsidRPr="00AF6455">
              <w:rPr>
                <w:sz w:val="22"/>
                <w:szCs w:val="22"/>
              </w:rPr>
              <w:t xml:space="preserve"> between the modulator and non-modulator groups. </w:t>
            </w:r>
          </w:p>
          <w:p w14:paraId="68537800" w14:textId="3B78367E" w:rsidR="001564A4" w:rsidRPr="007A4BE0" w:rsidRDefault="001E2B36" w:rsidP="007A4BE0">
            <w:pPr>
              <w:pStyle w:val="Default"/>
              <w:rPr>
                <w:rStyle w:val="A4"/>
              </w:rPr>
            </w:pPr>
            <w:r w:rsidRPr="00AF6455">
              <w:rPr>
                <w:sz w:val="22"/>
                <w:szCs w:val="22"/>
              </w:rPr>
              <w:t>Of the 13 patients on modulator therapy, only n=</w:t>
            </w:r>
            <w:r w:rsidR="00AF6455">
              <w:rPr>
                <w:sz w:val="22"/>
                <w:szCs w:val="22"/>
              </w:rPr>
              <w:t>1</w:t>
            </w:r>
            <w:r w:rsidRPr="00AF6455">
              <w:rPr>
                <w:sz w:val="22"/>
                <w:szCs w:val="22"/>
              </w:rPr>
              <w:t xml:space="preserve"> </w:t>
            </w:r>
            <w:r w:rsidR="007A4CD0">
              <w:rPr>
                <w:sz w:val="22"/>
                <w:szCs w:val="22"/>
              </w:rPr>
              <w:t>was</w:t>
            </w:r>
            <w:r w:rsidRPr="00AF6455">
              <w:rPr>
                <w:sz w:val="22"/>
                <w:szCs w:val="22"/>
              </w:rPr>
              <w:t xml:space="preserve"> </w:t>
            </w:r>
            <w:r w:rsidR="00AF6455">
              <w:rPr>
                <w:sz w:val="22"/>
                <w:szCs w:val="22"/>
              </w:rPr>
              <w:t xml:space="preserve">diagnosed with CFRD before starting modulator therapy. </w:t>
            </w:r>
            <w:r w:rsidR="00A70C37">
              <w:rPr>
                <w:sz w:val="22"/>
                <w:szCs w:val="22"/>
              </w:rPr>
              <w:t xml:space="preserve">This child’s insulin requirements increased after starting </w:t>
            </w:r>
            <w:proofErr w:type="spellStart"/>
            <w:r w:rsidR="00A70C37">
              <w:rPr>
                <w:sz w:val="22"/>
                <w:szCs w:val="22"/>
              </w:rPr>
              <w:t>Orkambi</w:t>
            </w:r>
            <w:proofErr w:type="spellEnd"/>
            <w:r w:rsidR="00A70C37">
              <w:rPr>
                <w:sz w:val="22"/>
                <w:szCs w:val="22"/>
              </w:rPr>
              <w:t>® (lumacaftor/ivacaftor)</w:t>
            </w:r>
            <w:r w:rsidR="001D56BB">
              <w:rPr>
                <w:sz w:val="22"/>
                <w:szCs w:val="22"/>
              </w:rPr>
              <w:t>.</w:t>
            </w:r>
            <w:r w:rsidR="00A70C37">
              <w:rPr>
                <w:sz w:val="22"/>
                <w:szCs w:val="22"/>
              </w:rPr>
              <w:t xml:space="preserve"> </w:t>
            </w:r>
            <w:r w:rsidR="007A4CD0">
              <w:rPr>
                <w:sz w:val="22"/>
                <w:szCs w:val="22"/>
              </w:rPr>
              <w:t>Overall t</w:t>
            </w:r>
            <w:r w:rsidR="005224D8">
              <w:rPr>
                <w:sz w:val="22"/>
                <w:szCs w:val="22"/>
              </w:rPr>
              <w:t>he median time from start of modulator therapy to diagnosis of CFRD was 3 months.</w:t>
            </w:r>
          </w:p>
          <w:p w14:paraId="2A651708" w14:textId="6E4467B3" w:rsidR="001564A4" w:rsidRPr="007A4CD0" w:rsidRDefault="001564A4" w:rsidP="000A28E2">
            <w:pPr>
              <w:pStyle w:val="Pa12"/>
              <w:rPr>
                <w:b/>
                <w:bCs/>
                <w:color w:val="000000"/>
                <w:sz w:val="22"/>
                <w:szCs w:val="22"/>
              </w:rPr>
            </w:pPr>
            <w:r w:rsidRPr="00AF6455">
              <w:rPr>
                <w:rStyle w:val="A4"/>
                <w:b/>
                <w:bCs/>
              </w:rPr>
              <w:t xml:space="preserve">Conclusion: </w:t>
            </w:r>
            <w:r w:rsidR="005224D8">
              <w:rPr>
                <w:sz w:val="22"/>
                <w:szCs w:val="22"/>
              </w:rPr>
              <w:t xml:space="preserve">Whilst modulator therapy has dramatically changed the landscape of CF, there is yet to be convincing evidence of a sustained impact on </w:t>
            </w:r>
            <w:r w:rsidR="007A4CD0">
              <w:rPr>
                <w:sz w:val="22"/>
                <w:szCs w:val="22"/>
              </w:rPr>
              <w:t>CFRD</w:t>
            </w:r>
            <w:r w:rsidR="005224D8">
              <w:rPr>
                <w:sz w:val="22"/>
                <w:szCs w:val="22"/>
              </w:rPr>
              <w:t xml:space="preserve">. Our study demonstrated no significant difference in </w:t>
            </w:r>
            <w:r w:rsidR="001D56BB">
              <w:rPr>
                <w:sz w:val="22"/>
                <w:szCs w:val="22"/>
              </w:rPr>
              <w:t>diabetes</w:t>
            </w:r>
            <w:r w:rsidR="005224D8">
              <w:rPr>
                <w:sz w:val="22"/>
                <w:szCs w:val="22"/>
              </w:rPr>
              <w:t xml:space="preserve"> control and lung function between those </w:t>
            </w:r>
            <w:r w:rsidR="001D56BB">
              <w:rPr>
                <w:sz w:val="22"/>
                <w:szCs w:val="22"/>
              </w:rPr>
              <w:t xml:space="preserve">with CFRD </w:t>
            </w:r>
            <w:r w:rsidR="007A4CD0">
              <w:rPr>
                <w:sz w:val="22"/>
                <w:szCs w:val="22"/>
              </w:rPr>
              <w:t xml:space="preserve">on </w:t>
            </w:r>
            <w:r w:rsidR="005224D8">
              <w:rPr>
                <w:sz w:val="22"/>
                <w:szCs w:val="22"/>
              </w:rPr>
              <w:t>modulator</w:t>
            </w:r>
            <w:r w:rsidR="007A4CD0">
              <w:rPr>
                <w:sz w:val="22"/>
                <w:szCs w:val="22"/>
              </w:rPr>
              <w:t xml:space="preserve"> therapy</w:t>
            </w:r>
            <w:r w:rsidR="005224D8">
              <w:rPr>
                <w:sz w:val="22"/>
                <w:szCs w:val="22"/>
              </w:rPr>
              <w:t>, and those</w:t>
            </w:r>
            <w:r w:rsidR="001D56BB">
              <w:rPr>
                <w:sz w:val="22"/>
                <w:szCs w:val="22"/>
              </w:rPr>
              <w:t xml:space="preserve"> </w:t>
            </w:r>
            <w:r w:rsidR="005224D8">
              <w:rPr>
                <w:sz w:val="22"/>
                <w:szCs w:val="22"/>
              </w:rPr>
              <w:t xml:space="preserve">not on modulator therapy. Interestingly, the majority of those </w:t>
            </w:r>
            <w:r w:rsidR="001D56BB">
              <w:rPr>
                <w:sz w:val="22"/>
                <w:szCs w:val="22"/>
              </w:rPr>
              <w:t>on modulator therapy had been established on this treatment prior to developing CFRD. Our study highlights the need for further research into the impact of modulator therapy on CFRD</w:t>
            </w:r>
            <w:r w:rsidR="007A4CD0">
              <w:rPr>
                <w:sz w:val="22"/>
                <w:szCs w:val="22"/>
              </w:rPr>
              <w:t xml:space="preserve">, particularly in the paediatric population where there is potential for early, disease-modifying interventions.  </w:t>
            </w:r>
          </w:p>
          <w:p w14:paraId="033167F9" w14:textId="77777777" w:rsidR="001564A4" w:rsidRPr="00AF6455" w:rsidRDefault="001564A4" w:rsidP="000A28E2">
            <w:pPr>
              <w:pStyle w:val="Pa12"/>
              <w:rPr>
                <w:rStyle w:val="A4"/>
                <w:bCs/>
              </w:rPr>
            </w:pPr>
            <w:r w:rsidRPr="00AF6455">
              <w:rPr>
                <w:rStyle w:val="A4"/>
                <w:bCs/>
              </w:rPr>
              <w:t xml:space="preserve"> </w:t>
            </w:r>
          </w:p>
          <w:p w14:paraId="196E7BAC" w14:textId="77777777" w:rsidR="001564A4" w:rsidRPr="00AF6455" w:rsidRDefault="001564A4" w:rsidP="000A28E2">
            <w:pPr>
              <w:pStyle w:val="Pa12"/>
              <w:rPr>
                <w:rStyle w:val="A4"/>
                <w:bCs/>
              </w:rPr>
            </w:pPr>
            <w:r w:rsidRPr="00AF6455">
              <w:rPr>
                <w:rStyle w:val="A4"/>
                <w:bCs/>
              </w:rPr>
              <w:br/>
            </w:r>
          </w:p>
          <w:p w14:paraId="7F8381F0" w14:textId="0A4073BA" w:rsidR="001564A4" w:rsidRPr="00AF6455" w:rsidRDefault="001564A4" w:rsidP="00EA5EE8">
            <w:pPr>
              <w:pStyle w:val="Pa12"/>
              <w:rPr>
                <w:sz w:val="22"/>
                <w:szCs w:val="22"/>
              </w:rPr>
            </w:pPr>
            <w:r w:rsidRPr="00AF6455">
              <w:rPr>
                <w:rStyle w:val="A4"/>
                <w:b/>
                <w:bCs/>
              </w:rPr>
              <w:t xml:space="preserve">Grant Support: </w:t>
            </w:r>
            <w:r w:rsidR="00EA5EE8" w:rsidRPr="00AF6455">
              <w:rPr>
                <w:rStyle w:val="A4"/>
                <w:b/>
                <w:bCs/>
              </w:rPr>
              <w:t xml:space="preserve">Nil </w:t>
            </w:r>
            <w:r w:rsidRPr="00AF6455">
              <w:rPr>
                <w:sz w:val="22"/>
                <w:szCs w:val="22"/>
              </w:rPr>
              <w:br/>
            </w:r>
            <w:r w:rsidRPr="00AF6455">
              <w:rPr>
                <w:sz w:val="22"/>
                <w:szCs w:val="22"/>
              </w:rPr>
              <w:br/>
            </w:r>
          </w:p>
          <w:p w14:paraId="731CD908" w14:textId="77777777" w:rsidR="001564A4" w:rsidRPr="00AF6455" w:rsidRDefault="001564A4" w:rsidP="000A28E2">
            <w:pPr>
              <w:pStyle w:val="Default"/>
              <w:rPr>
                <w:sz w:val="22"/>
                <w:szCs w:val="22"/>
              </w:rPr>
            </w:pPr>
          </w:p>
          <w:p w14:paraId="34BF0A0F" w14:textId="77777777" w:rsidR="001564A4" w:rsidRPr="00AF6455" w:rsidRDefault="001564A4" w:rsidP="000A28E2">
            <w:pPr>
              <w:pStyle w:val="Default"/>
              <w:rPr>
                <w:sz w:val="22"/>
                <w:szCs w:val="22"/>
              </w:rPr>
            </w:pPr>
          </w:p>
          <w:p w14:paraId="1FF1A88F" w14:textId="77777777" w:rsidR="001564A4" w:rsidRPr="00AF6455" w:rsidRDefault="001564A4" w:rsidP="000A28E2">
            <w:pPr>
              <w:pStyle w:val="Pa12"/>
              <w:rPr>
                <w:rStyle w:val="A4"/>
                <w:bCs/>
              </w:rPr>
            </w:pPr>
            <w:r w:rsidRPr="00AF6455">
              <w:rPr>
                <w:rStyle w:val="A4"/>
                <w:bCs/>
              </w:rPr>
              <w:br/>
            </w:r>
            <w:r w:rsidRPr="00AF6455">
              <w:rPr>
                <w:rStyle w:val="A4"/>
                <w:bCs/>
              </w:rPr>
              <w:br/>
            </w:r>
            <w:r w:rsidRPr="00AF6455">
              <w:rPr>
                <w:rStyle w:val="A4"/>
                <w:bCs/>
              </w:rPr>
              <w:br/>
            </w:r>
            <w:r w:rsidRPr="00AF6455">
              <w:rPr>
                <w:rStyle w:val="A4"/>
                <w:bCs/>
              </w:rPr>
              <w:br/>
            </w:r>
            <w:r w:rsidRPr="00AF6455">
              <w:rPr>
                <w:rStyle w:val="A4"/>
                <w:bCs/>
              </w:rPr>
              <w:br/>
            </w:r>
            <w:r w:rsidRPr="00AF6455">
              <w:rPr>
                <w:rStyle w:val="A4"/>
                <w:bCs/>
              </w:rPr>
              <w:br/>
            </w:r>
            <w:r w:rsidRPr="00AF6455">
              <w:rPr>
                <w:rStyle w:val="A4"/>
                <w:bCs/>
              </w:rPr>
              <w:br/>
            </w:r>
            <w:r w:rsidRPr="00AF6455">
              <w:rPr>
                <w:rStyle w:val="A4"/>
                <w:bCs/>
              </w:rPr>
              <w:br/>
            </w:r>
            <w:r w:rsidRPr="00AF6455">
              <w:rPr>
                <w:rStyle w:val="A4"/>
                <w:bCs/>
              </w:rPr>
              <w:br/>
            </w:r>
            <w:r w:rsidRPr="00AF6455">
              <w:rPr>
                <w:rStyle w:val="A4"/>
                <w:bCs/>
              </w:rPr>
              <w:br/>
            </w:r>
            <w:r w:rsidRPr="00AF6455">
              <w:rPr>
                <w:rStyle w:val="A4"/>
                <w:bCs/>
              </w:rPr>
              <w:br/>
            </w:r>
          </w:p>
          <w:p w14:paraId="14DC37E4" w14:textId="77777777" w:rsidR="001564A4" w:rsidRPr="00AF6455" w:rsidRDefault="001564A4" w:rsidP="000A28E2">
            <w:pPr>
              <w:pStyle w:val="Default"/>
              <w:rPr>
                <w:rStyle w:val="A4"/>
                <w:bCs/>
              </w:rPr>
            </w:pPr>
          </w:p>
          <w:p w14:paraId="5F58D34F" w14:textId="77777777" w:rsidR="001564A4" w:rsidRPr="00AF6455" w:rsidRDefault="001564A4" w:rsidP="000A28E2">
            <w:pPr>
              <w:pStyle w:val="Default"/>
              <w:rPr>
                <w:sz w:val="22"/>
                <w:szCs w:val="22"/>
                <w:lang w:val="en-US" w:eastAsia="en-GB"/>
              </w:rPr>
            </w:pPr>
            <w:r w:rsidRPr="00AF6455">
              <w:rPr>
                <w:sz w:val="22"/>
                <w:szCs w:val="22"/>
                <w:lang w:val="en-US" w:eastAsia="en-GB"/>
              </w:rPr>
              <w:br/>
            </w:r>
            <w:r w:rsidRPr="00AF6455">
              <w:rPr>
                <w:sz w:val="22"/>
                <w:szCs w:val="22"/>
                <w:lang w:val="en-US" w:eastAsia="en-GB"/>
              </w:rPr>
              <w:br/>
            </w:r>
            <w:r w:rsidRPr="00AF6455">
              <w:rPr>
                <w:sz w:val="22"/>
                <w:szCs w:val="22"/>
                <w:lang w:val="en-US" w:eastAsia="en-GB"/>
              </w:rPr>
              <w:br/>
            </w:r>
            <w:r w:rsidRPr="00AF6455">
              <w:rPr>
                <w:sz w:val="22"/>
                <w:szCs w:val="22"/>
                <w:lang w:val="en-US" w:eastAsia="en-GB"/>
              </w:rPr>
              <w:br/>
            </w:r>
            <w:r w:rsidRPr="00AF6455">
              <w:rPr>
                <w:sz w:val="22"/>
                <w:szCs w:val="22"/>
                <w:lang w:val="en-US" w:eastAsia="en-GB"/>
              </w:rPr>
              <w:br/>
            </w:r>
            <w:r w:rsidRPr="00AF6455">
              <w:rPr>
                <w:sz w:val="22"/>
                <w:szCs w:val="22"/>
                <w:lang w:val="en-US" w:eastAsia="en-GB"/>
              </w:rPr>
              <w:br/>
            </w:r>
            <w:r w:rsidRPr="00AF6455">
              <w:rPr>
                <w:sz w:val="22"/>
                <w:szCs w:val="22"/>
                <w:lang w:val="en-US" w:eastAsia="en-GB"/>
              </w:rPr>
              <w:br/>
            </w:r>
            <w:r w:rsidRPr="00AF6455">
              <w:rPr>
                <w:sz w:val="22"/>
                <w:szCs w:val="22"/>
                <w:lang w:val="en-US" w:eastAsia="en-GB"/>
              </w:rPr>
              <w:br/>
            </w:r>
            <w:r w:rsidRPr="00AF6455">
              <w:rPr>
                <w:sz w:val="22"/>
                <w:szCs w:val="22"/>
                <w:lang w:val="en-US" w:eastAsia="en-GB"/>
              </w:rPr>
              <w:br/>
            </w:r>
            <w:r w:rsidRPr="00AF6455">
              <w:rPr>
                <w:sz w:val="22"/>
                <w:szCs w:val="22"/>
                <w:lang w:val="en-US" w:eastAsia="en-GB"/>
              </w:rPr>
              <w:br/>
            </w:r>
            <w:r w:rsidRPr="00AF6455">
              <w:rPr>
                <w:sz w:val="22"/>
                <w:szCs w:val="22"/>
                <w:lang w:val="en-US" w:eastAsia="en-GB"/>
              </w:rPr>
              <w:br/>
            </w:r>
            <w:r w:rsidRPr="00AF6455">
              <w:rPr>
                <w:sz w:val="22"/>
                <w:szCs w:val="22"/>
                <w:lang w:val="en-US" w:eastAsia="en-GB"/>
              </w:rPr>
              <w:br/>
            </w:r>
            <w:r w:rsidRPr="00AF6455">
              <w:rPr>
                <w:sz w:val="22"/>
                <w:szCs w:val="22"/>
                <w:lang w:val="en-US" w:eastAsia="en-GB"/>
              </w:rPr>
              <w:br/>
            </w:r>
            <w:r w:rsidRPr="00AF6455">
              <w:rPr>
                <w:sz w:val="22"/>
                <w:szCs w:val="22"/>
                <w:lang w:val="en-US" w:eastAsia="en-GB"/>
              </w:rPr>
              <w:br/>
            </w:r>
            <w:r w:rsidRPr="00AF6455">
              <w:rPr>
                <w:sz w:val="22"/>
                <w:szCs w:val="22"/>
                <w:lang w:val="en-US" w:eastAsia="en-GB"/>
              </w:rPr>
              <w:br/>
            </w:r>
            <w:r w:rsidRPr="00AF6455">
              <w:rPr>
                <w:sz w:val="22"/>
                <w:szCs w:val="22"/>
                <w:lang w:val="en-US" w:eastAsia="en-GB"/>
              </w:rPr>
              <w:br/>
            </w:r>
            <w:r w:rsidRPr="00AF6455">
              <w:rPr>
                <w:sz w:val="22"/>
                <w:szCs w:val="22"/>
                <w:lang w:val="en-US" w:eastAsia="en-GB"/>
              </w:rPr>
              <w:br/>
            </w:r>
            <w:r w:rsidRPr="00AF6455">
              <w:rPr>
                <w:sz w:val="22"/>
                <w:szCs w:val="22"/>
                <w:lang w:val="en-US" w:eastAsia="en-GB"/>
              </w:rPr>
              <w:br/>
            </w:r>
            <w:r w:rsidRPr="00AF6455">
              <w:rPr>
                <w:sz w:val="22"/>
                <w:szCs w:val="22"/>
                <w:lang w:val="en-US" w:eastAsia="en-GB"/>
              </w:rPr>
              <w:br/>
            </w:r>
            <w:r w:rsidRPr="00AF6455">
              <w:rPr>
                <w:sz w:val="22"/>
                <w:szCs w:val="22"/>
                <w:lang w:val="en-US" w:eastAsia="en-GB"/>
              </w:rPr>
              <w:br/>
            </w:r>
            <w:r w:rsidRPr="00AF6455">
              <w:rPr>
                <w:sz w:val="22"/>
                <w:szCs w:val="22"/>
                <w:lang w:val="en-US" w:eastAsia="en-GB"/>
              </w:rPr>
              <w:br/>
            </w:r>
            <w:r w:rsidRPr="00AF6455">
              <w:rPr>
                <w:sz w:val="22"/>
                <w:szCs w:val="22"/>
                <w:lang w:val="en-US" w:eastAsia="en-GB"/>
              </w:rPr>
              <w:br/>
            </w:r>
            <w:r w:rsidRPr="00AF6455">
              <w:rPr>
                <w:sz w:val="22"/>
                <w:szCs w:val="22"/>
                <w:lang w:val="en-US" w:eastAsia="en-GB"/>
              </w:rPr>
              <w:br/>
            </w:r>
            <w:r w:rsidRPr="00AF6455">
              <w:rPr>
                <w:sz w:val="22"/>
                <w:szCs w:val="22"/>
                <w:lang w:val="en-US" w:eastAsia="en-GB"/>
              </w:rPr>
              <w:br/>
            </w:r>
            <w:r w:rsidRPr="00AF6455">
              <w:rPr>
                <w:sz w:val="22"/>
                <w:szCs w:val="22"/>
                <w:lang w:val="en-US" w:eastAsia="en-GB"/>
              </w:rPr>
              <w:br/>
            </w:r>
            <w:r w:rsidRPr="00AF6455">
              <w:rPr>
                <w:sz w:val="22"/>
                <w:szCs w:val="22"/>
                <w:lang w:val="en-US" w:eastAsia="en-GB"/>
              </w:rPr>
              <w:br/>
            </w:r>
            <w:r w:rsidRPr="00AF6455">
              <w:rPr>
                <w:sz w:val="22"/>
                <w:szCs w:val="22"/>
                <w:lang w:val="en-US" w:eastAsia="en-GB"/>
              </w:rPr>
              <w:br/>
            </w:r>
            <w:r w:rsidRPr="00AF6455">
              <w:rPr>
                <w:sz w:val="22"/>
                <w:szCs w:val="22"/>
                <w:lang w:val="en-US" w:eastAsia="en-GB"/>
              </w:rPr>
              <w:br/>
            </w:r>
            <w:r w:rsidRPr="00AF6455">
              <w:rPr>
                <w:sz w:val="22"/>
                <w:szCs w:val="22"/>
                <w:lang w:val="en-US" w:eastAsia="en-GB"/>
              </w:rPr>
              <w:br/>
            </w:r>
            <w:r w:rsidRPr="00AF6455">
              <w:rPr>
                <w:sz w:val="22"/>
                <w:szCs w:val="22"/>
                <w:lang w:val="en-US" w:eastAsia="en-GB"/>
              </w:rPr>
              <w:br/>
            </w:r>
            <w:r w:rsidRPr="00AF6455">
              <w:rPr>
                <w:sz w:val="22"/>
                <w:szCs w:val="22"/>
                <w:lang w:val="en-US" w:eastAsia="en-GB"/>
              </w:rPr>
              <w:br/>
            </w:r>
            <w:r w:rsidRPr="00AF6455">
              <w:rPr>
                <w:sz w:val="22"/>
                <w:szCs w:val="22"/>
                <w:lang w:val="en-US" w:eastAsia="en-GB"/>
              </w:rPr>
              <w:br/>
            </w:r>
            <w:r w:rsidRPr="00AF6455">
              <w:rPr>
                <w:sz w:val="22"/>
                <w:szCs w:val="22"/>
                <w:lang w:val="en-US" w:eastAsia="en-GB"/>
              </w:rPr>
              <w:br/>
            </w:r>
            <w:r w:rsidRPr="00AF6455">
              <w:rPr>
                <w:sz w:val="22"/>
                <w:szCs w:val="22"/>
                <w:lang w:val="en-US" w:eastAsia="en-GB"/>
              </w:rPr>
              <w:br/>
            </w:r>
            <w:r w:rsidRPr="00AF6455">
              <w:rPr>
                <w:sz w:val="22"/>
                <w:szCs w:val="22"/>
                <w:lang w:val="en-US" w:eastAsia="en-GB"/>
              </w:rPr>
              <w:br/>
            </w:r>
            <w:r w:rsidRPr="00AF6455">
              <w:rPr>
                <w:sz w:val="22"/>
                <w:szCs w:val="22"/>
                <w:lang w:val="en-US" w:eastAsia="en-GB"/>
              </w:rPr>
              <w:br/>
            </w:r>
            <w:r w:rsidRPr="00AF6455">
              <w:rPr>
                <w:sz w:val="22"/>
                <w:szCs w:val="22"/>
                <w:lang w:val="en-US" w:eastAsia="en-GB"/>
              </w:rPr>
              <w:br/>
            </w:r>
            <w:r w:rsidRPr="00AF6455">
              <w:rPr>
                <w:sz w:val="22"/>
                <w:szCs w:val="22"/>
                <w:lang w:val="en-US" w:eastAsia="en-GB"/>
              </w:rPr>
              <w:br/>
            </w:r>
            <w:r w:rsidRPr="00AF6455">
              <w:rPr>
                <w:sz w:val="22"/>
                <w:szCs w:val="22"/>
                <w:lang w:val="en-US" w:eastAsia="en-GB"/>
              </w:rPr>
              <w:br/>
            </w:r>
            <w:r w:rsidRPr="00AF6455">
              <w:rPr>
                <w:sz w:val="22"/>
                <w:szCs w:val="22"/>
                <w:lang w:val="en-US" w:eastAsia="en-GB"/>
              </w:rPr>
              <w:br/>
            </w:r>
            <w:r w:rsidRPr="00AF6455">
              <w:rPr>
                <w:sz w:val="22"/>
                <w:szCs w:val="22"/>
                <w:lang w:val="en-US" w:eastAsia="en-GB"/>
              </w:rPr>
              <w:br/>
            </w:r>
            <w:r w:rsidRPr="00AF6455">
              <w:rPr>
                <w:sz w:val="22"/>
                <w:szCs w:val="22"/>
                <w:lang w:val="en-US" w:eastAsia="en-GB"/>
              </w:rPr>
              <w:br/>
            </w:r>
            <w:r w:rsidRPr="00AF6455">
              <w:rPr>
                <w:sz w:val="22"/>
                <w:szCs w:val="22"/>
                <w:lang w:val="en-US" w:eastAsia="en-GB"/>
              </w:rPr>
              <w:br/>
            </w:r>
            <w:r w:rsidRPr="00AF6455">
              <w:rPr>
                <w:sz w:val="22"/>
                <w:szCs w:val="22"/>
                <w:lang w:val="en-US" w:eastAsia="en-GB"/>
              </w:rPr>
              <w:br/>
            </w:r>
          </w:p>
        </w:tc>
      </w:tr>
    </w:tbl>
    <w:p w14:paraId="7C36A9DC" w14:textId="565B0C4C" w:rsidR="00E0700F" w:rsidRPr="00AF6455" w:rsidRDefault="00E0700F" w:rsidP="00B21618">
      <w:pPr>
        <w:rPr>
          <w:sz w:val="22"/>
          <w:szCs w:val="22"/>
        </w:rPr>
      </w:pPr>
    </w:p>
    <w:sectPr w:rsidR="00E0700F" w:rsidRPr="00AF64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tlas Grotesk Regular">
    <w:altName w:val="Calibri"/>
    <w:panose1 w:val="020B0604020202020204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4A4"/>
    <w:rsid w:val="001564A4"/>
    <w:rsid w:val="001D56BB"/>
    <w:rsid w:val="001E2B36"/>
    <w:rsid w:val="00370C50"/>
    <w:rsid w:val="0051574E"/>
    <w:rsid w:val="005224D8"/>
    <w:rsid w:val="006126F6"/>
    <w:rsid w:val="006D4F5F"/>
    <w:rsid w:val="007A4BE0"/>
    <w:rsid w:val="007A4CD0"/>
    <w:rsid w:val="007F4A03"/>
    <w:rsid w:val="008803FA"/>
    <w:rsid w:val="00A70C37"/>
    <w:rsid w:val="00AF6455"/>
    <w:rsid w:val="00B12E32"/>
    <w:rsid w:val="00B21618"/>
    <w:rsid w:val="00C82738"/>
    <w:rsid w:val="00C92B2D"/>
    <w:rsid w:val="00DE6C35"/>
    <w:rsid w:val="00E0700F"/>
    <w:rsid w:val="00EA5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03087"/>
  <w15:chartTrackingRefBased/>
  <w15:docId w15:val="{85661192-7B12-4AE4-8F86-3F11BE6A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tlas Grotesk Regular" w:eastAsiaTheme="minorHAnsi" w:hAnsi="Atlas Grotesk Regular" w:cstheme="minorBidi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4A4"/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564A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A4">
    <w:name w:val="A4"/>
    <w:uiPriority w:val="99"/>
    <w:rsid w:val="001564A4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rsid w:val="001564A4"/>
    <w:pPr>
      <w:spacing w:line="241" w:lineRule="atLeast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7" ma:contentTypeDescription="Create a new document." ma:contentTypeScope="" ma:versionID="778b9c0417b177e5ab6c535dc7377d88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be394e28ae68f14f8281989e71287a5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AC8642D-6373-4036-996F-C4A2EA7516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C7D0F7-9D36-49A6-B504-6A025E2D92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961898-40DD-42B0-A9FA-52244C88F073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612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Lele Talagi</dc:creator>
  <cp:keywords/>
  <dc:description/>
  <cp:lastModifiedBy>Hannah Corbett</cp:lastModifiedBy>
  <cp:revision>3</cp:revision>
  <dcterms:created xsi:type="dcterms:W3CDTF">2023-10-19T02:01:00Z</dcterms:created>
  <dcterms:modified xsi:type="dcterms:W3CDTF">2023-10-19T02:08:00Z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