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133E" w14:textId="77777777" w:rsidR="00EA22F9" w:rsidRDefault="00EA22F9">
      <w:pPr>
        <w:rPr>
          <w:rFonts w:ascii="Arial" w:hAnsi="Arial" w:cs="Arial"/>
        </w:rPr>
      </w:pPr>
    </w:p>
    <w:p w14:paraId="6A91FA94" w14:textId="77777777" w:rsidR="00EA22F9" w:rsidRDefault="008E6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Effects of High-Intensity Interval Training on </w:t>
      </w:r>
      <w:proofErr w:type="spellStart"/>
      <w:r>
        <w:rPr>
          <w:rFonts w:ascii="Arial" w:hAnsi="Arial" w:cs="Arial"/>
        </w:rPr>
        <w:t>Glycemic</w:t>
      </w:r>
      <w:proofErr w:type="spellEnd"/>
      <w:r>
        <w:rPr>
          <w:rFonts w:ascii="Arial" w:hAnsi="Arial" w:cs="Arial"/>
        </w:rPr>
        <w:t xml:space="preserve"> Management and Sleep Quality in Adults with Type 1 Diabetes Mellitus</w:t>
      </w:r>
    </w:p>
    <w:p w14:paraId="22A97A63" w14:textId="77777777" w:rsidR="00EA22F9" w:rsidRDefault="00EA22F9">
      <w:pPr>
        <w:rPr>
          <w:rFonts w:ascii="Arial" w:hAnsi="Arial" w:cs="Arial"/>
        </w:rPr>
      </w:pPr>
    </w:p>
    <w:p w14:paraId="10D35E23" w14:textId="77777777" w:rsidR="00EA22F9" w:rsidRDefault="008E6887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Objective</w:t>
      </w:r>
      <w:r>
        <w:rPr>
          <w:rFonts w:ascii="Arial" w:hAnsi="Arial" w:cs="Arial"/>
        </w:rPr>
        <w:t xml:space="preserve"> To evaluate the effects of high-intensity interval training (HIIT) on </w:t>
      </w:r>
      <w:proofErr w:type="spellStart"/>
      <w:r>
        <w:rPr>
          <w:rFonts w:ascii="Arial" w:hAnsi="Arial" w:cs="Arial"/>
        </w:rPr>
        <w:t>glycemic</w:t>
      </w:r>
      <w:proofErr w:type="spellEnd"/>
      <w:r>
        <w:rPr>
          <w:rFonts w:ascii="Arial" w:hAnsi="Arial" w:cs="Arial"/>
        </w:rPr>
        <w:t xml:space="preserve"> control and sleep quality in adults with type 1 diabetes mellitus (T1DM).</w:t>
      </w:r>
    </w:p>
    <w:p w14:paraId="4AE1CC41" w14:textId="77777777" w:rsidR="00EA22F9" w:rsidRDefault="00EA22F9">
      <w:pPr>
        <w:rPr>
          <w:rFonts w:ascii="Arial" w:hAnsi="Arial" w:cs="Arial"/>
        </w:rPr>
      </w:pPr>
    </w:p>
    <w:p w14:paraId="69EB4400" w14:textId="77777777" w:rsidR="00EA22F9" w:rsidRDefault="008E68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Methods</w:t>
      </w:r>
      <w:r>
        <w:rPr>
          <w:rFonts w:ascii="Arial" w:hAnsi="Arial" w:cs="Arial"/>
        </w:rPr>
        <w:t xml:space="preserve"> From February to May 2025, 60 adults with T1DM attending a tertiary hospital in Luoyang were recruited by convenience sampling and randomly assigned to an intervention group (n=30) or a control group (n=30). The control group received routine care. The intervention group received routine care plus a 12-week smart jump-rope HIIT program (three sessions/week, 30 min/session: 5-min warm-up, 20-min HIIT, 5-min cool-down). HIIT alternated 1 min of high-intensity exercise (75%–95% HRmax) with 1 min of recovery (</w:t>
      </w:r>
      <w:r>
        <w:rPr>
          <w:rFonts w:ascii="Arial" w:hAnsi="Arial" w:cs="Arial"/>
        </w:rPr>
        <w:t xml:space="preserve">40%–60% HRmax). Participants used continuous glucose monitoring throughout and wore a real-time heart-rate smartwatch during exercise. </w:t>
      </w:r>
      <w:proofErr w:type="spellStart"/>
      <w:r>
        <w:rPr>
          <w:rFonts w:ascii="Arial" w:hAnsi="Arial" w:cs="Arial"/>
        </w:rPr>
        <w:t>Glycemic</w:t>
      </w:r>
      <w:proofErr w:type="spellEnd"/>
      <w:r>
        <w:rPr>
          <w:rFonts w:ascii="Arial" w:hAnsi="Arial" w:cs="Arial"/>
        </w:rPr>
        <w:t xml:space="preserve"> outcomes included HbA1c and ambulatory glucose profile metrics: mean glucose (AG), glucose management indicator (GMI), glucose standard deviation (SDBG), time in range (TIR), time above range level 1 (TAR1), time above range level 2 (TAR2), time below range level 1 (TBR1), time below range level 2 (TBR2), and coefficient of variation (CV). Sleep quality was assessed</w:t>
      </w:r>
      <w:r>
        <w:rPr>
          <w:rFonts w:ascii="Arial" w:hAnsi="Arial" w:cs="Arial"/>
        </w:rPr>
        <w:t xml:space="preserve"> by the Pittsburgh Sleep Quality Index (PSQI) and polysomnography (PSG) before and after the intervention.</w:t>
      </w:r>
    </w:p>
    <w:p w14:paraId="0E3B71D1" w14:textId="77777777" w:rsidR="00EA22F9" w:rsidRDefault="00EA22F9">
      <w:pPr>
        <w:rPr>
          <w:rFonts w:ascii="Arial" w:hAnsi="Arial" w:cs="Arial"/>
        </w:rPr>
      </w:pPr>
    </w:p>
    <w:p w14:paraId="415E897D" w14:textId="77777777" w:rsidR="00EA22F9" w:rsidRDefault="008E68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Results</w:t>
      </w:r>
      <w:r>
        <w:rPr>
          <w:rFonts w:ascii="Arial" w:hAnsi="Arial" w:cs="Arial"/>
        </w:rPr>
        <w:t xml:space="preserve"> Baseline measures were comparable between groups. After 12 weeks, the intervention group showed significant reductions in HbA1c, AG, GMI, SDBG, TAR1, and TAR2 and a significant increase in TIR versus baseline and versus controls (all P&lt;0.05). CV and TBR1 showed no significant within- or between-group differences (P&gt;0.05). PSQI scores improved in the intervention group and were lower than in controls (P&lt;0.05), whereas PSG parameters did not differ significantly within or between groups (P&gt;0.05).</w:t>
      </w:r>
    </w:p>
    <w:p w14:paraId="4244D8AE" w14:textId="77777777" w:rsidR="00EA22F9" w:rsidRDefault="00EA22F9">
      <w:pPr>
        <w:rPr>
          <w:rFonts w:ascii="Arial" w:hAnsi="Arial" w:cs="Arial"/>
        </w:rPr>
      </w:pPr>
    </w:p>
    <w:p w14:paraId="4DC45212" w14:textId="77777777" w:rsidR="00EA22F9" w:rsidRDefault="008E68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Conclusion</w:t>
      </w:r>
      <w:r>
        <w:rPr>
          <w:rFonts w:ascii="Arial" w:hAnsi="Arial" w:cs="Arial"/>
        </w:rPr>
        <w:t xml:space="preserve"> A 12-week smart jump-rope HIIT program improved </w:t>
      </w:r>
      <w:proofErr w:type="spellStart"/>
      <w:r>
        <w:rPr>
          <w:rFonts w:ascii="Arial" w:hAnsi="Arial" w:cs="Arial"/>
        </w:rPr>
        <w:t>glycemic</w:t>
      </w:r>
      <w:proofErr w:type="spellEnd"/>
      <w:r>
        <w:rPr>
          <w:rFonts w:ascii="Arial" w:hAnsi="Arial" w:cs="Arial"/>
        </w:rPr>
        <w:t xml:space="preserve"> control and subjective sleep quality in adults with T1DM but did not significantly change objective PSG outcomes. HIIT may be a feasible adjunct non-pharmacological strategy; longer follow-up is needed to clarify effects on objective sleep.</w:t>
      </w:r>
    </w:p>
    <w:p w14:paraId="484FA34F" w14:textId="77777777" w:rsidR="00EA22F9" w:rsidRDefault="00EA22F9">
      <w:pPr>
        <w:rPr>
          <w:rFonts w:ascii="Arial" w:hAnsi="Arial" w:cs="Arial"/>
        </w:rPr>
      </w:pPr>
    </w:p>
    <w:sectPr w:rsidR="00EA2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28124D"/>
    <w:rsid w:val="00376B39"/>
    <w:rsid w:val="004E09DD"/>
    <w:rsid w:val="00577D14"/>
    <w:rsid w:val="007244F0"/>
    <w:rsid w:val="00830A4D"/>
    <w:rsid w:val="008427FA"/>
    <w:rsid w:val="008953CF"/>
    <w:rsid w:val="009A582D"/>
    <w:rsid w:val="009D79DB"/>
    <w:rsid w:val="00A85759"/>
    <w:rsid w:val="00BC73E4"/>
    <w:rsid w:val="00D210EE"/>
    <w:rsid w:val="00D56368"/>
    <w:rsid w:val="00DD0D64"/>
    <w:rsid w:val="00EA22F9"/>
    <w:rsid w:val="06835880"/>
    <w:rsid w:val="0D6D6244"/>
    <w:rsid w:val="1A42341B"/>
    <w:rsid w:val="2BB413CC"/>
    <w:rsid w:val="300A7A53"/>
    <w:rsid w:val="5D042290"/>
    <w:rsid w:val="6189362C"/>
    <w:rsid w:val="7143666E"/>
    <w:rsid w:val="7775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A137C-240E-4B9A-8C85-D4A28E40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tlas Grotesk Regular" w:eastAsiaTheme="minorHAnsi" w:hAnsi="Atlas Grotesk Regular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</w:pPr>
    <w:rPr>
      <w:rFonts w:cs="Times New Roman"/>
      <w:sz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4CFEA603-1DA3-4F82-AF7F-F8CE5C6D6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1961</Characters>
  <Application>Microsoft Office Word</Application>
  <DocSecurity>0</DocSecurity>
  <Lines>28</Lines>
  <Paragraphs>5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Kelly</dc:creator>
  <cp:lastModifiedBy>Tanya Yandall</cp:lastModifiedBy>
  <cp:revision>2</cp:revision>
  <dcterms:created xsi:type="dcterms:W3CDTF">2026-02-16T23:50:00Z</dcterms:created>
  <dcterms:modified xsi:type="dcterms:W3CDTF">2026-02-16T23:50:00Z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eyJoZGlkIjoiNDIzNTllODIzY2Q4NDBmZWZlOGFiY2ZkMTMzNzU1MmEiLCJ1c2VySWQiOiIyNjkwNDgyMzMifQ==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7E9EB712E921470393A91B2BF5C74D29_12</vt:lpwstr>
  </property>
</Properties>
</file>