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2"/>
      </w:tblGrid>
      <w:tr w:rsidR="001564A4" w:rsidRPr="0050053A" w14:paraId="5C38377B" w14:textId="77777777" w:rsidTr="00DF5706">
        <w:trPr>
          <w:trHeight w:val="1054"/>
          <w:jc w:val="center"/>
        </w:trPr>
        <w:tc>
          <w:tcPr>
            <w:tcW w:w="8832" w:type="dxa"/>
            <w:shd w:val="clear" w:color="auto" w:fill="auto"/>
          </w:tcPr>
          <w:p w14:paraId="5C44F357" w14:textId="6770CBAA" w:rsidR="001564A4" w:rsidRPr="0050053A" w:rsidRDefault="009E06FA" w:rsidP="009E06FA">
            <w:pPr>
              <w:spacing w:before="120" w:after="120"/>
              <w:jc w:val="both"/>
              <w:rPr>
                <w:rFonts w:ascii="Arial" w:hAnsi="Arial" w:cs="Arial"/>
                <w:b/>
                <w:sz w:val="22"/>
                <w:szCs w:val="22"/>
                <w:lang w:val="en-US" w:eastAsia="zh-CN"/>
              </w:rPr>
            </w:pPr>
            <w:r w:rsidRPr="009E06FA">
              <w:rPr>
                <w:rFonts w:ascii="Arial" w:hAnsi="Arial" w:cs="Arial"/>
                <w:b/>
                <w:sz w:val="22"/>
                <w:szCs w:val="22"/>
                <w:lang w:val="en-US" w:eastAsia="en-GB"/>
              </w:rPr>
              <w:t xml:space="preserve">New </w:t>
            </w:r>
            <w:r w:rsidR="004B2289">
              <w:rPr>
                <w:rFonts w:ascii="Arial" w:hAnsi="Arial" w:cs="Arial"/>
                <w:b/>
                <w:sz w:val="22"/>
                <w:szCs w:val="22"/>
                <w:lang w:val="en-US" w:eastAsia="en-GB"/>
              </w:rPr>
              <w:t>u</w:t>
            </w:r>
            <w:r w:rsidRPr="009E06FA">
              <w:rPr>
                <w:rFonts w:ascii="Arial" w:hAnsi="Arial" w:cs="Arial"/>
                <w:b/>
                <w:sz w:val="22"/>
                <w:szCs w:val="22"/>
                <w:lang w:val="en-US" w:eastAsia="en-GB"/>
              </w:rPr>
              <w:t xml:space="preserve">nsupervised Bayesian </w:t>
            </w:r>
            <w:r w:rsidR="004B2289">
              <w:rPr>
                <w:rFonts w:ascii="Arial" w:hAnsi="Arial" w:cs="Arial"/>
                <w:b/>
                <w:sz w:val="22"/>
                <w:szCs w:val="22"/>
                <w:lang w:val="en-US" w:eastAsia="en-GB"/>
              </w:rPr>
              <w:t>m</w:t>
            </w:r>
            <w:r w:rsidRPr="009E06FA">
              <w:rPr>
                <w:rFonts w:ascii="Arial" w:hAnsi="Arial" w:cs="Arial"/>
                <w:b/>
                <w:sz w:val="22"/>
                <w:szCs w:val="22"/>
                <w:lang w:val="en-US" w:eastAsia="en-GB"/>
              </w:rPr>
              <w:t xml:space="preserve">ethodology for </w:t>
            </w:r>
            <w:r w:rsidR="004B2289">
              <w:rPr>
                <w:rFonts w:ascii="Arial" w:hAnsi="Arial" w:cs="Arial"/>
                <w:b/>
                <w:sz w:val="22"/>
                <w:szCs w:val="22"/>
                <w:lang w:val="en-US" w:eastAsia="en-GB"/>
              </w:rPr>
              <w:t>t</w:t>
            </w:r>
            <w:r w:rsidRPr="009E06FA">
              <w:rPr>
                <w:rFonts w:ascii="Arial" w:hAnsi="Arial" w:cs="Arial"/>
                <w:b/>
                <w:sz w:val="22"/>
                <w:szCs w:val="22"/>
                <w:lang w:val="en-US" w:eastAsia="en-GB"/>
              </w:rPr>
              <w:t xml:space="preserve">imely </w:t>
            </w:r>
            <w:r w:rsidR="004B2289">
              <w:rPr>
                <w:rFonts w:ascii="Arial" w:hAnsi="Arial" w:cs="Arial"/>
                <w:b/>
                <w:sz w:val="22"/>
                <w:szCs w:val="22"/>
                <w:lang w:val="en-US" w:eastAsia="en-GB"/>
              </w:rPr>
              <w:t>d</w:t>
            </w:r>
            <w:r w:rsidRPr="009E06FA">
              <w:rPr>
                <w:rFonts w:ascii="Arial" w:hAnsi="Arial" w:cs="Arial"/>
                <w:b/>
                <w:sz w:val="22"/>
                <w:szCs w:val="22"/>
                <w:lang w:val="en-US" w:eastAsia="en-GB"/>
              </w:rPr>
              <w:t xml:space="preserve">etection of </w:t>
            </w:r>
            <w:r w:rsidR="004B2289">
              <w:rPr>
                <w:rFonts w:ascii="Arial" w:hAnsi="Arial" w:cs="Arial"/>
                <w:b/>
                <w:sz w:val="22"/>
                <w:szCs w:val="22"/>
                <w:lang w:val="en-US" w:eastAsia="en-GB"/>
              </w:rPr>
              <w:t>f</w:t>
            </w:r>
            <w:r w:rsidRPr="009E06FA">
              <w:rPr>
                <w:rFonts w:ascii="Arial" w:hAnsi="Arial" w:cs="Arial"/>
                <w:b/>
                <w:sz w:val="22"/>
                <w:szCs w:val="22"/>
                <w:lang w:val="en-US" w:eastAsia="en-GB"/>
              </w:rPr>
              <w:t xml:space="preserve">orest </w:t>
            </w:r>
            <w:r w:rsidR="004B2289">
              <w:rPr>
                <w:rFonts w:ascii="Arial" w:hAnsi="Arial" w:cs="Arial"/>
                <w:b/>
                <w:sz w:val="22"/>
                <w:szCs w:val="22"/>
                <w:lang w:val="en-US" w:eastAsia="en-GB"/>
              </w:rPr>
              <w:t>l</w:t>
            </w:r>
            <w:r w:rsidRPr="009E06FA">
              <w:rPr>
                <w:rFonts w:ascii="Arial" w:hAnsi="Arial" w:cs="Arial"/>
                <w:b/>
                <w:sz w:val="22"/>
                <w:szCs w:val="22"/>
                <w:lang w:val="en-US" w:eastAsia="en-GB"/>
              </w:rPr>
              <w:t xml:space="preserve">oss in the Brazilian Amazon and </w:t>
            </w:r>
            <w:proofErr w:type="spellStart"/>
            <w:r w:rsidR="004B2289">
              <w:rPr>
                <w:rFonts w:ascii="Arial" w:hAnsi="Arial" w:cs="Arial"/>
                <w:b/>
                <w:sz w:val="22"/>
                <w:szCs w:val="22"/>
                <w:lang w:val="en-US" w:eastAsia="en-GB"/>
              </w:rPr>
              <w:t>c</w:t>
            </w:r>
            <w:r w:rsidRPr="009E06FA">
              <w:rPr>
                <w:rFonts w:ascii="Arial" w:hAnsi="Arial" w:cs="Arial"/>
                <w:b/>
                <w:sz w:val="22"/>
                <w:szCs w:val="22"/>
                <w:lang w:val="en-US" w:eastAsia="en-GB"/>
              </w:rPr>
              <w:t>errado</w:t>
            </w:r>
            <w:proofErr w:type="spellEnd"/>
            <w:r w:rsidRPr="009E06FA">
              <w:rPr>
                <w:rFonts w:ascii="Arial" w:hAnsi="Arial" w:cs="Arial"/>
                <w:b/>
                <w:sz w:val="22"/>
                <w:szCs w:val="22"/>
                <w:lang w:val="en-US" w:eastAsia="en-GB"/>
              </w:rPr>
              <w:t xml:space="preserve"> </w:t>
            </w:r>
            <w:r w:rsidR="004B2289">
              <w:rPr>
                <w:rFonts w:ascii="Arial" w:hAnsi="Arial" w:cs="Arial"/>
                <w:b/>
                <w:sz w:val="22"/>
                <w:szCs w:val="22"/>
                <w:lang w:val="en-US" w:eastAsia="en-GB"/>
              </w:rPr>
              <w:t>w</w:t>
            </w:r>
            <w:r w:rsidRPr="009E06FA">
              <w:rPr>
                <w:rFonts w:ascii="Arial" w:hAnsi="Arial" w:cs="Arial"/>
                <w:b/>
                <w:sz w:val="22"/>
                <w:szCs w:val="22"/>
                <w:lang w:val="en-US" w:eastAsia="en-GB"/>
              </w:rPr>
              <w:t xml:space="preserve">oodland </w:t>
            </w:r>
            <w:r w:rsidR="004B2289">
              <w:rPr>
                <w:rFonts w:ascii="Arial" w:hAnsi="Arial" w:cs="Arial"/>
                <w:b/>
                <w:sz w:val="22"/>
                <w:szCs w:val="22"/>
                <w:lang w:val="en-US" w:eastAsia="en-GB"/>
              </w:rPr>
              <w:t>s</w:t>
            </w:r>
            <w:r w:rsidRPr="009E06FA">
              <w:rPr>
                <w:rFonts w:ascii="Arial" w:hAnsi="Arial" w:cs="Arial"/>
                <w:b/>
                <w:sz w:val="22"/>
                <w:szCs w:val="22"/>
                <w:lang w:val="en-US" w:eastAsia="en-GB"/>
              </w:rPr>
              <w:t xml:space="preserve">avanna </w:t>
            </w:r>
            <w:r w:rsidR="004B2289">
              <w:rPr>
                <w:rFonts w:ascii="Arial" w:hAnsi="Arial" w:cs="Arial"/>
                <w:b/>
                <w:sz w:val="22"/>
                <w:szCs w:val="22"/>
                <w:lang w:val="en-US" w:eastAsia="en-GB"/>
              </w:rPr>
              <w:t>u</w:t>
            </w:r>
            <w:r w:rsidRPr="009E06FA">
              <w:rPr>
                <w:rFonts w:ascii="Arial" w:hAnsi="Arial" w:cs="Arial"/>
                <w:b/>
                <w:sz w:val="22"/>
                <w:szCs w:val="22"/>
                <w:lang w:val="en-US" w:eastAsia="en-GB"/>
              </w:rPr>
              <w:t xml:space="preserve">sing Sentinel-1 </w:t>
            </w:r>
            <w:r w:rsidR="004B2289">
              <w:rPr>
                <w:rFonts w:ascii="Arial" w:hAnsi="Arial" w:cs="Arial"/>
                <w:b/>
                <w:sz w:val="22"/>
                <w:szCs w:val="22"/>
                <w:lang w:val="en-US" w:eastAsia="en-GB"/>
              </w:rPr>
              <w:t>t</w:t>
            </w:r>
            <w:r w:rsidRPr="009E06FA">
              <w:rPr>
                <w:rFonts w:ascii="Arial" w:hAnsi="Arial" w:cs="Arial"/>
                <w:b/>
                <w:sz w:val="22"/>
                <w:szCs w:val="22"/>
                <w:lang w:val="en-US" w:eastAsia="en-GB"/>
              </w:rPr>
              <w:t xml:space="preserve">ime </w:t>
            </w:r>
            <w:r w:rsidR="004B2289">
              <w:rPr>
                <w:rFonts w:ascii="Arial" w:hAnsi="Arial" w:cs="Arial"/>
                <w:b/>
                <w:sz w:val="22"/>
                <w:szCs w:val="22"/>
                <w:lang w:val="en-US" w:eastAsia="en-GB"/>
              </w:rPr>
              <w:t>s</w:t>
            </w:r>
            <w:r w:rsidRPr="009E06FA">
              <w:rPr>
                <w:rFonts w:ascii="Arial" w:hAnsi="Arial" w:cs="Arial"/>
                <w:b/>
                <w:sz w:val="22"/>
                <w:szCs w:val="22"/>
                <w:lang w:val="en-US" w:eastAsia="en-GB"/>
              </w:rPr>
              <w:t xml:space="preserve">eries </w:t>
            </w:r>
            <w:r w:rsidR="004B2289">
              <w:rPr>
                <w:rFonts w:ascii="Arial" w:hAnsi="Arial" w:cs="Arial"/>
                <w:b/>
                <w:sz w:val="22"/>
                <w:szCs w:val="22"/>
                <w:lang w:val="en-US" w:eastAsia="en-GB"/>
              </w:rPr>
              <w:t>d</w:t>
            </w:r>
            <w:r w:rsidRPr="009E06FA">
              <w:rPr>
                <w:rFonts w:ascii="Arial" w:hAnsi="Arial" w:cs="Arial"/>
                <w:b/>
                <w:sz w:val="22"/>
                <w:szCs w:val="22"/>
                <w:lang w:val="en-US" w:eastAsia="en-GB"/>
              </w:rPr>
              <w:t>ata</w:t>
            </w:r>
          </w:p>
        </w:tc>
      </w:tr>
      <w:tr w:rsidR="001564A4" w:rsidRPr="0050053A" w14:paraId="6DAF615A" w14:textId="77777777" w:rsidTr="00DF5706">
        <w:trPr>
          <w:trHeight w:hRule="exact" w:val="12335"/>
          <w:jc w:val="center"/>
        </w:trPr>
        <w:tc>
          <w:tcPr>
            <w:tcW w:w="8832" w:type="dxa"/>
            <w:shd w:val="clear" w:color="auto" w:fill="auto"/>
          </w:tcPr>
          <w:p w14:paraId="6B03C28C" w14:textId="1B754C4B" w:rsidR="009E06FA" w:rsidRDefault="009E06FA" w:rsidP="006D4AC2">
            <w:pPr>
              <w:spacing w:before="120"/>
              <w:jc w:val="both"/>
              <w:rPr>
                <w:rFonts w:ascii="Arial" w:hAnsi="Arial" w:cs="Arial"/>
                <w:sz w:val="22"/>
                <w:szCs w:val="22"/>
              </w:rPr>
            </w:pPr>
            <w:r w:rsidRPr="009E06FA">
              <w:rPr>
                <w:rFonts w:ascii="Arial" w:hAnsi="Arial" w:cs="Arial"/>
                <w:sz w:val="22"/>
                <w:szCs w:val="22"/>
              </w:rPr>
              <w:t xml:space="preserve">Forests worldwide have undergone significant transformations due to </w:t>
            </w:r>
            <w:r w:rsidR="00F34D68">
              <w:rPr>
                <w:rFonts w:ascii="Arial" w:hAnsi="Arial" w:cs="Arial"/>
                <w:sz w:val="22"/>
                <w:szCs w:val="22"/>
              </w:rPr>
              <w:t>forest loss</w:t>
            </w:r>
            <w:r w:rsidRPr="009E06FA">
              <w:rPr>
                <w:rFonts w:ascii="Arial" w:hAnsi="Arial" w:cs="Arial"/>
                <w:sz w:val="22"/>
                <w:szCs w:val="22"/>
              </w:rPr>
              <w:t xml:space="preserve"> [7], highlighting the critical need for real-time forest monitoring to prevent further vegetation loss and facilitate prompt interventions. Traditionally, </w:t>
            </w:r>
            <w:r w:rsidR="00F34D68">
              <w:rPr>
                <w:rFonts w:ascii="Arial" w:hAnsi="Arial" w:cs="Arial"/>
                <w:sz w:val="22"/>
                <w:szCs w:val="22"/>
              </w:rPr>
              <w:t>forest loss</w:t>
            </w:r>
            <w:r w:rsidRPr="009E06FA">
              <w:rPr>
                <w:rFonts w:ascii="Arial" w:hAnsi="Arial" w:cs="Arial"/>
                <w:sz w:val="22"/>
                <w:szCs w:val="22"/>
              </w:rPr>
              <w:t xml:space="preserve"> monitoring relied on optical imagery [3], which is obstructed by its susceptibility to cloud coverage, especially in tropical regions. In recent times, Synthetic Aperture Radar (SAR)-based systems have emerged to enable all-weather operability [2], [5], [6]. However, SAR-based approaches encounter challenges, such as the alterations in backscatter caused by factors like soil moisture variations. Moreover, accurately detecting small-scale </w:t>
            </w:r>
            <w:r w:rsidR="00F34D68">
              <w:rPr>
                <w:rFonts w:ascii="Arial" w:hAnsi="Arial" w:cs="Arial"/>
                <w:sz w:val="22"/>
                <w:szCs w:val="22"/>
              </w:rPr>
              <w:t>disturbances</w:t>
            </w:r>
            <w:r w:rsidRPr="009E06FA">
              <w:rPr>
                <w:rFonts w:ascii="Arial" w:hAnsi="Arial" w:cs="Arial"/>
                <w:sz w:val="22"/>
                <w:szCs w:val="22"/>
              </w:rPr>
              <w:t xml:space="preserve"> remains problematic for SAR systems, partly due to the spatial filtering techniques employed to mitigate the effects of speckle. Additionally, monitoring forest loss in regions characterized by pronounced seasonality in backscatter signals, such as dry forests and savannas, poses limitations, resulting in substantial under-monitoring of these extensive carbon sinks.</w:t>
            </w:r>
          </w:p>
          <w:p w14:paraId="60EC994E" w14:textId="77777777" w:rsidR="009E06FA" w:rsidRDefault="009E06FA" w:rsidP="009E06FA">
            <w:pPr>
              <w:jc w:val="both"/>
              <w:rPr>
                <w:rFonts w:ascii="Arial" w:hAnsi="Arial" w:cs="Arial"/>
                <w:sz w:val="22"/>
                <w:szCs w:val="22"/>
              </w:rPr>
            </w:pPr>
          </w:p>
          <w:p w14:paraId="0A4B73B7" w14:textId="735003FF" w:rsidR="009E06FA" w:rsidRDefault="00DF5706" w:rsidP="009E06FA">
            <w:pPr>
              <w:jc w:val="both"/>
              <w:rPr>
                <w:rFonts w:ascii="Arial" w:hAnsi="Arial" w:cs="Arial"/>
                <w:sz w:val="22"/>
                <w:szCs w:val="22"/>
              </w:rPr>
            </w:pPr>
            <w:r>
              <w:rPr>
                <w:rFonts w:ascii="Arial" w:hAnsi="Arial" w:cs="Arial"/>
                <w:sz w:val="22"/>
                <w:szCs w:val="22"/>
              </w:rPr>
              <w:t xml:space="preserve">This study introduces an unsupervised SAR-based method for detecting forest loss, employing Bayesian inference through an infinite state Markov chain. </w:t>
            </w:r>
            <w:r w:rsidR="009E06FA" w:rsidRPr="009E06FA">
              <w:rPr>
                <w:rFonts w:ascii="Arial" w:hAnsi="Arial" w:cs="Arial"/>
                <w:sz w:val="22"/>
                <w:szCs w:val="22"/>
              </w:rPr>
              <w:t xml:space="preserve">The approach treats forest loss as a change-point detection problem within a Radiometrically Terrain Corrected (RTC) Sentinel-1 single polarization time series. Notably, this method preserves the native resolution of measurements without resorting to spatial filtering. Each new observation contributes to the probability of deforestation occurrence, leveraging prior information and a robust data model [1]. The method's sequential adaptation process ensures resilience against variations and trends, facilitating </w:t>
            </w:r>
            <w:r w:rsidR="00F34D68">
              <w:rPr>
                <w:rFonts w:ascii="Arial" w:hAnsi="Arial" w:cs="Arial"/>
                <w:sz w:val="22"/>
                <w:szCs w:val="22"/>
              </w:rPr>
              <w:t>forest loss</w:t>
            </w:r>
            <w:r w:rsidR="009E06FA" w:rsidRPr="009E06FA">
              <w:rPr>
                <w:rFonts w:ascii="Arial" w:hAnsi="Arial" w:cs="Arial"/>
                <w:sz w:val="22"/>
                <w:szCs w:val="22"/>
              </w:rPr>
              <w:t xml:space="preserve"> monitoring not only in dense forests but also in areas influenced by seasonal changes.</w:t>
            </w:r>
          </w:p>
          <w:p w14:paraId="059A4E5E" w14:textId="77777777" w:rsidR="009E06FA" w:rsidRPr="009E06FA" w:rsidRDefault="009E06FA" w:rsidP="009E06FA">
            <w:pPr>
              <w:jc w:val="both"/>
              <w:rPr>
                <w:rFonts w:ascii="Arial" w:hAnsi="Arial" w:cs="Arial"/>
                <w:sz w:val="22"/>
                <w:szCs w:val="22"/>
              </w:rPr>
            </w:pPr>
          </w:p>
          <w:p w14:paraId="0BA2FAE4" w14:textId="113BF06B" w:rsidR="009E06FA" w:rsidRDefault="009E06FA" w:rsidP="009E06FA">
            <w:pPr>
              <w:jc w:val="both"/>
              <w:rPr>
                <w:rFonts w:ascii="Arial" w:hAnsi="Arial" w:cs="Arial"/>
                <w:sz w:val="22"/>
                <w:szCs w:val="22"/>
              </w:rPr>
            </w:pPr>
            <w:r w:rsidRPr="009E06FA">
              <w:rPr>
                <w:rFonts w:ascii="Arial" w:hAnsi="Arial" w:cs="Arial"/>
                <w:color w:val="0D0D0D"/>
                <w:sz w:val="22"/>
                <w:szCs w:val="22"/>
                <w:shd w:val="clear" w:color="auto" w:fill="FFFFFF"/>
              </w:rPr>
              <w:t xml:space="preserve">In evaluating the proposed method, tests were conducted by comparing different configurations, representing varying levels of conservatism, to existing Near Real-Time (NRT) </w:t>
            </w:r>
            <w:r w:rsidR="00F34D68">
              <w:rPr>
                <w:rFonts w:ascii="Arial" w:hAnsi="Arial" w:cs="Arial"/>
                <w:color w:val="0D0D0D"/>
                <w:sz w:val="22"/>
                <w:szCs w:val="22"/>
                <w:shd w:val="clear" w:color="auto" w:fill="FFFFFF"/>
              </w:rPr>
              <w:t>forest loss</w:t>
            </w:r>
            <w:r w:rsidRPr="009E06FA">
              <w:rPr>
                <w:rFonts w:ascii="Arial" w:hAnsi="Arial" w:cs="Arial"/>
                <w:color w:val="0D0D0D"/>
                <w:sz w:val="22"/>
                <w:szCs w:val="22"/>
                <w:shd w:val="clear" w:color="auto" w:fill="FFFFFF"/>
              </w:rPr>
              <w:t xml:space="preserve"> monitoring systems, including GLAD-L [3], RADD [6], and combined Global Forest Watch (GFW) alerts during the observation year 2020. </w:t>
            </w:r>
            <w:proofErr w:type="gramStart"/>
            <w:r w:rsidRPr="009E06FA">
              <w:rPr>
                <w:rFonts w:ascii="Arial" w:hAnsi="Arial" w:cs="Arial"/>
                <w:sz w:val="22"/>
                <w:szCs w:val="22"/>
              </w:rPr>
              <w:t>In particular, GFW</w:t>
            </w:r>
            <w:proofErr w:type="gramEnd"/>
            <w:r w:rsidRPr="009E06FA">
              <w:rPr>
                <w:rFonts w:ascii="Arial" w:hAnsi="Arial" w:cs="Arial"/>
                <w:sz w:val="22"/>
                <w:szCs w:val="22"/>
              </w:rPr>
              <w:t xml:space="preserve"> includes alerts from GLAD-L, GLAD-S2, and RADD where available. The assessment focused on small validation polygons (i.e., &lt;1ha) in both the Brazilian Amazon and the </w:t>
            </w:r>
            <w:proofErr w:type="spellStart"/>
            <w:r w:rsidRPr="009E06FA">
              <w:rPr>
                <w:rFonts w:ascii="Arial" w:hAnsi="Arial" w:cs="Arial"/>
                <w:sz w:val="22"/>
                <w:szCs w:val="22"/>
              </w:rPr>
              <w:t>Cerrado</w:t>
            </w:r>
            <w:proofErr w:type="spellEnd"/>
            <w:r w:rsidRPr="009E06FA">
              <w:rPr>
                <w:rFonts w:ascii="Arial" w:hAnsi="Arial" w:cs="Arial"/>
                <w:sz w:val="22"/>
                <w:szCs w:val="22"/>
              </w:rPr>
              <w:t xml:space="preserve"> woodland savanna. The performance metrics such as detections, omissions and false alarms were calculated in comparison to the </w:t>
            </w:r>
            <w:proofErr w:type="spellStart"/>
            <w:r w:rsidRPr="009E06FA">
              <w:rPr>
                <w:rFonts w:ascii="Arial" w:hAnsi="Arial" w:cs="Arial"/>
                <w:sz w:val="22"/>
                <w:szCs w:val="22"/>
              </w:rPr>
              <w:t>MapBiomas</w:t>
            </w:r>
            <w:proofErr w:type="spellEnd"/>
            <w:r w:rsidRPr="009E06FA">
              <w:rPr>
                <w:rFonts w:ascii="Arial" w:hAnsi="Arial" w:cs="Arial"/>
                <w:sz w:val="22"/>
                <w:szCs w:val="22"/>
              </w:rPr>
              <w:t xml:space="preserve"> </w:t>
            </w:r>
            <w:proofErr w:type="spellStart"/>
            <w:r w:rsidRPr="009E06FA">
              <w:rPr>
                <w:rFonts w:ascii="Arial" w:hAnsi="Arial" w:cs="Arial"/>
                <w:sz w:val="22"/>
                <w:szCs w:val="22"/>
              </w:rPr>
              <w:t>Alerta</w:t>
            </w:r>
            <w:proofErr w:type="spellEnd"/>
            <w:r w:rsidRPr="009E06FA">
              <w:rPr>
                <w:rFonts w:ascii="Arial" w:hAnsi="Arial" w:cs="Arial"/>
                <w:sz w:val="22"/>
                <w:szCs w:val="22"/>
              </w:rPr>
              <w:t xml:space="preserve"> validation dataset [4].</w:t>
            </w:r>
          </w:p>
          <w:p w14:paraId="722B0684" w14:textId="77777777" w:rsidR="009E06FA" w:rsidRPr="009E06FA" w:rsidRDefault="009E06FA" w:rsidP="009E06FA">
            <w:pPr>
              <w:jc w:val="both"/>
              <w:rPr>
                <w:rFonts w:ascii="Arial" w:hAnsi="Arial" w:cs="Arial"/>
                <w:sz w:val="22"/>
                <w:szCs w:val="22"/>
              </w:rPr>
            </w:pPr>
          </w:p>
          <w:p w14:paraId="7F8381F0" w14:textId="319E97F3" w:rsidR="001564A4" w:rsidRPr="009E06FA" w:rsidRDefault="009E06FA" w:rsidP="007C42C7">
            <w:pPr>
              <w:pStyle w:val="Pa12"/>
              <w:spacing w:after="120"/>
              <w:jc w:val="both"/>
              <w:rPr>
                <w:color w:val="0D0D0D"/>
                <w:sz w:val="22"/>
                <w:szCs w:val="22"/>
                <w:shd w:val="clear" w:color="auto" w:fill="FFFFFF"/>
              </w:rPr>
            </w:pPr>
            <w:r w:rsidRPr="009E06FA">
              <w:rPr>
                <w:color w:val="0D0D0D"/>
                <w:sz w:val="22"/>
                <w:szCs w:val="22"/>
                <w:shd w:val="clear" w:color="auto" w:fill="FFFFFF"/>
              </w:rPr>
              <w:t xml:space="preserve">Our research unveiled significant progress in detecting small-scale </w:t>
            </w:r>
            <w:r w:rsidR="00F34D68">
              <w:rPr>
                <w:color w:val="0D0D0D"/>
                <w:sz w:val="22"/>
                <w:szCs w:val="22"/>
                <w:shd w:val="clear" w:color="auto" w:fill="FFFFFF"/>
              </w:rPr>
              <w:t>disturbances</w:t>
            </w:r>
            <w:r w:rsidRPr="009E06FA">
              <w:rPr>
                <w:color w:val="0D0D0D"/>
                <w:sz w:val="22"/>
                <w:szCs w:val="22"/>
                <w:shd w:val="clear" w:color="auto" w:fill="FFFFFF"/>
              </w:rPr>
              <w:t>, accompanied by a remarkable reduction in false alarms across the examined biomes. In the Brazilian Amazon, our method achieved an F1-score of 97.3%, surpassing the</w:t>
            </w:r>
            <w:r w:rsidR="00DF5706">
              <w:rPr>
                <w:color w:val="0D0D0D"/>
                <w:sz w:val="22"/>
                <w:szCs w:val="22"/>
                <w:shd w:val="clear" w:color="auto" w:fill="FFFFFF"/>
              </w:rPr>
              <w:t xml:space="preserve"> </w:t>
            </w:r>
            <w:r w:rsidRPr="009E06FA">
              <w:rPr>
                <w:color w:val="0D0D0D"/>
                <w:sz w:val="22"/>
                <w:szCs w:val="22"/>
                <w:shd w:val="clear" w:color="auto" w:fill="FFFFFF"/>
              </w:rPr>
              <w:t xml:space="preserve">93.1% obtained by the current best-performing NRT system. Furthermore, a focused comparison underscored the existing systems' tendency to overestimate </w:t>
            </w:r>
            <w:r w:rsidR="00F34D68">
              <w:rPr>
                <w:color w:val="0D0D0D"/>
                <w:sz w:val="22"/>
                <w:szCs w:val="22"/>
                <w:shd w:val="clear" w:color="auto" w:fill="FFFFFF"/>
              </w:rPr>
              <w:t>forest loss</w:t>
            </w:r>
            <w:r w:rsidRPr="009E06FA">
              <w:rPr>
                <w:color w:val="0D0D0D"/>
                <w:sz w:val="22"/>
                <w:szCs w:val="22"/>
                <w:shd w:val="clear" w:color="auto" w:fill="FFFFFF"/>
              </w:rPr>
              <w:t xml:space="preserve">, likely due to spatial filtering impacting data resolution. In contrast, our method demonstrated more precise detections in absence of filtering and significantly lower false alarm rates in comparison to all considered systems, regardless of the configuration. In the </w:t>
            </w:r>
            <w:proofErr w:type="spellStart"/>
            <w:r w:rsidRPr="009E06FA">
              <w:rPr>
                <w:color w:val="0D0D0D"/>
                <w:sz w:val="22"/>
                <w:szCs w:val="22"/>
                <w:shd w:val="clear" w:color="auto" w:fill="FFFFFF"/>
              </w:rPr>
              <w:t>Cerrado</w:t>
            </w:r>
            <w:proofErr w:type="spellEnd"/>
            <w:r w:rsidRPr="009E06FA">
              <w:rPr>
                <w:color w:val="0D0D0D"/>
                <w:sz w:val="22"/>
                <w:szCs w:val="22"/>
                <w:shd w:val="clear" w:color="auto" w:fill="FFFFFF"/>
              </w:rPr>
              <w:t>, our</w:t>
            </w:r>
            <w:r w:rsidRPr="00BF0F16">
              <w:rPr>
                <w:color w:val="0D0D0D"/>
                <w:shd w:val="clear" w:color="auto" w:fill="FFFFFF"/>
              </w:rPr>
              <w:t xml:space="preserve"> </w:t>
            </w:r>
            <w:r w:rsidRPr="009E06FA">
              <w:rPr>
                <w:color w:val="0D0D0D"/>
                <w:sz w:val="22"/>
                <w:szCs w:val="22"/>
                <w:shd w:val="clear" w:color="auto" w:fill="FFFFFF"/>
              </w:rPr>
              <w:t xml:space="preserve">approach attained an F1-score of 97.4%, distinctly surpassing the 75.5% obtained through leading optical technology. In conclusion, our adaptive approach significantly improved </w:t>
            </w:r>
            <w:r w:rsidR="00F34D68">
              <w:rPr>
                <w:color w:val="0D0D0D"/>
                <w:sz w:val="22"/>
                <w:szCs w:val="22"/>
                <w:shd w:val="clear" w:color="auto" w:fill="FFFFFF"/>
              </w:rPr>
              <w:t>forest loss</w:t>
            </w:r>
            <w:r w:rsidRPr="009E06FA">
              <w:rPr>
                <w:color w:val="0D0D0D"/>
                <w:sz w:val="22"/>
                <w:szCs w:val="22"/>
                <w:shd w:val="clear" w:color="auto" w:fill="FFFFFF"/>
              </w:rPr>
              <w:t xml:space="preserve"> detection with low false alarm rates, demonstrating efficacy in both the extensively monitored Amazon, and the </w:t>
            </w:r>
            <w:proofErr w:type="spellStart"/>
            <w:r w:rsidRPr="009E06FA">
              <w:rPr>
                <w:color w:val="0D0D0D"/>
                <w:sz w:val="22"/>
                <w:szCs w:val="22"/>
                <w:shd w:val="clear" w:color="auto" w:fill="FFFFFF"/>
              </w:rPr>
              <w:t>Cerrado</w:t>
            </w:r>
            <w:proofErr w:type="spellEnd"/>
            <w:r w:rsidRPr="009E06FA">
              <w:rPr>
                <w:color w:val="0D0D0D"/>
                <w:sz w:val="22"/>
                <w:szCs w:val="22"/>
                <w:shd w:val="clear" w:color="auto" w:fill="FFFFFF"/>
              </w:rPr>
              <w:t>, where seasonal changes pose challenges to existing systems, leading to limitations or the absence of monitoring.</w:t>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BCA7251" w14:textId="77777777" w:rsidR="001F0AC4" w:rsidRDefault="001F0AC4" w:rsidP="001564A4"/>
    <w:tbl>
      <w:tblPr>
        <w:tblStyle w:val="TableGrid"/>
        <w:tblW w:w="0" w:type="auto"/>
        <w:tblLook w:val="04A0" w:firstRow="1" w:lastRow="0" w:firstColumn="1" w:lastColumn="0" w:noHBand="0" w:noVBand="1"/>
      </w:tblPr>
      <w:tblGrid>
        <w:gridCol w:w="9016"/>
      </w:tblGrid>
      <w:tr w:rsidR="00C020D4" w14:paraId="774858B7" w14:textId="77777777" w:rsidTr="00C020D4">
        <w:tc>
          <w:tcPr>
            <w:tcW w:w="9016" w:type="dxa"/>
          </w:tcPr>
          <w:p w14:paraId="10AC5962" w14:textId="2DF106E0" w:rsidR="00C020D4" w:rsidRDefault="00784591" w:rsidP="00784591">
            <w:pPr>
              <w:spacing w:before="120"/>
              <w:rPr>
                <w:rFonts w:ascii="Arial" w:hAnsi="Arial" w:cs="Arial"/>
                <w:b/>
                <w:bCs/>
                <w:sz w:val="22"/>
                <w:szCs w:val="22"/>
              </w:rPr>
            </w:pPr>
            <w:r w:rsidRPr="00C020D4">
              <w:rPr>
                <w:rFonts w:ascii="Arial" w:hAnsi="Arial" w:cs="Arial"/>
                <w:b/>
                <w:bCs/>
                <w:sz w:val="22"/>
                <w:szCs w:val="22"/>
              </w:rPr>
              <w:lastRenderedPageBreak/>
              <w:t>References</w:t>
            </w:r>
          </w:p>
          <w:p w14:paraId="588EB20B" w14:textId="77777777" w:rsidR="00784591" w:rsidRDefault="00784591"/>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0"/>
              <w:gridCol w:w="8480"/>
            </w:tblGrid>
            <w:tr w:rsidR="00C020D4" w:rsidRPr="00B87323" w14:paraId="6DA2B78E" w14:textId="77777777" w:rsidTr="00C020D4">
              <w:trPr>
                <w:tblCellSpacing w:w="15" w:type="dxa"/>
              </w:trPr>
              <w:tc>
                <w:tcPr>
                  <w:tcW w:w="156" w:type="pct"/>
                  <w:hideMark/>
                </w:tcPr>
                <w:p w14:paraId="46164FDD"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[1] </w:t>
                  </w:r>
                </w:p>
              </w:tc>
              <w:tc>
                <w:tcPr>
                  <w:tcW w:w="0" w:type="auto"/>
                  <w:hideMark/>
                </w:tcPr>
                <w:p w14:paraId="6102A6A0"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R. P. Adams and D. J. MacKay, </w:t>
                  </w:r>
                  <w:r w:rsidRPr="00B87323">
                    <w:rPr>
                      <w:rFonts w:ascii="Arial" w:hAnsi="Arial" w:cs="Arial"/>
                      <w:i/>
                      <w:iCs/>
                      <w:noProof/>
                    </w:rPr>
                    <w:t xml:space="preserve">Bayesian Online Changepoint Detection, </w:t>
                  </w:r>
                  <w:r w:rsidRPr="00B87323">
                    <w:rPr>
                      <w:rFonts w:ascii="Arial" w:hAnsi="Arial" w:cs="Arial"/>
                      <w:noProof/>
                    </w:rPr>
                    <w:t xml:space="preserve">arXiv 0710.3742, 2007. </w:t>
                  </w:r>
                </w:p>
                <w:p w14:paraId="3DBF440F" w14:textId="77777777" w:rsidR="00C020D4" w:rsidRPr="00B87323" w:rsidRDefault="00C020D4" w:rsidP="00C020D4">
                  <w:pPr>
                    <w:jc w:val="both"/>
                    <w:rPr>
                      <w:rFonts w:ascii="Arial" w:hAnsi="Arial" w:cs="Arial"/>
                    </w:rPr>
                  </w:pPr>
                </w:p>
              </w:tc>
            </w:tr>
            <w:tr w:rsidR="00C020D4" w:rsidRPr="00B87323" w14:paraId="5EE2B51A" w14:textId="77777777" w:rsidTr="00C020D4">
              <w:trPr>
                <w:tblCellSpacing w:w="15" w:type="dxa"/>
              </w:trPr>
              <w:tc>
                <w:tcPr>
                  <w:tcW w:w="156" w:type="pct"/>
                  <w:hideMark/>
                </w:tcPr>
                <w:p w14:paraId="1668C710"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[2] </w:t>
                  </w:r>
                </w:p>
              </w:tc>
              <w:tc>
                <w:tcPr>
                  <w:tcW w:w="0" w:type="auto"/>
                  <w:hideMark/>
                </w:tcPr>
                <w:p w14:paraId="4CA969AF"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J. Doblas, . M. S. Reis, A. P. Belluzzo, C. B. Quadros, D. R. V. Moraes, C. A. Almeida, L. E. P. Maurano, A. F. A. Carvalho, S. J. S. Sant’Anna and Y. E. Shimabukuro, "DETER-R: An Operational Near-Real Time Tropical Forest Disturbance Warning System Based on Sentinel-1 Time Series Analysis," Remote Sensing, vol. 14, 2022. </w:t>
                  </w:r>
                </w:p>
                <w:p w14:paraId="1A48333F" w14:textId="77777777" w:rsidR="00C020D4" w:rsidRPr="00B87323" w:rsidRDefault="00C020D4" w:rsidP="00C020D4">
                  <w:pPr>
                    <w:jc w:val="both"/>
                    <w:rPr>
                      <w:rFonts w:ascii="Arial" w:hAnsi="Arial" w:cs="Arial"/>
                    </w:rPr>
                  </w:pPr>
                </w:p>
              </w:tc>
            </w:tr>
            <w:tr w:rsidR="00C020D4" w:rsidRPr="00B87323" w14:paraId="0CE2F6C8" w14:textId="77777777" w:rsidTr="00C020D4">
              <w:trPr>
                <w:tblCellSpacing w:w="15" w:type="dxa"/>
              </w:trPr>
              <w:tc>
                <w:tcPr>
                  <w:tcW w:w="156" w:type="pct"/>
                  <w:hideMark/>
                </w:tcPr>
                <w:p w14:paraId="3A4A8FA5"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[3] </w:t>
                  </w:r>
                </w:p>
              </w:tc>
              <w:tc>
                <w:tcPr>
                  <w:tcW w:w="0" w:type="auto"/>
                  <w:hideMark/>
                </w:tcPr>
                <w:p w14:paraId="597587AE"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M. Hansen, A. Krylov, A. Tyukavina, P. Potapov, S. Turubanova, B. Zutta, S. Ifo, B. Margono, F. Stolle and R. Moore, "Humid Tropical Forest Disturbance Alerts Using Landsat Data," Environmental Research Letters, 2016. </w:t>
                  </w:r>
                </w:p>
              </w:tc>
            </w:tr>
            <w:tr w:rsidR="00C020D4" w:rsidRPr="00B87323" w14:paraId="3F0BE868" w14:textId="77777777" w:rsidTr="00C020D4">
              <w:trPr>
                <w:tblCellSpacing w:w="15" w:type="dxa"/>
              </w:trPr>
              <w:tc>
                <w:tcPr>
                  <w:tcW w:w="156" w:type="pct"/>
                  <w:hideMark/>
                </w:tcPr>
                <w:p w14:paraId="7A21FE97"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[4] </w:t>
                  </w:r>
                </w:p>
              </w:tc>
              <w:tc>
                <w:tcPr>
                  <w:tcW w:w="0" w:type="auto"/>
                  <w:hideMark/>
                </w:tcPr>
                <w:p w14:paraId="0530DFF2"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MapBiomas, Alert Project - Validation and Refinement System for Deforestation Alerts with High-Resolution Images, accessed in 2024. </w:t>
                  </w:r>
                </w:p>
              </w:tc>
            </w:tr>
            <w:tr w:rsidR="00C020D4" w:rsidRPr="00B87323" w14:paraId="65E80EE3" w14:textId="77777777" w:rsidTr="00C020D4">
              <w:trPr>
                <w:tblCellSpacing w:w="15" w:type="dxa"/>
              </w:trPr>
              <w:tc>
                <w:tcPr>
                  <w:tcW w:w="156" w:type="pct"/>
                  <w:hideMark/>
                </w:tcPr>
                <w:p w14:paraId="46DFBF0A"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[5] </w:t>
                  </w:r>
                </w:p>
              </w:tc>
              <w:tc>
                <w:tcPr>
                  <w:tcW w:w="0" w:type="auto"/>
                  <w:hideMark/>
                </w:tcPr>
                <w:p w14:paraId="10B0B3A2"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S. Mermoz, A. Bouvet, T. Koleck, M. Ballère and T. Le Toan, "Continuous Detection of Forest Loss in Vietnam, Laos, and Cambodia Using Sentinel-1 Data," Remote Sensing, vol. 13, 2021. </w:t>
                  </w:r>
                </w:p>
              </w:tc>
            </w:tr>
            <w:tr w:rsidR="00C020D4" w:rsidRPr="00B87323" w14:paraId="71EF96F0" w14:textId="77777777" w:rsidTr="00C020D4">
              <w:trPr>
                <w:tblCellSpacing w:w="15" w:type="dxa"/>
              </w:trPr>
              <w:tc>
                <w:tcPr>
                  <w:tcW w:w="156" w:type="pct"/>
                  <w:hideMark/>
                </w:tcPr>
                <w:p w14:paraId="12900DC8"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[6] </w:t>
                  </w:r>
                </w:p>
              </w:tc>
              <w:tc>
                <w:tcPr>
                  <w:tcW w:w="0" w:type="auto"/>
                  <w:hideMark/>
                </w:tcPr>
                <w:p w14:paraId="3B6D7A0A"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J. Reiche, A. Mullissa, B. Slagter, Y. Gou, N. E. Tsendbazar, C. Odongo-Braun, A. Vollrath, M. Weisse, F. Stolle, A. Pickens, G. Donchyts, N. Clinton, N. Gorelick and M. Herold, "Forest disturbance alerts for the Congo Basin using Sentinel-1," Environmental Research Letters, 2021. </w:t>
                  </w:r>
                </w:p>
              </w:tc>
            </w:tr>
            <w:tr w:rsidR="00C020D4" w:rsidRPr="00B87323" w14:paraId="46DF4568" w14:textId="77777777" w:rsidTr="00C020D4">
              <w:trPr>
                <w:tblCellSpacing w:w="15" w:type="dxa"/>
              </w:trPr>
              <w:tc>
                <w:tcPr>
                  <w:tcW w:w="156" w:type="pct"/>
                  <w:hideMark/>
                </w:tcPr>
                <w:p w14:paraId="0F7E7611"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[7] </w:t>
                  </w:r>
                </w:p>
              </w:tc>
              <w:tc>
                <w:tcPr>
                  <w:tcW w:w="0" w:type="auto"/>
                  <w:hideMark/>
                </w:tcPr>
                <w:p w14:paraId="01842DD7" w14:textId="77777777" w:rsidR="00C020D4" w:rsidRPr="00B87323" w:rsidRDefault="00C020D4" w:rsidP="00C020D4">
                  <w:pPr>
                    <w:pStyle w:val="Bibliography"/>
                    <w:jc w:val="both"/>
                    <w:rPr>
                      <w:rFonts w:ascii="Arial" w:hAnsi="Arial" w:cs="Arial"/>
                      <w:noProof/>
                    </w:rPr>
                  </w:pPr>
                  <w:r w:rsidRPr="00B87323">
                    <w:rPr>
                      <w:rFonts w:ascii="Arial" w:hAnsi="Arial" w:cs="Arial"/>
                      <w:noProof/>
                    </w:rPr>
                    <w:t xml:space="preserve">C. Vancutsem, F. Achard, J. F. Pekel, G. Vieilledent, S. Carboni, D. Simonetti, J. Gallego, L. E. Aragão and R. Nasi, "Long-term (1990–2019) monitoring of forest cover changes in the humid tropics," Science Advances, vol. 7, 2021. </w:t>
                  </w:r>
                </w:p>
              </w:tc>
            </w:tr>
          </w:tbl>
          <w:p w14:paraId="387EE5F2" w14:textId="77777777" w:rsidR="00C020D4" w:rsidRDefault="00C020D4" w:rsidP="001564A4"/>
        </w:tc>
      </w:tr>
    </w:tbl>
    <w:p w14:paraId="08700F08" w14:textId="77777777" w:rsidR="00C020D4" w:rsidRDefault="00C020D4" w:rsidP="001564A4">
      <w:pPr>
        <w:rPr>
          <w:rFonts w:ascii="Arial" w:hAnsi="Arial" w:cs="Arial"/>
        </w:rPr>
      </w:pPr>
    </w:p>
    <w:p w14:paraId="1EA19D49" w14:textId="4F6B043D" w:rsidR="004B2289" w:rsidRPr="007C42C7" w:rsidRDefault="004B2289" w:rsidP="001564A4">
      <w:pPr>
        <w:rPr>
          <w:rFonts w:ascii="Arial" w:hAnsi="Arial" w:cs="Arial"/>
        </w:rPr>
      </w:pPr>
    </w:p>
    <w:sectPr w:rsidR="004B2289" w:rsidRPr="007C42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A00BB"/>
    <w:rsid w:val="001F0AC4"/>
    <w:rsid w:val="004B2289"/>
    <w:rsid w:val="0051574E"/>
    <w:rsid w:val="006D4AC2"/>
    <w:rsid w:val="00784591"/>
    <w:rsid w:val="007C42C7"/>
    <w:rsid w:val="008803FA"/>
    <w:rsid w:val="009E06FA"/>
    <w:rsid w:val="00AC5C12"/>
    <w:rsid w:val="00AF1015"/>
    <w:rsid w:val="00B12E32"/>
    <w:rsid w:val="00BF1FAA"/>
    <w:rsid w:val="00C020D4"/>
    <w:rsid w:val="00CF7FFC"/>
    <w:rsid w:val="00DF5706"/>
    <w:rsid w:val="00E0700F"/>
    <w:rsid w:val="00F34D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6FA"/>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ibliography">
    <w:name w:val="Bibliography"/>
    <w:basedOn w:val="Normal"/>
    <w:next w:val="Normal"/>
    <w:uiPriority w:val="37"/>
    <w:unhideWhenUsed/>
    <w:rsid w:val="009E06FA"/>
    <w:pPr>
      <w:spacing w:after="160" w:line="259" w:lineRule="auto"/>
    </w:pPr>
    <w:rPr>
      <w:rFonts w:asciiTheme="minorHAnsi" w:eastAsiaTheme="minorHAnsi" w:hAnsiTheme="minorHAnsi" w:cstheme="minorBidi"/>
      <w:kern w:val="2"/>
      <w:sz w:val="22"/>
      <w:szCs w:val="22"/>
      <w:lang w:val="en-US"/>
      <w14:ligatures w14:val="standardContextual"/>
    </w:rPr>
  </w:style>
  <w:style w:type="table" w:styleId="TableGrid">
    <w:name w:val="Table Grid"/>
    <w:basedOn w:val="TableNormal"/>
    <w:uiPriority w:val="39"/>
    <w:rsid w:val="00C02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7E1BC-55BD-488A-918F-6489C8693ABE}">
  <ds:schemaRefs>
    <ds:schemaRef ds:uri="http://schemas.openxmlformats.org/officeDocument/2006/bibliography"/>
  </ds:schemaRefs>
</ds:datastoreItem>
</file>

<file path=customXml/itemProps4.xml><?xml version="1.0" encoding="utf-8"?>
<ds:datastoreItem xmlns:ds="http://schemas.openxmlformats.org/officeDocument/2006/customXml" ds:itemID="{AA961898-40DD-42B0-A9FA-52244C88F073}">
  <ds:schemaRefs>
    <ds:schemaRef ds:uri="http://purl.org/dc/terms/"/>
    <ds:schemaRef ds:uri="http://purl.org/dc/elements/1.1/"/>
    <ds:schemaRef ds:uri="cab52c9b-ab33-4221-8af9-54f8f2b86a80"/>
    <ds:schemaRef ds:uri="http://schemas.microsoft.com/office/2006/metadata/properties"/>
    <ds:schemaRef ds:uri="http://purl.org/dc/dcmitype/"/>
    <ds:schemaRef ds:uri="http://schemas.microsoft.com/office/2006/documentManagement/types"/>
    <ds:schemaRef ds:uri="http://schemas.microsoft.com/office/infopath/2007/PartnerControls"/>
    <ds:schemaRef ds:uri="6911e96c-4cc4-42d5-8e43-f93924cf6a05"/>
    <ds:schemaRef ds:uri="http://schemas.openxmlformats.org/package/2006/metadata/core-properties"/>
    <ds:schemaRef ds:uri="9c8a2b7b-0bee-4c48-b0a6-23db8982d3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2024-03-15T01:04:00Z</dcterms:created>
  <dcterms:modified xsi:type="dcterms:W3CDTF">2024-03-15T01:04:00Z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