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5CB0A6E5" w:rsidR="009C374A" w:rsidRPr="00E62B79" w:rsidRDefault="009C374A" w:rsidP="00375B20">
      <w:pPr>
        <w:rPr>
          <w:rFonts w:eastAsia="Yu Mincho"/>
          <w:b/>
          <w:bCs/>
          <w:lang w:eastAsia="ja-JP"/>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0EC7A93" w14:textId="2460A0C1" w:rsidR="002F7EF0" w:rsidRPr="00914779" w:rsidRDefault="00914779" w:rsidP="00706DED">
            <w:pPr>
              <w:jc w:val="both"/>
              <w:rPr>
                <w:rFonts w:ascii="Arial" w:eastAsia="Yu Mincho" w:hAnsi="Arial" w:cs="Arial"/>
                <w:bCs/>
                <w:i/>
                <w:iCs/>
                <w:sz w:val="22"/>
                <w:szCs w:val="22"/>
                <w:lang w:eastAsia="ja-JP"/>
              </w:rPr>
            </w:pPr>
            <w:r w:rsidRPr="00914779">
              <w:rPr>
                <w:rFonts w:ascii="Arial" w:hAnsi="Arial" w:cs="Arial"/>
                <w:bCs/>
                <w:i/>
                <w:iCs/>
                <w:sz w:val="22"/>
                <w:szCs w:val="22"/>
              </w:rPr>
              <w:t>Paper</w:t>
            </w:r>
          </w:p>
          <w:p w14:paraId="6F84CBCB" w14:textId="6112F3E8" w:rsidR="00C8423A" w:rsidRPr="00914779" w:rsidRDefault="0048705D" w:rsidP="0065012F">
            <w:pPr>
              <w:tabs>
                <w:tab w:val="left" w:pos="3386"/>
              </w:tabs>
              <w:jc w:val="both"/>
              <w:rPr>
                <w:rFonts w:ascii="Arial" w:eastAsia="Yu Mincho" w:hAnsi="Arial" w:cs="Arial"/>
                <w:b/>
                <w:sz w:val="22"/>
                <w:szCs w:val="22"/>
                <w:lang w:eastAsia="ja-JP"/>
              </w:rPr>
            </w:pPr>
            <w:r w:rsidRPr="00914779">
              <w:rPr>
                <w:rFonts w:ascii="Arial" w:eastAsia="Yu Mincho" w:hAnsi="Arial" w:cs="Arial"/>
                <w:b/>
                <w:sz w:val="22"/>
                <w:szCs w:val="22"/>
                <w:lang w:eastAsia="ja-JP"/>
              </w:rPr>
              <w:t xml:space="preserve">Transforming </w:t>
            </w:r>
            <w:r w:rsidRPr="00914779">
              <w:rPr>
                <w:rFonts w:ascii="Arial" w:eastAsia="Yu Mincho" w:hAnsi="Arial" w:cs="Arial" w:hint="eastAsia"/>
                <w:b/>
                <w:sz w:val="22"/>
                <w:szCs w:val="22"/>
                <w:lang w:eastAsia="ja-JP"/>
              </w:rPr>
              <w:t>t</w:t>
            </w:r>
            <w:r w:rsidRPr="00914779">
              <w:rPr>
                <w:rFonts w:ascii="Arial" w:eastAsia="Yu Mincho" w:hAnsi="Arial" w:cs="Arial"/>
                <w:b/>
                <w:sz w:val="22"/>
                <w:szCs w:val="22"/>
                <w:lang w:eastAsia="ja-JP"/>
              </w:rPr>
              <w:t xml:space="preserve">radition: Adaptive </w:t>
            </w:r>
            <w:r w:rsidRPr="00914779">
              <w:rPr>
                <w:rFonts w:ascii="Arial" w:eastAsia="Yu Mincho" w:hAnsi="Arial" w:cs="Arial" w:hint="eastAsia"/>
                <w:b/>
                <w:sz w:val="22"/>
                <w:szCs w:val="22"/>
                <w:lang w:eastAsia="ja-JP"/>
              </w:rPr>
              <w:t>l</w:t>
            </w:r>
            <w:r w:rsidRPr="00914779">
              <w:rPr>
                <w:rFonts w:ascii="Arial" w:eastAsia="Yu Mincho" w:hAnsi="Arial" w:cs="Arial"/>
                <w:b/>
                <w:sz w:val="22"/>
                <w:szCs w:val="22"/>
                <w:lang w:eastAsia="ja-JP"/>
              </w:rPr>
              <w:t xml:space="preserve">earning in the </w:t>
            </w:r>
            <w:proofErr w:type="spellStart"/>
            <w:r w:rsidRPr="00914779">
              <w:rPr>
                <w:rFonts w:ascii="Arial" w:eastAsia="Yu Mincho" w:hAnsi="Arial" w:cs="Arial"/>
                <w:b/>
                <w:sz w:val="22"/>
                <w:szCs w:val="22"/>
                <w:lang w:eastAsia="ja-JP"/>
              </w:rPr>
              <w:t>Omiwatari</w:t>
            </w:r>
            <w:proofErr w:type="spellEnd"/>
            <w:r w:rsidRPr="00914779">
              <w:rPr>
                <w:rFonts w:ascii="Arial" w:eastAsia="Yu Mincho" w:hAnsi="Arial" w:cs="Arial"/>
                <w:b/>
                <w:sz w:val="22"/>
                <w:szCs w:val="22"/>
                <w:lang w:eastAsia="ja-JP"/>
              </w:rPr>
              <w:t xml:space="preserve"> </w:t>
            </w:r>
            <w:r w:rsidRPr="00914779">
              <w:rPr>
                <w:rFonts w:ascii="Arial" w:eastAsia="Yu Mincho" w:hAnsi="Arial" w:cs="Arial" w:hint="eastAsia"/>
                <w:b/>
                <w:sz w:val="22"/>
                <w:szCs w:val="22"/>
                <w:lang w:eastAsia="ja-JP"/>
              </w:rPr>
              <w:t>r</w:t>
            </w:r>
            <w:r w:rsidRPr="00914779">
              <w:rPr>
                <w:rFonts w:ascii="Arial" w:eastAsia="Yu Mincho" w:hAnsi="Arial" w:cs="Arial"/>
                <w:b/>
                <w:sz w:val="22"/>
                <w:szCs w:val="22"/>
                <w:lang w:eastAsia="ja-JP"/>
              </w:rPr>
              <w:t xml:space="preserve">itual </w:t>
            </w:r>
            <w:r w:rsidRPr="00914779">
              <w:rPr>
                <w:rFonts w:ascii="Arial" w:eastAsia="Yu Mincho" w:hAnsi="Arial" w:cs="Arial" w:hint="eastAsia"/>
                <w:b/>
                <w:sz w:val="22"/>
                <w:szCs w:val="22"/>
                <w:lang w:eastAsia="ja-JP"/>
              </w:rPr>
              <w:t>a</w:t>
            </w:r>
            <w:r w:rsidRPr="00914779">
              <w:rPr>
                <w:rFonts w:ascii="Arial" w:eastAsia="Yu Mincho" w:hAnsi="Arial" w:cs="Arial"/>
                <w:b/>
                <w:sz w:val="22"/>
                <w:szCs w:val="22"/>
                <w:lang w:eastAsia="ja-JP"/>
              </w:rPr>
              <w:t xml:space="preserve">mid </w:t>
            </w:r>
            <w:r w:rsidRPr="00914779">
              <w:rPr>
                <w:rFonts w:ascii="Arial" w:eastAsia="Yu Mincho" w:hAnsi="Arial" w:cs="Arial" w:hint="eastAsia"/>
                <w:b/>
                <w:sz w:val="22"/>
                <w:szCs w:val="22"/>
                <w:lang w:eastAsia="ja-JP"/>
              </w:rPr>
              <w:t>c</w:t>
            </w:r>
            <w:r w:rsidRPr="00914779">
              <w:rPr>
                <w:rFonts w:ascii="Arial" w:eastAsia="Yu Mincho" w:hAnsi="Arial" w:cs="Arial"/>
                <w:b/>
                <w:sz w:val="22"/>
                <w:szCs w:val="22"/>
                <w:lang w:eastAsia="ja-JP"/>
              </w:rPr>
              <w:t xml:space="preserve">limate </w:t>
            </w:r>
            <w:r w:rsidRPr="00914779">
              <w:rPr>
                <w:rFonts w:ascii="Arial" w:eastAsia="Yu Mincho" w:hAnsi="Arial" w:cs="Arial" w:hint="eastAsia"/>
                <w:b/>
                <w:sz w:val="22"/>
                <w:szCs w:val="22"/>
                <w:lang w:eastAsia="ja-JP"/>
              </w:rPr>
              <w:t>c</w:t>
            </w:r>
            <w:r w:rsidRPr="00914779">
              <w:rPr>
                <w:rFonts w:ascii="Arial" w:eastAsia="Yu Mincho" w:hAnsi="Arial" w:cs="Arial"/>
                <w:b/>
                <w:sz w:val="22"/>
                <w:szCs w:val="22"/>
                <w:lang w:eastAsia="ja-JP"/>
              </w:rPr>
              <w:t>hange</w:t>
            </w:r>
          </w:p>
          <w:p w14:paraId="3F7D1534" w14:textId="7673288F" w:rsidR="0048705D" w:rsidRPr="009C75AE" w:rsidRDefault="0048705D"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23A9E55D" w:rsidR="00C8423A" w:rsidRPr="00901A0B" w:rsidRDefault="00901A0B" w:rsidP="00706DED">
            <w:pPr>
              <w:jc w:val="both"/>
              <w:rPr>
                <w:rFonts w:ascii="Arial" w:eastAsia="Yu Mincho" w:hAnsi="Arial" w:cs="Arial"/>
                <w:b/>
                <w:sz w:val="22"/>
                <w:szCs w:val="22"/>
                <w:lang w:eastAsia="ja-JP"/>
              </w:rPr>
            </w:pPr>
            <w:r>
              <w:rPr>
                <w:rFonts w:ascii="Arial" w:eastAsia="Yu Mincho" w:hAnsi="Arial" w:cs="Arial" w:hint="eastAsia"/>
                <w:b/>
                <w:sz w:val="22"/>
                <w:szCs w:val="22"/>
                <w:lang w:eastAsia="ja-JP"/>
              </w:rPr>
              <w:t xml:space="preserve"> </w:t>
            </w:r>
          </w:p>
          <w:p w14:paraId="442F6766" w14:textId="77777777" w:rsidR="007A5B0E" w:rsidRDefault="0065012F" w:rsidP="00706DED">
            <w:pPr>
              <w:jc w:val="both"/>
              <w:rPr>
                <w:rFonts w:ascii="Arial" w:eastAsia="Yu Mincho" w:hAnsi="Arial" w:cs="Arial"/>
                <w:b/>
                <w:sz w:val="22"/>
                <w:szCs w:val="22"/>
                <w:lang w:eastAsia="ja-JP"/>
              </w:rPr>
            </w:pPr>
            <w:r w:rsidRPr="0065012F">
              <w:rPr>
                <w:rFonts w:ascii="Arial" w:hAnsi="Arial" w:cs="Arial"/>
                <w:b/>
                <w:sz w:val="22"/>
                <w:szCs w:val="22"/>
              </w:rPr>
              <w:t>Introduction</w:t>
            </w:r>
            <w:r w:rsidR="007A5B0E">
              <w:rPr>
                <w:rFonts w:ascii="Arial" w:eastAsia="Yu Mincho" w:hAnsi="Arial" w:cs="Arial" w:hint="eastAsia"/>
                <w:b/>
                <w:sz w:val="22"/>
                <w:szCs w:val="22"/>
                <w:lang w:eastAsia="ja-JP"/>
              </w:rPr>
              <w:t xml:space="preserve"> </w:t>
            </w:r>
          </w:p>
          <w:p w14:paraId="3B7960A0" w14:textId="1B3B450B" w:rsidR="003B1D2A" w:rsidRDefault="002F7EF0" w:rsidP="00706DED">
            <w:pPr>
              <w:jc w:val="both"/>
              <w:rPr>
                <w:rFonts w:ascii="Arial" w:eastAsia="Yu Mincho" w:hAnsi="Arial" w:cs="Arial"/>
                <w:bCs/>
                <w:sz w:val="22"/>
                <w:szCs w:val="22"/>
                <w:lang w:val="en-CA" w:eastAsia="ja-JP"/>
              </w:rPr>
            </w:pPr>
            <w:r w:rsidRPr="002F7EF0">
              <w:rPr>
                <w:rFonts w:ascii="Arial" w:eastAsia="Yu Mincho" w:hAnsi="Arial" w:cs="Arial"/>
                <w:bCs/>
                <w:sz w:val="22"/>
                <w:szCs w:val="22"/>
                <w:lang w:val="en-CA" w:eastAsia="ja-JP"/>
              </w:rPr>
              <w:t xml:space="preserve">Frames of reference are ingrained ways of perceiving the world, yet they must evolve for intangible cultural heritage to adapt to changes in society and environment surrounding them. As climate change progresses, it is evident in Japanese Shinto rituals, such as the </w:t>
            </w:r>
            <w:proofErr w:type="spellStart"/>
            <w:r w:rsidRPr="002F7EF0">
              <w:rPr>
                <w:rFonts w:ascii="Arial" w:eastAsia="Yu Mincho" w:hAnsi="Arial" w:cs="Arial"/>
                <w:bCs/>
                <w:sz w:val="22"/>
                <w:szCs w:val="22"/>
                <w:lang w:val="en-CA" w:eastAsia="ja-JP"/>
              </w:rPr>
              <w:t>Omiwatari</w:t>
            </w:r>
            <w:proofErr w:type="spellEnd"/>
            <w:r w:rsidRPr="002F7EF0">
              <w:rPr>
                <w:rFonts w:ascii="Arial" w:eastAsia="Yu Mincho" w:hAnsi="Arial" w:cs="Arial"/>
                <w:bCs/>
                <w:sz w:val="22"/>
                <w:szCs w:val="22"/>
                <w:lang w:val="en-CA" w:eastAsia="ja-JP"/>
              </w:rPr>
              <w:t xml:space="preserve">, which depends on the formation of ice ridges on Lake </w:t>
            </w:r>
            <w:proofErr w:type="spellStart"/>
            <w:r w:rsidRPr="002F7EF0">
              <w:rPr>
                <w:rFonts w:ascii="Arial" w:eastAsia="Yu Mincho" w:hAnsi="Arial" w:cs="Arial"/>
                <w:bCs/>
                <w:sz w:val="22"/>
                <w:szCs w:val="22"/>
                <w:lang w:val="en-CA" w:eastAsia="ja-JP"/>
              </w:rPr>
              <w:t>Suwa</w:t>
            </w:r>
            <w:proofErr w:type="spellEnd"/>
            <w:r w:rsidRPr="002F7EF0">
              <w:rPr>
                <w:rFonts w:ascii="Arial" w:eastAsia="Yu Mincho" w:hAnsi="Arial" w:cs="Arial"/>
                <w:bCs/>
                <w:sz w:val="22"/>
                <w:szCs w:val="22"/>
                <w:lang w:val="en-CA" w:eastAsia="ja-JP"/>
              </w:rPr>
              <w:t xml:space="preserve"> during harsh winters. These ice ridges symbolize the local male god crossing the lake to meet his loved </w:t>
            </w:r>
            <w:proofErr w:type="gramStart"/>
            <w:r w:rsidRPr="002F7EF0">
              <w:rPr>
                <w:rFonts w:ascii="Arial" w:eastAsia="Yu Mincho" w:hAnsi="Arial" w:cs="Arial"/>
                <w:bCs/>
                <w:sz w:val="22"/>
                <w:szCs w:val="22"/>
                <w:lang w:val="en-CA" w:eastAsia="ja-JP"/>
              </w:rPr>
              <w:t>one, and</w:t>
            </w:r>
            <w:proofErr w:type="gramEnd"/>
            <w:r w:rsidRPr="002F7EF0">
              <w:rPr>
                <w:rFonts w:ascii="Arial" w:eastAsia="Yu Mincho" w:hAnsi="Arial" w:cs="Arial"/>
                <w:bCs/>
                <w:sz w:val="22"/>
                <w:szCs w:val="22"/>
                <w:lang w:val="en-CA" w:eastAsia="ja-JP"/>
              </w:rPr>
              <w:t xml:space="preserve"> hold deep cultural and mythological significance. However, the </w:t>
            </w:r>
            <w:proofErr w:type="spellStart"/>
            <w:r w:rsidRPr="002F7EF0">
              <w:rPr>
                <w:rFonts w:ascii="Arial" w:eastAsia="Yu Mincho" w:hAnsi="Arial" w:cs="Arial"/>
                <w:bCs/>
                <w:sz w:val="22"/>
                <w:szCs w:val="22"/>
                <w:lang w:val="en-CA" w:eastAsia="ja-JP"/>
              </w:rPr>
              <w:t>Omiwatari</w:t>
            </w:r>
            <w:proofErr w:type="spellEnd"/>
            <w:r w:rsidRPr="002F7EF0">
              <w:rPr>
                <w:rFonts w:ascii="Arial" w:eastAsia="Yu Mincho" w:hAnsi="Arial" w:cs="Arial"/>
                <w:bCs/>
                <w:sz w:val="22"/>
                <w:szCs w:val="22"/>
                <w:lang w:val="en-CA" w:eastAsia="ja-JP"/>
              </w:rPr>
              <w:t xml:space="preserve"> has not occurred since 2018 due to warming winters, raising concerns about the future of this tradition. Central to understanding the </w:t>
            </w:r>
            <w:proofErr w:type="spellStart"/>
            <w:r w:rsidRPr="002F7EF0">
              <w:rPr>
                <w:rFonts w:ascii="Arial" w:eastAsia="Yu Mincho" w:hAnsi="Arial" w:cs="Arial"/>
                <w:bCs/>
                <w:sz w:val="22"/>
                <w:szCs w:val="22"/>
                <w:lang w:val="en-CA" w:eastAsia="ja-JP"/>
              </w:rPr>
              <w:t>Omiwatari’s</w:t>
            </w:r>
            <w:proofErr w:type="spellEnd"/>
            <w:r w:rsidRPr="002F7EF0">
              <w:rPr>
                <w:rFonts w:ascii="Arial" w:eastAsia="Yu Mincho" w:hAnsi="Arial" w:cs="Arial"/>
                <w:bCs/>
                <w:sz w:val="22"/>
                <w:szCs w:val="22"/>
                <w:lang w:val="en-CA" w:eastAsia="ja-JP"/>
              </w:rPr>
              <w:t xml:space="preserve"> history and its potential adaptation is the </w:t>
            </w:r>
            <w:proofErr w:type="spellStart"/>
            <w:r w:rsidRPr="002F7EF0">
              <w:rPr>
                <w:rFonts w:ascii="Arial" w:eastAsia="Yu Mincho" w:hAnsi="Arial" w:cs="Arial"/>
                <w:bCs/>
                <w:sz w:val="22"/>
                <w:szCs w:val="22"/>
                <w:lang w:val="en-CA" w:eastAsia="ja-JP"/>
              </w:rPr>
              <w:t>Miwatari-cho</w:t>
            </w:r>
            <w:proofErr w:type="spellEnd"/>
            <w:r w:rsidRPr="002F7EF0">
              <w:rPr>
                <w:rFonts w:ascii="Arial" w:eastAsia="Yu Mincho" w:hAnsi="Arial" w:cs="Arial"/>
                <w:bCs/>
                <w:sz w:val="22"/>
                <w:szCs w:val="22"/>
                <w:lang w:val="en-CA" w:eastAsia="ja-JP"/>
              </w:rPr>
              <w:t xml:space="preserve"> record—a document that has chronicled not only the formation of the ice ridges but also the region’s environmental challenges since 1443.</w:t>
            </w:r>
          </w:p>
          <w:p w14:paraId="30F6BF42" w14:textId="77777777" w:rsidR="002F7EF0" w:rsidRDefault="002F7EF0"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B587BD6" w14:textId="2A3F6273" w:rsidR="003B1D2A" w:rsidRDefault="002F7EF0" w:rsidP="00706DED">
            <w:pPr>
              <w:jc w:val="both"/>
              <w:rPr>
                <w:rFonts w:ascii="Arial" w:eastAsia="Yu Mincho" w:hAnsi="Arial" w:cs="Arial"/>
                <w:bCs/>
                <w:sz w:val="22"/>
                <w:szCs w:val="22"/>
                <w:lang w:val="en-CA" w:eastAsia="ja-JP"/>
              </w:rPr>
            </w:pPr>
            <w:r w:rsidRPr="002F7EF0">
              <w:rPr>
                <w:rFonts w:ascii="Arial" w:hAnsi="Arial" w:cs="Arial"/>
                <w:bCs/>
                <w:sz w:val="22"/>
                <w:szCs w:val="22"/>
                <w:lang w:val="en-CA"/>
              </w:rPr>
              <w:t xml:space="preserve">This study applies Mezirow’s transformative learning theory to explore how the priest responsible for the </w:t>
            </w:r>
            <w:proofErr w:type="spellStart"/>
            <w:r w:rsidRPr="002F7EF0">
              <w:rPr>
                <w:rFonts w:ascii="Arial" w:hAnsi="Arial" w:cs="Arial"/>
                <w:bCs/>
                <w:sz w:val="22"/>
                <w:szCs w:val="22"/>
                <w:lang w:val="en-CA"/>
              </w:rPr>
              <w:t>Omiwatari</w:t>
            </w:r>
            <w:proofErr w:type="spellEnd"/>
            <w:r w:rsidRPr="002F7EF0">
              <w:rPr>
                <w:rFonts w:ascii="Arial" w:hAnsi="Arial" w:cs="Arial"/>
                <w:bCs/>
                <w:sz w:val="22"/>
                <w:szCs w:val="22"/>
                <w:lang w:val="en-CA"/>
              </w:rPr>
              <w:t xml:space="preserve"> tradition experienced a significant shift in his frame of reference. It examines how his perception of the tradition’s value has evolved, enabling its adaptation to modern climate realities.</w:t>
            </w:r>
          </w:p>
          <w:p w14:paraId="7E853224" w14:textId="77777777" w:rsidR="002F7EF0" w:rsidRPr="002F7EF0" w:rsidRDefault="002F7EF0" w:rsidP="00706DED">
            <w:pPr>
              <w:jc w:val="both"/>
              <w:rPr>
                <w:rFonts w:ascii="Arial" w:eastAsia="Yu Mincho" w:hAnsi="Arial" w:cs="Arial"/>
                <w:bCs/>
                <w:sz w:val="22"/>
                <w:szCs w:val="22"/>
                <w:lang w:eastAsia="ja-JP"/>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5164690" w14:textId="1396F1A5" w:rsidR="003B1D2A" w:rsidRDefault="002F7EF0" w:rsidP="00706DED">
            <w:pPr>
              <w:jc w:val="both"/>
              <w:rPr>
                <w:rFonts w:ascii="Arial" w:eastAsia="Yu Mincho" w:hAnsi="Arial" w:cs="Arial"/>
                <w:bCs/>
                <w:sz w:val="22"/>
                <w:szCs w:val="22"/>
                <w:lang w:val="en-CA" w:eastAsia="ja-JP"/>
              </w:rPr>
            </w:pPr>
            <w:r w:rsidRPr="002F7EF0">
              <w:rPr>
                <w:rFonts w:ascii="Arial" w:hAnsi="Arial" w:cs="Arial"/>
                <w:bCs/>
                <w:sz w:val="22"/>
                <w:szCs w:val="22"/>
                <w:lang w:val="en-CA"/>
              </w:rPr>
              <w:t xml:space="preserve">Using the life story method, the study traced the priest’s evolving understanding of the </w:t>
            </w:r>
            <w:proofErr w:type="spellStart"/>
            <w:r w:rsidRPr="002F7EF0">
              <w:rPr>
                <w:rFonts w:ascii="Arial" w:hAnsi="Arial" w:cs="Arial"/>
                <w:bCs/>
                <w:sz w:val="22"/>
                <w:szCs w:val="22"/>
                <w:lang w:val="en-CA"/>
              </w:rPr>
              <w:t>Omiwatari</w:t>
            </w:r>
            <w:proofErr w:type="spellEnd"/>
            <w:r w:rsidRPr="002F7EF0">
              <w:rPr>
                <w:rFonts w:ascii="Arial" w:hAnsi="Arial" w:cs="Arial"/>
                <w:bCs/>
                <w:sz w:val="22"/>
                <w:szCs w:val="22"/>
                <w:lang w:val="en-CA"/>
              </w:rPr>
              <w:t xml:space="preserve"> through in-depth interviews. The lead author documented his story, while co-authors collaboratively analyzed the data to identify how his frame of reference shifted over time to ensure interpretive analysis and academic rigor.</w:t>
            </w:r>
          </w:p>
          <w:p w14:paraId="2767A021" w14:textId="77777777" w:rsidR="002F7EF0" w:rsidRPr="002F7EF0" w:rsidRDefault="002F7EF0" w:rsidP="00706DED">
            <w:pPr>
              <w:jc w:val="both"/>
              <w:rPr>
                <w:rFonts w:ascii="Arial" w:eastAsia="Yu Mincho" w:hAnsi="Arial" w:cs="Arial"/>
                <w:bCs/>
                <w:sz w:val="22"/>
                <w:szCs w:val="22"/>
                <w:lang w:eastAsia="ja-JP"/>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AE98724" w14:textId="487F153F" w:rsidR="002F7EF0" w:rsidRPr="002F7EF0" w:rsidRDefault="002F7EF0" w:rsidP="002F7EF0">
            <w:pPr>
              <w:jc w:val="both"/>
              <w:rPr>
                <w:rFonts w:ascii="Arial" w:hAnsi="Arial" w:cs="Arial"/>
                <w:bCs/>
                <w:sz w:val="22"/>
                <w:szCs w:val="22"/>
                <w:lang w:val="en-CA"/>
              </w:rPr>
            </w:pPr>
            <w:r w:rsidRPr="0054391A">
              <w:rPr>
                <w:rFonts w:ascii="Arial" w:hAnsi="Arial" w:cs="Arial"/>
                <w:bCs/>
                <w:sz w:val="22"/>
                <w:szCs w:val="22"/>
                <w:lang w:val="en-CA"/>
              </w:rPr>
              <w:t xml:space="preserve">Initially, the priest exhibited limited interest in the </w:t>
            </w:r>
            <w:proofErr w:type="spellStart"/>
            <w:r w:rsidRPr="0054391A">
              <w:rPr>
                <w:rFonts w:ascii="Arial" w:hAnsi="Arial" w:cs="Arial"/>
                <w:bCs/>
                <w:sz w:val="22"/>
                <w:szCs w:val="22"/>
                <w:lang w:val="en-CA"/>
              </w:rPr>
              <w:t>Omiwatari</w:t>
            </w:r>
            <w:proofErr w:type="spellEnd"/>
            <w:r w:rsidRPr="0054391A">
              <w:rPr>
                <w:rFonts w:ascii="Arial" w:hAnsi="Arial" w:cs="Arial"/>
                <w:bCs/>
                <w:sz w:val="22"/>
                <w:szCs w:val="22"/>
                <w:lang w:val="en-CA"/>
              </w:rPr>
              <w:t>, viewing it as merely a</w:t>
            </w:r>
            <w:r w:rsidR="0054391A" w:rsidRPr="0054391A">
              <w:rPr>
                <w:rFonts w:ascii="Arial" w:eastAsia="MS Mincho" w:hAnsi="Arial" w:cs="Arial"/>
                <w:bCs/>
                <w:sz w:val="22"/>
                <w:szCs w:val="22"/>
                <w:lang w:val="en-CA" w:eastAsia="ja-JP"/>
              </w:rPr>
              <w:t xml:space="preserve"> seasonal event</w:t>
            </w:r>
            <w:r w:rsidRPr="0054391A">
              <w:rPr>
                <w:rFonts w:ascii="Arial" w:hAnsi="Arial" w:cs="Arial"/>
                <w:bCs/>
                <w:sz w:val="22"/>
                <w:szCs w:val="22"/>
                <w:lang w:val="en-CA"/>
              </w:rPr>
              <w:t>. During</w:t>
            </w:r>
            <w:r w:rsidRPr="002F7EF0">
              <w:rPr>
                <w:rFonts w:ascii="Arial" w:hAnsi="Arial" w:cs="Arial"/>
                <w:bCs/>
                <w:sz w:val="22"/>
                <w:szCs w:val="22"/>
                <w:lang w:val="en-CA"/>
              </w:rPr>
              <w:t xml:space="preserve"> his youth, his focus was on academic interests such as geography and history, unrelated to the family’s Shinto role. However, this frame of reference began to shift following his father’s death, when he assumed responsibility for the </w:t>
            </w:r>
            <w:proofErr w:type="spellStart"/>
            <w:r w:rsidRPr="002F7EF0">
              <w:rPr>
                <w:rFonts w:ascii="Arial" w:hAnsi="Arial" w:cs="Arial"/>
                <w:bCs/>
                <w:sz w:val="22"/>
                <w:szCs w:val="22"/>
                <w:lang w:val="en-CA"/>
              </w:rPr>
              <w:t>Omiwatari</w:t>
            </w:r>
            <w:proofErr w:type="spellEnd"/>
            <w:r w:rsidRPr="002F7EF0">
              <w:rPr>
                <w:rFonts w:ascii="Arial" w:hAnsi="Arial" w:cs="Arial"/>
                <w:bCs/>
                <w:sz w:val="22"/>
                <w:szCs w:val="22"/>
                <w:lang w:val="en-CA"/>
              </w:rPr>
              <w:t xml:space="preserve"> rituals. Faced with inquiries from </w:t>
            </w:r>
            <w:proofErr w:type="gramStart"/>
            <w:r w:rsidRPr="002F7EF0">
              <w:rPr>
                <w:rFonts w:ascii="Arial" w:hAnsi="Arial" w:cs="Arial"/>
                <w:bCs/>
                <w:sz w:val="22"/>
                <w:szCs w:val="22"/>
                <w:lang w:val="en-CA"/>
              </w:rPr>
              <w:t>local residents</w:t>
            </w:r>
            <w:proofErr w:type="gramEnd"/>
            <w:r w:rsidRPr="002F7EF0">
              <w:rPr>
                <w:rFonts w:ascii="Arial" w:hAnsi="Arial" w:cs="Arial"/>
                <w:bCs/>
                <w:sz w:val="22"/>
                <w:szCs w:val="22"/>
                <w:lang w:val="en-CA"/>
              </w:rPr>
              <w:t xml:space="preserve">, he explored into the history of the tradition and discovered the value of </w:t>
            </w:r>
            <w:proofErr w:type="spellStart"/>
            <w:r w:rsidRPr="002F7EF0">
              <w:rPr>
                <w:rFonts w:ascii="Arial" w:hAnsi="Arial" w:cs="Arial"/>
                <w:bCs/>
                <w:sz w:val="22"/>
                <w:szCs w:val="22"/>
                <w:lang w:val="en-CA"/>
              </w:rPr>
              <w:t>Miwatari-cho</w:t>
            </w:r>
            <w:proofErr w:type="spellEnd"/>
            <w:r w:rsidRPr="002F7EF0">
              <w:rPr>
                <w:rFonts w:ascii="Arial" w:hAnsi="Arial" w:cs="Arial"/>
                <w:bCs/>
                <w:sz w:val="22"/>
                <w:szCs w:val="22"/>
                <w:lang w:val="en-CA"/>
              </w:rPr>
              <w:t xml:space="preserve"> record, which chronicles the occurrence of the ice ridges and the region’s struggles with environmental challenges.</w:t>
            </w:r>
          </w:p>
          <w:p w14:paraId="293FD6E4" w14:textId="0BF23AA3" w:rsidR="003B1D2A" w:rsidRDefault="002F7EF0" w:rsidP="002F7EF0">
            <w:pPr>
              <w:jc w:val="both"/>
              <w:rPr>
                <w:rFonts w:ascii="Arial" w:eastAsia="Yu Mincho" w:hAnsi="Arial" w:cs="Arial"/>
                <w:bCs/>
                <w:sz w:val="22"/>
                <w:szCs w:val="22"/>
                <w:lang w:val="en-CA" w:eastAsia="ja-JP"/>
              </w:rPr>
            </w:pPr>
            <w:r w:rsidRPr="002F7EF0">
              <w:rPr>
                <w:rFonts w:ascii="Arial" w:hAnsi="Arial" w:cs="Arial"/>
                <w:bCs/>
                <w:sz w:val="22"/>
                <w:szCs w:val="22"/>
                <w:lang w:val="en-CA"/>
              </w:rPr>
              <w:t xml:space="preserve">This discovery reshaped his understanding of the </w:t>
            </w:r>
            <w:proofErr w:type="spellStart"/>
            <w:r w:rsidRPr="002F7EF0">
              <w:rPr>
                <w:rFonts w:ascii="Arial" w:hAnsi="Arial" w:cs="Arial"/>
                <w:bCs/>
                <w:sz w:val="22"/>
                <w:szCs w:val="22"/>
                <w:lang w:val="en-CA"/>
              </w:rPr>
              <w:t>Omiwatari</w:t>
            </w:r>
            <w:proofErr w:type="spellEnd"/>
            <w:r w:rsidRPr="002F7EF0">
              <w:rPr>
                <w:rFonts w:ascii="Arial" w:hAnsi="Arial" w:cs="Arial"/>
                <w:bCs/>
                <w:sz w:val="22"/>
                <w:szCs w:val="22"/>
                <w:lang w:val="en-CA"/>
              </w:rPr>
              <w:t xml:space="preserve"> as not only a Shinto ritual but also a cultural, historical, and scientific asset. As the physical ice ridges ceased to form due to warmer winters, he also recognized the broader significance of the tradition, shifting his focus from the ice ridges themselves to the continued documentation of the </w:t>
            </w:r>
            <w:proofErr w:type="spellStart"/>
            <w:r w:rsidRPr="002F7EF0">
              <w:rPr>
                <w:rFonts w:ascii="Arial" w:hAnsi="Arial" w:cs="Arial"/>
                <w:bCs/>
                <w:sz w:val="22"/>
                <w:szCs w:val="22"/>
                <w:lang w:val="en-CA"/>
              </w:rPr>
              <w:t>Miwatari-cho</w:t>
            </w:r>
            <w:proofErr w:type="spellEnd"/>
            <w:r w:rsidRPr="002F7EF0">
              <w:rPr>
                <w:rFonts w:ascii="Arial" w:hAnsi="Arial" w:cs="Arial"/>
                <w:bCs/>
                <w:sz w:val="22"/>
                <w:szCs w:val="22"/>
                <w:lang w:val="en-CA"/>
              </w:rPr>
              <w:t xml:space="preserve"> record, which preserves evidence of the existence of local ancestors and the wisdom that sustained the community. To ensure the record's continuity, the priest introduced morning observation sessions to monitor and record temperatures at Lake </w:t>
            </w:r>
            <w:proofErr w:type="spellStart"/>
            <w:r w:rsidRPr="002F7EF0">
              <w:rPr>
                <w:rFonts w:ascii="Arial" w:hAnsi="Arial" w:cs="Arial"/>
                <w:bCs/>
                <w:sz w:val="22"/>
                <w:szCs w:val="22"/>
                <w:lang w:val="en-CA"/>
              </w:rPr>
              <w:t>Suwa</w:t>
            </w:r>
            <w:proofErr w:type="spellEnd"/>
            <w:r w:rsidRPr="002F7EF0">
              <w:rPr>
                <w:rFonts w:ascii="Arial" w:hAnsi="Arial" w:cs="Arial"/>
                <w:bCs/>
                <w:sz w:val="22"/>
                <w:szCs w:val="22"/>
                <w:lang w:val="en-CA"/>
              </w:rPr>
              <w:t xml:space="preserve">, integrating this practice into the </w:t>
            </w:r>
            <w:proofErr w:type="spellStart"/>
            <w:r w:rsidRPr="002F7EF0">
              <w:rPr>
                <w:rFonts w:ascii="Arial" w:hAnsi="Arial" w:cs="Arial"/>
                <w:bCs/>
                <w:sz w:val="22"/>
                <w:szCs w:val="22"/>
                <w:lang w:val="en-CA"/>
              </w:rPr>
              <w:t>Miwatari-cho</w:t>
            </w:r>
            <w:proofErr w:type="spellEnd"/>
            <w:r w:rsidRPr="002F7EF0">
              <w:rPr>
                <w:rFonts w:ascii="Arial" w:hAnsi="Arial" w:cs="Arial"/>
                <w:bCs/>
                <w:sz w:val="22"/>
                <w:szCs w:val="22"/>
                <w:lang w:val="en-CA"/>
              </w:rPr>
              <w:t xml:space="preserve">. Over the past 30 years, these morning sessions have been embraced by the local community and are now recognized as an integral part of the </w:t>
            </w:r>
            <w:proofErr w:type="spellStart"/>
            <w:r w:rsidRPr="002F7EF0">
              <w:rPr>
                <w:rFonts w:ascii="Arial" w:hAnsi="Arial" w:cs="Arial"/>
                <w:bCs/>
                <w:sz w:val="22"/>
                <w:szCs w:val="22"/>
                <w:lang w:val="en-CA"/>
              </w:rPr>
              <w:t>Omiwatari</w:t>
            </w:r>
            <w:proofErr w:type="spellEnd"/>
            <w:r w:rsidRPr="002F7EF0">
              <w:rPr>
                <w:rFonts w:ascii="Arial" w:hAnsi="Arial" w:cs="Arial"/>
                <w:bCs/>
                <w:sz w:val="22"/>
                <w:szCs w:val="22"/>
                <w:lang w:val="en-CA"/>
              </w:rPr>
              <w:t xml:space="preserve"> tradition.</w:t>
            </w:r>
          </w:p>
          <w:p w14:paraId="122FA6A7" w14:textId="77777777" w:rsidR="002F7EF0" w:rsidRPr="002F7EF0" w:rsidRDefault="002F7EF0" w:rsidP="002F7EF0">
            <w:pPr>
              <w:jc w:val="both"/>
              <w:rPr>
                <w:rFonts w:ascii="Arial" w:eastAsia="Yu Mincho" w:hAnsi="Arial" w:cs="Arial"/>
                <w:bCs/>
                <w:sz w:val="22"/>
                <w:szCs w:val="22"/>
                <w:lang w:val="en-CA" w:eastAsia="ja-JP"/>
              </w:rPr>
            </w:pPr>
          </w:p>
          <w:p w14:paraId="261EC656" w14:textId="2669F05C" w:rsidR="00C8423A" w:rsidRPr="007A5B0E" w:rsidRDefault="0065012F" w:rsidP="00706DED">
            <w:pPr>
              <w:jc w:val="both"/>
              <w:rPr>
                <w:rFonts w:ascii="Arial" w:eastAsia="Yu Mincho" w:hAnsi="Arial" w:cs="Arial"/>
                <w:b/>
                <w:sz w:val="22"/>
                <w:szCs w:val="22"/>
                <w:lang w:eastAsia="ja-JP"/>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CBAECD6" w14:textId="154D58F7" w:rsidR="009F4EA0" w:rsidRPr="001707E6" w:rsidRDefault="003B1D2A" w:rsidP="001707E6">
            <w:pPr>
              <w:jc w:val="both"/>
              <w:rPr>
                <w:rFonts w:ascii="Arial" w:eastAsia="Yu Mincho" w:hAnsi="Arial" w:cs="Arial"/>
                <w:bCs/>
                <w:sz w:val="22"/>
                <w:szCs w:val="22"/>
                <w:lang w:val="en-CA" w:eastAsia="ja-JP"/>
              </w:rPr>
            </w:pPr>
            <w:r w:rsidRPr="003B1D2A">
              <w:rPr>
                <w:rFonts w:ascii="Arial" w:hAnsi="Arial" w:cs="Arial"/>
                <w:bCs/>
                <w:sz w:val="22"/>
                <w:szCs w:val="22"/>
                <w:lang w:val="en-CA"/>
              </w:rPr>
              <w:t xml:space="preserve">This study demonstrates how a leader’s shift in frame of reference can enable the </w:t>
            </w:r>
            <w:r w:rsidR="002F7EF0">
              <w:rPr>
                <w:rFonts w:ascii="Arial" w:eastAsia="Yu Mincho" w:hAnsi="Arial" w:cs="Arial" w:hint="eastAsia"/>
                <w:bCs/>
                <w:sz w:val="22"/>
                <w:szCs w:val="22"/>
                <w:lang w:val="en-CA" w:eastAsia="ja-JP"/>
              </w:rPr>
              <w:t xml:space="preserve">transformative </w:t>
            </w:r>
            <w:r w:rsidRPr="003B1D2A">
              <w:rPr>
                <w:rFonts w:ascii="Arial" w:hAnsi="Arial" w:cs="Arial"/>
                <w:bCs/>
                <w:sz w:val="22"/>
                <w:szCs w:val="22"/>
                <w:lang w:val="en-CA"/>
              </w:rPr>
              <w:t>adaptation of intangible cultural heritage to climate change. By embracing a broader perspective, local leaders can ensure the continuity of traditions in ways that remain meaningful for future generations.</w:t>
            </w:r>
          </w:p>
        </w:tc>
      </w:tr>
    </w:tbl>
    <w:p w14:paraId="6333C208" w14:textId="77777777" w:rsidR="00E537E4" w:rsidRPr="00E537E4" w:rsidRDefault="00E537E4" w:rsidP="00E537E4">
      <w:pPr>
        <w:tabs>
          <w:tab w:val="left" w:pos="8931"/>
        </w:tabs>
        <w:rPr>
          <w:rFonts w:eastAsia="Yu Mincho"/>
          <w:lang w:val="en-GB" w:eastAsia="ja-JP"/>
        </w:rPr>
      </w:pPr>
    </w:p>
    <w:sectPr w:rsidR="00E537E4" w:rsidRPr="00E537E4"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52D1" w14:textId="77777777" w:rsidR="00B727DA" w:rsidRDefault="00B727DA" w:rsidP="0054391A">
      <w:r>
        <w:separator/>
      </w:r>
    </w:p>
  </w:endnote>
  <w:endnote w:type="continuationSeparator" w:id="0">
    <w:p w14:paraId="3AC8AE33" w14:textId="77777777" w:rsidR="00B727DA" w:rsidRDefault="00B727DA" w:rsidP="0054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502F" w14:textId="77777777" w:rsidR="00B727DA" w:rsidRDefault="00B727DA" w:rsidP="0054391A">
      <w:r>
        <w:separator/>
      </w:r>
    </w:p>
  </w:footnote>
  <w:footnote w:type="continuationSeparator" w:id="0">
    <w:p w14:paraId="2D0F2415" w14:textId="77777777" w:rsidR="00B727DA" w:rsidRDefault="00B727DA" w:rsidP="00543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707E6"/>
    <w:rsid w:val="00247C60"/>
    <w:rsid w:val="00256963"/>
    <w:rsid w:val="002E3AA3"/>
    <w:rsid w:val="002F7EF0"/>
    <w:rsid w:val="00317356"/>
    <w:rsid w:val="0034503D"/>
    <w:rsid w:val="00354C31"/>
    <w:rsid w:val="00375B20"/>
    <w:rsid w:val="00386D01"/>
    <w:rsid w:val="003B1D2A"/>
    <w:rsid w:val="003E0DA8"/>
    <w:rsid w:val="004049E7"/>
    <w:rsid w:val="00413C38"/>
    <w:rsid w:val="004274A1"/>
    <w:rsid w:val="0043670D"/>
    <w:rsid w:val="00462B90"/>
    <w:rsid w:val="00477BDC"/>
    <w:rsid w:val="004828A0"/>
    <w:rsid w:val="0048705D"/>
    <w:rsid w:val="004A615E"/>
    <w:rsid w:val="004B69C7"/>
    <w:rsid w:val="004D193B"/>
    <w:rsid w:val="004F4CE8"/>
    <w:rsid w:val="004F5C81"/>
    <w:rsid w:val="00524700"/>
    <w:rsid w:val="0053222C"/>
    <w:rsid w:val="0054391A"/>
    <w:rsid w:val="00544D91"/>
    <w:rsid w:val="005469BD"/>
    <w:rsid w:val="00550B17"/>
    <w:rsid w:val="005854B8"/>
    <w:rsid w:val="005D6FA3"/>
    <w:rsid w:val="00604457"/>
    <w:rsid w:val="0065012F"/>
    <w:rsid w:val="0068043B"/>
    <w:rsid w:val="00681CA7"/>
    <w:rsid w:val="006B7E9B"/>
    <w:rsid w:val="006C4A80"/>
    <w:rsid w:val="00724C56"/>
    <w:rsid w:val="007335BF"/>
    <w:rsid w:val="007A5B0E"/>
    <w:rsid w:val="007A70EC"/>
    <w:rsid w:val="008235E8"/>
    <w:rsid w:val="00847052"/>
    <w:rsid w:val="008773DF"/>
    <w:rsid w:val="008B01BA"/>
    <w:rsid w:val="008B50A0"/>
    <w:rsid w:val="008C0C35"/>
    <w:rsid w:val="008C22AD"/>
    <w:rsid w:val="008C2633"/>
    <w:rsid w:val="008C7E55"/>
    <w:rsid w:val="008D4D7C"/>
    <w:rsid w:val="008E3D8D"/>
    <w:rsid w:val="008F2F93"/>
    <w:rsid w:val="009010B0"/>
    <w:rsid w:val="00901A0B"/>
    <w:rsid w:val="00906B39"/>
    <w:rsid w:val="00914779"/>
    <w:rsid w:val="00963443"/>
    <w:rsid w:val="00983D4B"/>
    <w:rsid w:val="009872D3"/>
    <w:rsid w:val="009C374A"/>
    <w:rsid w:val="009F4EA0"/>
    <w:rsid w:val="00A7534B"/>
    <w:rsid w:val="00AC0CAD"/>
    <w:rsid w:val="00AD1853"/>
    <w:rsid w:val="00B026E8"/>
    <w:rsid w:val="00B3482F"/>
    <w:rsid w:val="00B727DA"/>
    <w:rsid w:val="00BA0872"/>
    <w:rsid w:val="00BA26BB"/>
    <w:rsid w:val="00BC6810"/>
    <w:rsid w:val="00BE0B4D"/>
    <w:rsid w:val="00BE58D6"/>
    <w:rsid w:val="00C26081"/>
    <w:rsid w:val="00C35032"/>
    <w:rsid w:val="00C4126D"/>
    <w:rsid w:val="00C76C99"/>
    <w:rsid w:val="00C8423A"/>
    <w:rsid w:val="00CE53FE"/>
    <w:rsid w:val="00D41997"/>
    <w:rsid w:val="00D653DA"/>
    <w:rsid w:val="00D716AD"/>
    <w:rsid w:val="00DB7929"/>
    <w:rsid w:val="00DD1BB3"/>
    <w:rsid w:val="00DE31ED"/>
    <w:rsid w:val="00DF7FDB"/>
    <w:rsid w:val="00E537E4"/>
    <w:rsid w:val="00E612FF"/>
    <w:rsid w:val="00E62B79"/>
    <w:rsid w:val="00EA3479"/>
    <w:rsid w:val="00EB1B31"/>
    <w:rsid w:val="00F43D99"/>
    <w:rsid w:val="00F818D6"/>
    <w:rsid w:val="00F831C9"/>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54391A"/>
    <w:pPr>
      <w:tabs>
        <w:tab w:val="center" w:pos="4252"/>
        <w:tab w:val="right" w:pos="8504"/>
      </w:tabs>
    </w:pPr>
  </w:style>
  <w:style w:type="character" w:customStyle="1" w:styleId="HeaderChar">
    <w:name w:val="Header Char"/>
    <w:basedOn w:val="DefaultParagraphFont"/>
    <w:link w:val="Header"/>
    <w:uiPriority w:val="99"/>
    <w:rsid w:val="0054391A"/>
  </w:style>
  <w:style w:type="paragraph" w:styleId="Footer">
    <w:name w:val="footer"/>
    <w:basedOn w:val="Normal"/>
    <w:link w:val="FooterChar"/>
    <w:uiPriority w:val="99"/>
    <w:unhideWhenUsed/>
    <w:rsid w:val="0054391A"/>
    <w:pPr>
      <w:tabs>
        <w:tab w:val="center" w:pos="4252"/>
        <w:tab w:val="right" w:pos="8504"/>
      </w:tabs>
    </w:pPr>
  </w:style>
  <w:style w:type="character" w:customStyle="1" w:styleId="FooterChar">
    <w:name w:val="Footer Char"/>
    <w:basedOn w:val="DefaultParagraphFont"/>
    <w:link w:val="Footer"/>
    <w:uiPriority w:val="99"/>
    <w:rsid w:val="0054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6922">
      <w:bodyDiv w:val="1"/>
      <w:marLeft w:val="0"/>
      <w:marRight w:val="0"/>
      <w:marTop w:val="0"/>
      <w:marBottom w:val="0"/>
      <w:divBdr>
        <w:top w:val="none" w:sz="0" w:space="0" w:color="auto"/>
        <w:left w:val="none" w:sz="0" w:space="0" w:color="auto"/>
        <w:bottom w:val="none" w:sz="0" w:space="0" w:color="auto"/>
        <w:right w:val="none" w:sz="0" w:space="0" w:color="auto"/>
      </w:divBdr>
    </w:div>
    <w:div w:id="290402744">
      <w:bodyDiv w:val="1"/>
      <w:marLeft w:val="0"/>
      <w:marRight w:val="0"/>
      <w:marTop w:val="0"/>
      <w:marBottom w:val="0"/>
      <w:divBdr>
        <w:top w:val="none" w:sz="0" w:space="0" w:color="auto"/>
        <w:left w:val="none" w:sz="0" w:space="0" w:color="auto"/>
        <w:bottom w:val="none" w:sz="0" w:space="0" w:color="auto"/>
        <w:right w:val="none" w:sz="0" w:space="0" w:color="auto"/>
      </w:divBdr>
    </w:div>
    <w:div w:id="30632698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5684612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32517880">
      <w:bodyDiv w:val="1"/>
      <w:marLeft w:val="0"/>
      <w:marRight w:val="0"/>
      <w:marTop w:val="0"/>
      <w:marBottom w:val="0"/>
      <w:divBdr>
        <w:top w:val="none" w:sz="0" w:space="0" w:color="auto"/>
        <w:left w:val="none" w:sz="0" w:space="0" w:color="auto"/>
        <w:bottom w:val="none" w:sz="0" w:space="0" w:color="auto"/>
        <w:right w:val="none" w:sz="0" w:space="0" w:color="auto"/>
      </w:divBdr>
    </w:div>
    <w:div w:id="1746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9c8a2b7b-0bee-4c48-b0a6-23db8982d3bc"/>
    <ds:schemaRef ds:uri="http://schemas.microsoft.com/office/2006/documentManagement/types"/>
    <ds:schemaRef ds:uri="http://purl.org/dc/terms/"/>
    <ds:schemaRef ds:uri="cab52c9b-ab33-4221-8af9-54f8f2b86a80"/>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6911e96c-4cc4-42d5-8e43-f93924cf6a05"/>
    <ds:schemaRef ds:uri="http://purl.org/dc/dcmitype/"/>
  </ds:schemaRefs>
</ds:datastoreItem>
</file>

<file path=customXml/itemProps2.xml><?xml version="1.0" encoding="utf-8"?>
<ds:datastoreItem xmlns:ds="http://schemas.openxmlformats.org/officeDocument/2006/customXml" ds:itemID="{CD1AE78F-1392-48D8-9EBC-A8E05521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513</Words>
  <Characters>2926</Characters>
  <Application>Microsoft Office Word</Application>
  <DocSecurity>0</DocSecurity>
  <Lines>24</Lines>
  <Paragraphs>6</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19</cp:revision>
  <dcterms:created xsi:type="dcterms:W3CDTF">2025-01-27T01:15:00Z</dcterms:created>
  <dcterms:modified xsi:type="dcterms:W3CDTF">2025-08-10T01:59:00Z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