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D7A35" w14:textId="37E9BEE1" w:rsidR="009C374A" w:rsidRDefault="009C374A" w:rsidP="00375B20">
      <w:pPr>
        <w:rPr>
          <w:b/>
          <w:bCs/>
        </w:rPr>
      </w:pPr>
    </w:p>
    <w:tbl>
      <w:tblPr>
        <w:tblStyle w:val="TableGrid"/>
        <w:tblW w:w="8640" w:type="dxa"/>
        <w:tblInd w:w="108" w:type="dxa"/>
        <w:tblLayout w:type="fixed"/>
        <w:tblLook w:val="01E0" w:firstRow="1" w:lastRow="1" w:firstColumn="1" w:lastColumn="1" w:noHBand="0" w:noVBand="0"/>
      </w:tblPr>
      <w:tblGrid>
        <w:gridCol w:w="8640"/>
      </w:tblGrid>
      <w:tr w:rsidR="00C8423A" w:rsidRPr="0003525D" w14:paraId="3CA33060" w14:textId="77777777" w:rsidTr="009F4EA0">
        <w:tc>
          <w:tcPr>
            <w:tcW w:w="8640" w:type="dxa"/>
            <w:shd w:val="clear" w:color="auto" w:fill="F2F2F2" w:themeFill="background1" w:themeFillShade="F2"/>
          </w:tcPr>
          <w:p w14:paraId="36462D66" w14:textId="77777777" w:rsidR="00B21604" w:rsidRPr="00B21604" w:rsidRDefault="00B21604" w:rsidP="00706DED">
            <w:pPr>
              <w:jc w:val="both"/>
              <w:rPr>
                <w:rFonts w:ascii="Arial" w:hAnsi="Arial" w:cs="Arial"/>
                <w:bCs/>
                <w:i/>
                <w:iCs/>
                <w:sz w:val="22"/>
                <w:szCs w:val="22"/>
              </w:rPr>
            </w:pPr>
            <w:r w:rsidRPr="00B21604">
              <w:rPr>
                <w:rFonts w:ascii="Arial" w:hAnsi="Arial" w:cs="Arial"/>
                <w:bCs/>
                <w:i/>
                <w:iCs/>
                <w:sz w:val="22"/>
                <w:szCs w:val="22"/>
              </w:rPr>
              <w:t>Paper</w:t>
            </w:r>
          </w:p>
          <w:p w14:paraId="47D39D15" w14:textId="2074A762" w:rsidR="00990FAF" w:rsidRPr="00286E50" w:rsidRDefault="00990FAF" w:rsidP="00706DED">
            <w:pPr>
              <w:jc w:val="both"/>
              <w:rPr>
                <w:rFonts w:ascii="Arial" w:hAnsi="Arial" w:cs="Arial"/>
                <w:b/>
                <w:sz w:val="22"/>
                <w:szCs w:val="22"/>
                <w:lang w:val="en-CA"/>
              </w:rPr>
            </w:pPr>
            <w:r w:rsidRPr="00990FAF">
              <w:rPr>
                <w:rFonts w:ascii="Arial" w:hAnsi="Arial" w:cs="Arial"/>
                <w:b/>
                <w:sz w:val="22"/>
                <w:szCs w:val="22"/>
              </w:rPr>
              <w:t>Building adaptation foundations – coastal adaptation planning evolves for South Australia</w:t>
            </w:r>
          </w:p>
          <w:p w14:paraId="3F7D1534" w14:textId="77777777" w:rsidR="00C8423A" w:rsidRPr="009C75AE" w:rsidRDefault="00C8423A" w:rsidP="0065012F">
            <w:pPr>
              <w:tabs>
                <w:tab w:val="left" w:pos="3386"/>
              </w:tabs>
              <w:jc w:val="both"/>
              <w:rPr>
                <w:rFonts w:ascii="Arial" w:hAnsi="Arial" w:cs="Arial"/>
                <w:b/>
                <w:bCs/>
                <w:sz w:val="22"/>
                <w:szCs w:val="22"/>
              </w:rPr>
            </w:pPr>
          </w:p>
        </w:tc>
      </w:tr>
      <w:tr w:rsidR="00C8423A" w:rsidRPr="0003525D" w14:paraId="1A1C8C63" w14:textId="77777777" w:rsidTr="009F4EA0">
        <w:trPr>
          <w:trHeight w:val="3124"/>
        </w:trPr>
        <w:tc>
          <w:tcPr>
            <w:tcW w:w="8640" w:type="dxa"/>
          </w:tcPr>
          <w:p w14:paraId="5B83AD76" w14:textId="1F1F44E0" w:rsidR="00C8423A" w:rsidRDefault="00C8423A" w:rsidP="00706DED">
            <w:pPr>
              <w:jc w:val="both"/>
              <w:rPr>
                <w:rFonts w:ascii="Arial" w:hAnsi="Arial" w:cs="Arial"/>
                <w:bCs/>
                <w:sz w:val="22"/>
                <w:szCs w:val="22"/>
              </w:rPr>
            </w:pPr>
          </w:p>
          <w:p w14:paraId="65A278DB" w14:textId="77777777" w:rsidR="00C8423A" w:rsidRDefault="00C8423A" w:rsidP="00706DED">
            <w:pPr>
              <w:jc w:val="both"/>
              <w:rPr>
                <w:rFonts w:ascii="Arial" w:hAnsi="Arial" w:cs="Arial"/>
                <w:b/>
                <w:sz w:val="22"/>
                <w:szCs w:val="22"/>
              </w:rPr>
            </w:pPr>
          </w:p>
          <w:p w14:paraId="131A5F05" w14:textId="77777777" w:rsidR="0065012F" w:rsidRDefault="0065012F" w:rsidP="00706DED">
            <w:pPr>
              <w:jc w:val="both"/>
              <w:rPr>
                <w:rFonts w:ascii="Arial" w:hAnsi="Arial" w:cs="Arial"/>
                <w:b/>
                <w:sz w:val="22"/>
                <w:szCs w:val="22"/>
              </w:rPr>
            </w:pPr>
            <w:r w:rsidRPr="0065012F">
              <w:rPr>
                <w:rFonts w:ascii="Arial" w:hAnsi="Arial" w:cs="Arial"/>
                <w:b/>
                <w:sz w:val="22"/>
                <w:szCs w:val="22"/>
              </w:rPr>
              <w:t>Introduction</w:t>
            </w:r>
          </w:p>
          <w:p w14:paraId="6B9C3135" w14:textId="1FFD8226" w:rsidR="000551DD" w:rsidRPr="000551DD" w:rsidRDefault="000551DD" w:rsidP="00706DED">
            <w:pPr>
              <w:jc w:val="both"/>
              <w:rPr>
                <w:rFonts w:ascii="Arial" w:hAnsi="Arial" w:cs="Arial"/>
                <w:sz w:val="22"/>
                <w:szCs w:val="22"/>
                <w:lang w:val="en-CA"/>
              </w:rPr>
            </w:pPr>
            <w:r w:rsidRPr="000551DD">
              <w:rPr>
                <w:rFonts w:ascii="Arial" w:hAnsi="Arial" w:cs="Arial"/>
                <w:sz w:val="22"/>
                <w:szCs w:val="22"/>
                <w:lang w:val="en-CA"/>
              </w:rPr>
              <w:t>Hatch in partnership with Local Government Association of South Australia, the Department for Environment and Water and the South Australian Coast Protection Board have recently delivered the Climate Ready Coasts (</w:t>
            </w:r>
            <w:proofErr w:type="gramStart"/>
            <w:r w:rsidRPr="000551DD">
              <w:rPr>
                <w:rFonts w:ascii="Arial" w:hAnsi="Arial" w:cs="Arial"/>
                <w:sz w:val="22"/>
                <w:szCs w:val="22"/>
                <w:lang w:val="en-CA"/>
              </w:rPr>
              <w:t>CRC)  Foundation</w:t>
            </w:r>
            <w:proofErr w:type="gramEnd"/>
            <w:r w:rsidRPr="000551DD">
              <w:rPr>
                <w:rFonts w:ascii="Arial" w:hAnsi="Arial" w:cs="Arial"/>
                <w:sz w:val="22"/>
                <w:szCs w:val="22"/>
                <w:lang w:val="en-CA"/>
              </w:rPr>
              <w:t xml:space="preserve"> Project.  </w:t>
            </w:r>
          </w:p>
          <w:p w14:paraId="4806BFDB" w14:textId="77777777" w:rsidR="0065012F" w:rsidRDefault="0065012F" w:rsidP="00706DED">
            <w:pPr>
              <w:jc w:val="both"/>
              <w:rPr>
                <w:rFonts w:ascii="Arial" w:hAnsi="Arial" w:cs="Arial"/>
                <w:b/>
                <w:sz w:val="22"/>
                <w:szCs w:val="22"/>
              </w:rPr>
            </w:pPr>
          </w:p>
          <w:p w14:paraId="5DE13B32" w14:textId="77777777" w:rsidR="0065012F" w:rsidRDefault="0065012F" w:rsidP="00706DED">
            <w:pPr>
              <w:jc w:val="both"/>
              <w:rPr>
                <w:rFonts w:ascii="Arial" w:hAnsi="Arial" w:cs="Arial"/>
                <w:b/>
                <w:sz w:val="22"/>
                <w:szCs w:val="22"/>
              </w:rPr>
            </w:pPr>
            <w:r>
              <w:rPr>
                <w:rFonts w:ascii="Arial" w:hAnsi="Arial" w:cs="Arial"/>
                <w:b/>
                <w:sz w:val="22"/>
                <w:szCs w:val="22"/>
              </w:rPr>
              <w:t>O</w:t>
            </w:r>
            <w:r w:rsidRPr="0065012F">
              <w:rPr>
                <w:rFonts w:ascii="Arial" w:hAnsi="Arial" w:cs="Arial"/>
                <w:b/>
                <w:sz w:val="22"/>
                <w:szCs w:val="22"/>
              </w:rPr>
              <w:t>bjectives</w:t>
            </w:r>
          </w:p>
          <w:p w14:paraId="4F90C8D4" w14:textId="77777777" w:rsidR="00AE19AD" w:rsidRPr="00AE19AD" w:rsidRDefault="00AE19AD" w:rsidP="00AE19AD">
            <w:pPr>
              <w:jc w:val="both"/>
              <w:rPr>
                <w:rFonts w:ascii="Arial" w:hAnsi="Arial" w:cs="Arial"/>
                <w:sz w:val="22"/>
                <w:szCs w:val="22"/>
                <w:lang w:val="en-CA"/>
              </w:rPr>
            </w:pPr>
            <w:r w:rsidRPr="00AE19AD">
              <w:rPr>
                <w:rFonts w:ascii="Arial" w:hAnsi="Arial" w:cs="Arial"/>
                <w:sz w:val="22"/>
                <w:szCs w:val="22"/>
                <w:lang w:val="en-CA"/>
              </w:rPr>
              <w:t xml:space="preserve">This project is one of many connected </w:t>
            </w:r>
            <w:proofErr w:type="gramStart"/>
            <w:r w:rsidRPr="00AE19AD">
              <w:rPr>
                <w:rFonts w:ascii="Arial" w:hAnsi="Arial" w:cs="Arial"/>
                <w:sz w:val="22"/>
                <w:szCs w:val="22"/>
                <w:lang w:val="en-CA"/>
              </w:rPr>
              <w:t>project</w:t>
            </w:r>
            <w:proofErr w:type="gramEnd"/>
            <w:r w:rsidRPr="00AE19AD">
              <w:rPr>
                <w:rFonts w:ascii="Arial" w:hAnsi="Arial" w:cs="Arial"/>
                <w:sz w:val="22"/>
                <w:szCs w:val="22"/>
                <w:lang w:val="en-CA"/>
              </w:rPr>
              <w:t xml:space="preserve"> for the CRC program with the overarching aim to:</w:t>
            </w:r>
          </w:p>
          <w:p w14:paraId="00754583" w14:textId="77777777" w:rsidR="00AE19AD" w:rsidRPr="00AE19AD" w:rsidRDefault="00AE19AD" w:rsidP="00AE19AD">
            <w:pPr>
              <w:jc w:val="both"/>
              <w:rPr>
                <w:rFonts w:ascii="Arial" w:hAnsi="Arial" w:cs="Arial"/>
                <w:sz w:val="22"/>
                <w:szCs w:val="22"/>
                <w:lang w:val="en-CA"/>
              </w:rPr>
            </w:pPr>
            <w:r w:rsidRPr="00AE19AD">
              <w:rPr>
                <w:rFonts w:ascii="Arial" w:hAnsi="Arial" w:cs="Arial"/>
                <w:sz w:val="22"/>
                <w:szCs w:val="22"/>
                <w:lang w:val="en-CA"/>
              </w:rPr>
              <w:t>•</w:t>
            </w:r>
            <w:r w:rsidRPr="00AE19AD">
              <w:rPr>
                <w:rFonts w:ascii="Arial" w:hAnsi="Arial" w:cs="Arial"/>
                <w:sz w:val="22"/>
                <w:szCs w:val="22"/>
                <w:lang w:val="en-CA"/>
              </w:rPr>
              <w:tab/>
              <w:t>Coordinate consistent approaches to coastal hazard adaptation</w:t>
            </w:r>
          </w:p>
          <w:p w14:paraId="2DF8538F" w14:textId="77777777" w:rsidR="00AE19AD" w:rsidRPr="00AE19AD" w:rsidRDefault="00AE19AD" w:rsidP="00AE19AD">
            <w:pPr>
              <w:jc w:val="both"/>
              <w:rPr>
                <w:rFonts w:ascii="Arial" w:hAnsi="Arial" w:cs="Arial"/>
                <w:sz w:val="22"/>
                <w:szCs w:val="22"/>
                <w:lang w:val="en-CA"/>
              </w:rPr>
            </w:pPr>
            <w:r w:rsidRPr="00AE19AD">
              <w:rPr>
                <w:rFonts w:ascii="Arial" w:hAnsi="Arial" w:cs="Arial"/>
                <w:sz w:val="22"/>
                <w:szCs w:val="22"/>
                <w:lang w:val="en-CA"/>
              </w:rPr>
              <w:t>•</w:t>
            </w:r>
            <w:r w:rsidRPr="00AE19AD">
              <w:rPr>
                <w:rFonts w:ascii="Arial" w:hAnsi="Arial" w:cs="Arial"/>
                <w:sz w:val="22"/>
                <w:szCs w:val="22"/>
                <w:lang w:val="en-CA"/>
              </w:rPr>
              <w:tab/>
              <w:t>Improve understanding of coastal risk</w:t>
            </w:r>
          </w:p>
          <w:p w14:paraId="2AAA6BCB" w14:textId="77777777" w:rsidR="00AE19AD" w:rsidRPr="00AE19AD" w:rsidRDefault="00AE19AD" w:rsidP="00AE19AD">
            <w:pPr>
              <w:jc w:val="both"/>
              <w:rPr>
                <w:rFonts w:ascii="Arial" w:hAnsi="Arial" w:cs="Arial"/>
                <w:sz w:val="22"/>
                <w:szCs w:val="22"/>
                <w:lang w:val="en-CA"/>
              </w:rPr>
            </w:pPr>
            <w:r w:rsidRPr="00AE19AD">
              <w:rPr>
                <w:rFonts w:ascii="Arial" w:hAnsi="Arial" w:cs="Arial"/>
                <w:sz w:val="22"/>
                <w:szCs w:val="22"/>
                <w:lang w:val="en-CA"/>
              </w:rPr>
              <w:t>•</w:t>
            </w:r>
            <w:r w:rsidRPr="00AE19AD">
              <w:rPr>
                <w:rFonts w:ascii="Arial" w:hAnsi="Arial" w:cs="Arial"/>
                <w:sz w:val="22"/>
                <w:szCs w:val="22"/>
                <w:lang w:val="en-CA"/>
              </w:rPr>
              <w:tab/>
              <w:t>Increase capacity and knowledge of coastal hazard adaptation planning</w:t>
            </w:r>
          </w:p>
          <w:p w14:paraId="66FC1D15" w14:textId="66F61DBA" w:rsidR="00AE19AD" w:rsidRPr="00AE19AD" w:rsidRDefault="00AE19AD" w:rsidP="00AE19AD">
            <w:pPr>
              <w:jc w:val="both"/>
              <w:rPr>
                <w:rFonts w:ascii="Arial" w:hAnsi="Arial" w:cs="Arial"/>
                <w:sz w:val="22"/>
                <w:szCs w:val="22"/>
                <w:lang w:val="en-CA"/>
              </w:rPr>
            </w:pPr>
            <w:r w:rsidRPr="00AE19AD">
              <w:rPr>
                <w:rFonts w:ascii="Arial" w:hAnsi="Arial" w:cs="Arial"/>
                <w:sz w:val="22"/>
                <w:szCs w:val="22"/>
                <w:lang w:val="en-CA"/>
              </w:rPr>
              <w:t>•</w:t>
            </w:r>
            <w:r w:rsidRPr="00AE19AD">
              <w:rPr>
                <w:rFonts w:ascii="Arial" w:hAnsi="Arial" w:cs="Arial"/>
                <w:sz w:val="22"/>
                <w:szCs w:val="22"/>
                <w:lang w:val="en-CA"/>
              </w:rPr>
              <w:tab/>
              <w:t>Create evidence-based decisions and investments in the coast</w:t>
            </w:r>
          </w:p>
          <w:p w14:paraId="7DF7D437" w14:textId="77777777" w:rsidR="0065012F" w:rsidRDefault="0065012F" w:rsidP="00706DED">
            <w:pPr>
              <w:jc w:val="both"/>
              <w:rPr>
                <w:rFonts w:ascii="Arial" w:hAnsi="Arial" w:cs="Arial"/>
                <w:b/>
                <w:sz w:val="22"/>
                <w:szCs w:val="22"/>
              </w:rPr>
            </w:pPr>
          </w:p>
          <w:p w14:paraId="457D2D05" w14:textId="4552866C" w:rsidR="0065012F" w:rsidRDefault="00906B39" w:rsidP="00706DED">
            <w:pPr>
              <w:jc w:val="both"/>
              <w:rPr>
                <w:rFonts w:ascii="Arial" w:hAnsi="Arial" w:cs="Arial"/>
                <w:b/>
                <w:sz w:val="22"/>
                <w:szCs w:val="22"/>
              </w:rPr>
            </w:pPr>
            <w:r>
              <w:rPr>
                <w:rFonts w:ascii="Arial" w:hAnsi="Arial" w:cs="Arial"/>
                <w:b/>
                <w:sz w:val="22"/>
                <w:szCs w:val="22"/>
              </w:rPr>
              <w:t>M</w:t>
            </w:r>
            <w:r w:rsidRPr="0065012F">
              <w:rPr>
                <w:rFonts w:ascii="Arial" w:hAnsi="Arial" w:cs="Arial"/>
                <w:b/>
                <w:sz w:val="22"/>
                <w:szCs w:val="22"/>
              </w:rPr>
              <w:t>ethod</w:t>
            </w:r>
            <w:r>
              <w:rPr>
                <w:rFonts w:ascii="Arial" w:hAnsi="Arial" w:cs="Arial"/>
                <w:b/>
                <w:sz w:val="22"/>
                <w:szCs w:val="22"/>
              </w:rPr>
              <w:t>ology</w:t>
            </w:r>
          </w:p>
          <w:p w14:paraId="584C7ED7" w14:textId="77777777" w:rsidR="00650B26" w:rsidRDefault="00650B26" w:rsidP="00650B26">
            <w:pPr>
              <w:jc w:val="both"/>
              <w:rPr>
                <w:rFonts w:ascii="Arial" w:hAnsi="Arial" w:cs="Arial"/>
                <w:sz w:val="22"/>
                <w:szCs w:val="22"/>
                <w:lang w:val="en-CA"/>
              </w:rPr>
            </w:pPr>
            <w:r w:rsidRPr="00650B26">
              <w:rPr>
                <w:rFonts w:ascii="Arial" w:hAnsi="Arial" w:cs="Arial"/>
                <w:sz w:val="22"/>
                <w:szCs w:val="22"/>
                <w:lang w:val="en-CA"/>
              </w:rPr>
              <w:t>One of the key outcomes of the Foundations Project was the co-design of new Coastal Hazard Adaptation Planning Guidelines for South Australia. Providing a step-by-step guidance on how to prepare a Coastal Hazard Adaptation Plan for the South Australian context.</w:t>
            </w:r>
          </w:p>
          <w:p w14:paraId="22CAA038" w14:textId="77777777" w:rsidR="00650B26" w:rsidRPr="00650B26" w:rsidRDefault="00650B26" w:rsidP="00650B26">
            <w:pPr>
              <w:jc w:val="both"/>
              <w:rPr>
                <w:rFonts w:ascii="Arial" w:hAnsi="Arial" w:cs="Arial"/>
                <w:sz w:val="22"/>
                <w:szCs w:val="22"/>
                <w:lang w:val="en-CA"/>
              </w:rPr>
            </w:pPr>
          </w:p>
          <w:p w14:paraId="09AAE18A" w14:textId="77777777" w:rsidR="00650B26" w:rsidRDefault="00650B26" w:rsidP="00650B26">
            <w:pPr>
              <w:jc w:val="both"/>
              <w:rPr>
                <w:rFonts w:ascii="Arial" w:hAnsi="Arial" w:cs="Arial"/>
                <w:sz w:val="22"/>
                <w:szCs w:val="22"/>
                <w:lang w:val="en-CA"/>
              </w:rPr>
            </w:pPr>
            <w:r w:rsidRPr="00650B26">
              <w:rPr>
                <w:rFonts w:ascii="Arial" w:hAnsi="Arial" w:cs="Arial"/>
                <w:sz w:val="22"/>
                <w:szCs w:val="22"/>
                <w:lang w:val="en-CA"/>
              </w:rPr>
              <w:t>The Guidelines have been co-created with coastal practitioner and decision-makers from local and state government and informed by:</w:t>
            </w:r>
          </w:p>
          <w:p w14:paraId="5E7CADAE" w14:textId="77777777" w:rsidR="00650B26" w:rsidRPr="00650B26" w:rsidRDefault="00650B26" w:rsidP="00650B26">
            <w:pPr>
              <w:jc w:val="both"/>
              <w:rPr>
                <w:rFonts w:ascii="Arial" w:hAnsi="Arial" w:cs="Arial"/>
                <w:sz w:val="22"/>
                <w:szCs w:val="22"/>
                <w:lang w:val="en-CA"/>
              </w:rPr>
            </w:pPr>
          </w:p>
          <w:p w14:paraId="5F567D92" w14:textId="77777777" w:rsidR="00650B26" w:rsidRDefault="00650B26" w:rsidP="00650B26">
            <w:pPr>
              <w:pStyle w:val="ListParagraph"/>
              <w:numPr>
                <w:ilvl w:val="0"/>
                <w:numId w:val="5"/>
              </w:numPr>
              <w:jc w:val="both"/>
              <w:rPr>
                <w:rFonts w:ascii="Arial" w:hAnsi="Arial" w:cs="Arial"/>
                <w:sz w:val="22"/>
                <w:szCs w:val="22"/>
                <w:lang w:val="en-CA"/>
              </w:rPr>
            </w:pPr>
            <w:r w:rsidRPr="00650B26">
              <w:rPr>
                <w:rFonts w:ascii="Arial" w:hAnsi="Arial" w:cs="Arial"/>
                <w:sz w:val="22"/>
                <w:szCs w:val="22"/>
                <w:lang w:val="en-CA"/>
              </w:rPr>
              <w:t>Analysis of coastal hazard adaptation planning best-practice and similar frameworks implemented in other Australian states and overseas.</w:t>
            </w:r>
          </w:p>
          <w:p w14:paraId="45B07AF1" w14:textId="2EAA88FF" w:rsidR="00650B26" w:rsidRPr="00650B26" w:rsidRDefault="00650B26" w:rsidP="00650B26">
            <w:pPr>
              <w:pStyle w:val="ListParagraph"/>
              <w:numPr>
                <w:ilvl w:val="0"/>
                <w:numId w:val="5"/>
              </w:numPr>
              <w:jc w:val="both"/>
              <w:rPr>
                <w:rFonts w:ascii="Arial" w:hAnsi="Arial" w:cs="Arial"/>
                <w:sz w:val="22"/>
                <w:szCs w:val="22"/>
                <w:lang w:val="en-CA"/>
              </w:rPr>
            </w:pPr>
            <w:r w:rsidRPr="00650B26">
              <w:rPr>
                <w:rFonts w:ascii="Arial" w:hAnsi="Arial" w:cs="Arial"/>
                <w:sz w:val="22"/>
                <w:szCs w:val="22"/>
                <w:lang w:val="en-CA"/>
              </w:rPr>
              <w:t>A statewide engagement program with local and state government stakeholders to learn from their experiences, and identify needs, requirements, and expectations.</w:t>
            </w:r>
          </w:p>
          <w:p w14:paraId="015EFC6C" w14:textId="77777777" w:rsidR="0065012F" w:rsidRDefault="0065012F" w:rsidP="00706DED">
            <w:pPr>
              <w:jc w:val="both"/>
              <w:rPr>
                <w:rFonts w:ascii="Arial" w:hAnsi="Arial" w:cs="Arial"/>
                <w:b/>
                <w:sz w:val="22"/>
                <w:szCs w:val="22"/>
              </w:rPr>
            </w:pPr>
          </w:p>
          <w:p w14:paraId="62DAA8AE" w14:textId="77777777" w:rsidR="0065012F" w:rsidRDefault="0065012F" w:rsidP="00706DED">
            <w:pPr>
              <w:jc w:val="both"/>
              <w:rPr>
                <w:rFonts w:ascii="Arial" w:hAnsi="Arial" w:cs="Arial"/>
                <w:b/>
                <w:sz w:val="22"/>
                <w:szCs w:val="22"/>
              </w:rPr>
            </w:pPr>
            <w:r>
              <w:rPr>
                <w:rFonts w:ascii="Arial" w:hAnsi="Arial" w:cs="Arial"/>
                <w:b/>
                <w:sz w:val="22"/>
                <w:szCs w:val="22"/>
              </w:rPr>
              <w:t>F</w:t>
            </w:r>
            <w:r w:rsidRPr="0065012F">
              <w:rPr>
                <w:rFonts w:ascii="Arial" w:hAnsi="Arial" w:cs="Arial"/>
                <w:b/>
                <w:sz w:val="22"/>
                <w:szCs w:val="22"/>
              </w:rPr>
              <w:t>inding</w:t>
            </w:r>
            <w:r>
              <w:rPr>
                <w:rFonts w:ascii="Arial" w:hAnsi="Arial" w:cs="Arial"/>
                <w:b/>
                <w:sz w:val="22"/>
                <w:szCs w:val="22"/>
              </w:rPr>
              <w:t>s</w:t>
            </w:r>
          </w:p>
          <w:p w14:paraId="3975C2A0" w14:textId="77777777" w:rsidR="00DB7D8C" w:rsidRDefault="00DB7D8C" w:rsidP="00DB7D8C">
            <w:pPr>
              <w:jc w:val="both"/>
              <w:rPr>
                <w:rFonts w:ascii="Arial" w:hAnsi="Arial" w:cs="Arial"/>
                <w:sz w:val="22"/>
                <w:szCs w:val="22"/>
                <w:lang w:val="en-CA"/>
              </w:rPr>
            </w:pPr>
            <w:r w:rsidRPr="00DB7D8C">
              <w:rPr>
                <w:rFonts w:ascii="Arial" w:hAnsi="Arial" w:cs="Arial"/>
                <w:sz w:val="22"/>
                <w:szCs w:val="22"/>
                <w:lang w:val="en-CA"/>
              </w:rPr>
              <w:t xml:space="preserve">Key outcomes for the development of the Guidelines includes: </w:t>
            </w:r>
          </w:p>
          <w:p w14:paraId="25D59CCE" w14:textId="77777777" w:rsidR="00DB7D8C" w:rsidRPr="00DB7D8C" w:rsidRDefault="00DB7D8C" w:rsidP="00DB7D8C">
            <w:pPr>
              <w:jc w:val="both"/>
              <w:rPr>
                <w:rFonts w:ascii="Arial" w:hAnsi="Arial" w:cs="Arial"/>
                <w:sz w:val="22"/>
                <w:szCs w:val="22"/>
                <w:lang w:val="en-CA"/>
              </w:rPr>
            </w:pPr>
          </w:p>
          <w:p w14:paraId="3F904852" w14:textId="77777777" w:rsidR="00DB7D8C" w:rsidRDefault="00DB7D8C" w:rsidP="00DB7D8C">
            <w:pPr>
              <w:pStyle w:val="ListParagraph"/>
              <w:numPr>
                <w:ilvl w:val="0"/>
                <w:numId w:val="4"/>
              </w:numPr>
              <w:jc w:val="both"/>
              <w:rPr>
                <w:rFonts w:ascii="Arial" w:hAnsi="Arial" w:cs="Arial"/>
                <w:sz w:val="22"/>
                <w:szCs w:val="22"/>
                <w:lang w:val="en-CA"/>
              </w:rPr>
            </w:pPr>
            <w:r w:rsidRPr="00DB7D8C">
              <w:rPr>
                <w:rFonts w:ascii="Arial" w:hAnsi="Arial" w:cs="Arial"/>
                <w:sz w:val="22"/>
                <w:szCs w:val="22"/>
                <w:lang w:val="en-CA"/>
              </w:rPr>
              <w:t xml:space="preserve">A five-stage process with elements of engagement, partnership and review embedded within each </w:t>
            </w:r>
            <w:proofErr w:type="gramStart"/>
            <w:r w:rsidRPr="00DB7D8C">
              <w:rPr>
                <w:rFonts w:ascii="Arial" w:hAnsi="Arial" w:cs="Arial"/>
                <w:sz w:val="22"/>
                <w:szCs w:val="22"/>
                <w:lang w:val="en-CA"/>
              </w:rPr>
              <w:t>stages</w:t>
            </w:r>
            <w:proofErr w:type="gramEnd"/>
            <w:r w:rsidRPr="00DB7D8C">
              <w:rPr>
                <w:rFonts w:ascii="Arial" w:hAnsi="Arial" w:cs="Arial"/>
                <w:sz w:val="22"/>
                <w:szCs w:val="22"/>
                <w:lang w:val="en-CA"/>
              </w:rPr>
              <w:t xml:space="preserve">. </w:t>
            </w:r>
          </w:p>
          <w:p w14:paraId="520C06A1" w14:textId="77777777" w:rsidR="00DB7D8C" w:rsidRDefault="00DB7D8C" w:rsidP="00DB7D8C">
            <w:pPr>
              <w:pStyle w:val="ListParagraph"/>
              <w:jc w:val="both"/>
              <w:rPr>
                <w:rFonts w:ascii="Arial" w:hAnsi="Arial" w:cs="Arial"/>
                <w:sz w:val="22"/>
                <w:szCs w:val="22"/>
                <w:lang w:val="en-CA"/>
              </w:rPr>
            </w:pPr>
          </w:p>
          <w:p w14:paraId="75B850CF" w14:textId="1D333F31" w:rsidR="00DB7D8C" w:rsidRPr="00DB7D8C" w:rsidRDefault="00DB7D8C" w:rsidP="00634176">
            <w:pPr>
              <w:ind w:left="1440"/>
              <w:jc w:val="both"/>
              <w:rPr>
                <w:rFonts w:ascii="Arial" w:hAnsi="Arial" w:cs="Arial"/>
                <w:sz w:val="22"/>
                <w:szCs w:val="22"/>
                <w:lang w:val="en-CA"/>
              </w:rPr>
            </w:pPr>
            <w:r w:rsidRPr="00DB7D8C">
              <w:rPr>
                <w:rFonts w:ascii="Arial" w:hAnsi="Arial" w:cs="Arial"/>
                <w:sz w:val="22"/>
                <w:szCs w:val="22"/>
                <w:lang w:val="en-CA"/>
              </w:rPr>
              <w:t>Stages include:</w:t>
            </w:r>
          </w:p>
          <w:p w14:paraId="3B01097D" w14:textId="77777777" w:rsidR="00DB7D8C" w:rsidRPr="00DB7D8C" w:rsidRDefault="00DB7D8C" w:rsidP="00634176">
            <w:pPr>
              <w:ind w:left="1440"/>
              <w:jc w:val="both"/>
              <w:rPr>
                <w:rFonts w:ascii="Arial" w:hAnsi="Arial" w:cs="Arial"/>
                <w:sz w:val="22"/>
                <w:szCs w:val="22"/>
                <w:lang w:val="en-CA"/>
              </w:rPr>
            </w:pPr>
          </w:p>
          <w:p w14:paraId="31D5D6A7" w14:textId="77777777" w:rsidR="00DB7D8C" w:rsidRPr="00DB7D8C" w:rsidRDefault="00DB7D8C" w:rsidP="00634176">
            <w:pPr>
              <w:ind w:left="1440"/>
              <w:jc w:val="both"/>
              <w:rPr>
                <w:rFonts w:ascii="Arial" w:hAnsi="Arial" w:cs="Arial"/>
                <w:sz w:val="22"/>
                <w:szCs w:val="22"/>
                <w:lang w:val="en-CA"/>
              </w:rPr>
            </w:pPr>
            <w:r w:rsidRPr="00DB7D8C">
              <w:rPr>
                <w:rFonts w:ascii="Arial" w:hAnsi="Arial" w:cs="Arial"/>
                <w:sz w:val="22"/>
                <w:szCs w:val="22"/>
                <w:lang w:val="en-CA"/>
              </w:rPr>
              <w:t>1. Scoping and preparation</w:t>
            </w:r>
          </w:p>
          <w:p w14:paraId="7398A120" w14:textId="77777777" w:rsidR="00DB7D8C" w:rsidRPr="00DB7D8C" w:rsidRDefault="00DB7D8C" w:rsidP="00634176">
            <w:pPr>
              <w:ind w:left="1440"/>
              <w:jc w:val="both"/>
              <w:rPr>
                <w:rFonts w:ascii="Arial" w:hAnsi="Arial" w:cs="Arial"/>
                <w:sz w:val="22"/>
                <w:szCs w:val="22"/>
                <w:lang w:val="en-CA"/>
              </w:rPr>
            </w:pPr>
            <w:r w:rsidRPr="00DB7D8C">
              <w:rPr>
                <w:rFonts w:ascii="Arial" w:hAnsi="Arial" w:cs="Arial"/>
                <w:sz w:val="22"/>
                <w:szCs w:val="22"/>
                <w:lang w:val="en-CA"/>
              </w:rPr>
              <w:t xml:space="preserve">2. Coastal hazard exposure </w:t>
            </w:r>
          </w:p>
          <w:p w14:paraId="416A4E5F" w14:textId="77777777" w:rsidR="00DB7D8C" w:rsidRPr="00DB7D8C" w:rsidRDefault="00DB7D8C" w:rsidP="00634176">
            <w:pPr>
              <w:ind w:left="1440"/>
              <w:jc w:val="both"/>
              <w:rPr>
                <w:rFonts w:ascii="Arial" w:hAnsi="Arial" w:cs="Arial"/>
                <w:sz w:val="22"/>
                <w:szCs w:val="22"/>
                <w:lang w:val="en-CA"/>
              </w:rPr>
            </w:pPr>
            <w:r w:rsidRPr="00DB7D8C">
              <w:rPr>
                <w:rFonts w:ascii="Arial" w:hAnsi="Arial" w:cs="Arial"/>
                <w:sz w:val="22"/>
                <w:szCs w:val="22"/>
                <w:lang w:val="en-CA"/>
              </w:rPr>
              <w:t>3. Risk and vulnerability</w:t>
            </w:r>
          </w:p>
          <w:p w14:paraId="264D7532" w14:textId="77777777" w:rsidR="00DB7D8C" w:rsidRPr="00DB7D8C" w:rsidRDefault="00DB7D8C" w:rsidP="00634176">
            <w:pPr>
              <w:ind w:left="1440"/>
              <w:jc w:val="both"/>
              <w:rPr>
                <w:rFonts w:ascii="Arial" w:hAnsi="Arial" w:cs="Arial"/>
                <w:sz w:val="22"/>
                <w:szCs w:val="22"/>
                <w:lang w:val="en-CA"/>
              </w:rPr>
            </w:pPr>
            <w:r w:rsidRPr="00DB7D8C">
              <w:rPr>
                <w:rFonts w:ascii="Arial" w:hAnsi="Arial" w:cs="Arial"/>
                <w:sz w:val="22"/>
                <w:szCs w:val="22"/>
                <w:lang w:val="en-CA"/>
              </w:rPr>
              <w:t xml:space="preserve">4. Adaptation actions and pathways </w:t>
            </w:r>
          </w:p>
          <w:p w14:paraId="0495BB1C" w14:textId="77777777" w:rsidR="00DB7D8C" w:rsidRPr="00DB7D8C" w:rsidRDefault="00DB7D8C" w:rsidP="00634176">
            <w:pPr>
              <w:ind w:left="1440"/>
              <w:jc w:val="both"/>
              <w:rPr>
                <w:rFonts w:ascii="Arial" w:hAnsi="Arial" w:cs="Arial"/>
                <w:sz w:val="22"/>
                <w:szCs w:val="22"/>
                <w:lang w:val="en-CA"/>
              </w:rPr>
            </w:pPr>
            <w:r w:rsidRPr="00DB7D8C">
              <w:rPr>
                <w:rFonts w:ascii="Arial" w:hAnsi="Arial" w:cs="Arial"/>
                <w:sz w:val="22"/>
                <w:szCs w:val="22"/>
                <w:lang w:val="en-CA"/>
              </w:rPr>
              <w:t>5. Implementation and monitoring</w:t>
            </w:r>
          </w:p>
          <w:p w14:paraId="7F37E0A2" w14:textId="77777777" w:rsidR="00DB7D8C" w:rsidRPr="00DB7D8C" w:rsidRDefault="00DB7D8C" w:rsidP="00DB7D8C">
            <w:pPr>
              <w:jc w:val="both"/>
              <w:rPr>
                <w:rFonts w:ascii="Arial" w:hAnsi="Arial" w:cs="Arial"/>
                <w:sz w:val="22"/>
                <w:szCs w:val="22"/>
                <w:lang w:val="en-CA"/>
              </w:rPr>
            </w:pPr>
          </w:p>
          <w:p w14:paraId="1DB1A149" w14:textId="127EC3BD" w:rsidR="00DB7D8C" w:rsidRPr="00DB7D8C" w:rsidRDefault="00DB7D8C" w:rsidP="00DB7D8C">
            <w:pPr>
              <w:pStyle w:val="ListParagraph"/>
              <w:numPr>
                <w:ilvl w:val="0"/>
                <w:numId w:val="4"/>
              </w:numPr>
              <w:jc w:val="both"/>
              <w:rPr>
                <w:rFonts w:ascii="Arial" w:hAnsi="Arial" w:cs="Arial"/>
                <w:sz w:val="22"/>
                <w:szCs w:val="22"/>
                <w:lang w:val="en-CA"/>
              </w:rPr>
            </w:pPr>
            <w:r w:rsidRPr="00DB7D8C">
              <w:rPr>
                <w:rFonts w:ascii="Arial" w:hAnsi="Arial" w:cs="Arial"/>
                <w:sz w:val="22"/>
                <w:szCs w:val="22"/>
                <w:lang w:val="en-CA"/>
              </w:rPr>
              <w:lastRenderedPageBreak/>
              <w:t>Minimum standards set out per stage and recommended leading practice to support a consistent and scalable approach.</w:t>
            </w:r>
          </w:p>
          <w:p w14:paraId="42853FDE" w14:textId="77777777" w:rsidR="00DB7D8C" w:rsidRPr="00DB7D8C" w:rsidRDefault="00DB7D8C" w:rsidP="00DB7D8C">
            <w:pPr>
              <w:jc w:val="both"/>
              <w:rPr>
                <w:rFonts w:ascii="Arial" w:hAnsi="Arial" w:cs="Arial"/>
                <w:sz w:val="22"/>
                <w:szCs w:val="22"/>
                <w:lang w:val="en-CA"/>
              </w:rPr>
            </w:pPr>
          </w:p>
          <w:p w14:paraId="166ACE83" w14:textId="7DF85A8A" w:rsidR="00DB7D8C" w:rsidRPr="00DB7D8C" w:rsidRDefault="00DB7D8C" w:rsidP="00DB7D8C">
            <w:pPr>
              <w:pStyle w:val="ListParagraph"/>
              <w:numPr>
                <w:ilvl w:val="0"/>
                <w:numId w:val="4"/>
              </w:numPr>
              <w:jc w:val="both"/>
              <w:rPr>
                <w:rFonts w:ascii="Arial" w:hAnsi="Arial" w:cs="Arial"/>
                <w:sz w:val="22"/>
                <w:szCs w:val="22"/>
                <w:lang w:val="en-CA"/>
              </w:rPr>
            </w:pPr>
            <w:r w:rsidRPr="00DB7D8C">
              <w:rPr>
                <w:rFonts w:ascii="Arial" w:hAnsi="Arial" w:cs="Arial"/>
                <w:sz w:val="22"/>
                <w:szCs w:val="22"/>
                <w:lang w:val="en-CA"/>
              </w:rPr>
              <w:t>Guidance provided with local government officers in mind, greater focus on what and why rather than how. The Guidelines are further supported by a series of technical compendiums and user-friendly templates to support practitioners deliver specific components of work.</w:t>
            </w:r>
          </w:p>
          <w:p w14:paraId="26DC99F1" w14:textId="77777777" w:rsidR="0065012F" w:rsidRPr="00DB7D8C" w:rsidRDefault="0065012F" w:rsidP="00706DED">
            <w:pPr>
              <w:jc w:val="both"/>
              <w:rPr>
                <w:rFonts w:ascii="Arial" w:hAnsi="Arial" w:cs="Arial"/>
                <w:sz w:val="22"/>
                <w:szCs w:val="22"/>
                <w:lang w:val="en-CA"/>
              </w:rPr>
            </w:pPr>
          </w:p>
          <w:p w14:paraId="261EC656" w14:textId="2669F05C" w:rsidR="00C8423A" w:rsidRDefault="0065012F" w:rsidP="00706DED">
            <w:pPr>
              <w:jc w:val="both"/>
              <w:rPr>
                <w:rFonts w:ascii="Arial" w:hAnsi="Arial" w:cs="Arial"/>
                <w:b/>
                <w:sz w:val="22"/>
                <w:szCs w:val="22"/>
              </w:rPr>
            </w:pPr>
            <w:r>
              <w:rPr>
                <w:rFonts w:ascii="Arial" w:hAnsi="Arial" w:cs="Arial"/>
                <w:b/>
                <w:sz w:val="22"/>
                <w:szCs w:val="22"/>
              </w:rPr>
              <w:t>S</w:t>
            </w:r>
            <w:r w:rsidRPr="0065012F">
              <w:rPr>
                <w:rFonts w:ascii="Arial" w:hAnsi="Arial" w:cs="Arial"/>
                <w:b/>
                <w:sz w:val="22"/>
                <w:szCs w:val="22"/>
              </w:rPr>
              <w:t xml:space="preserve">ignificance of the work for policy and practice </w:t>
            </w:r>
          </w:p>
          <w:p w14:paraId="43CB2428" w14:textId="7A40E70A" w:rsidR="00BE58D6" w:rsidRDefault="005B2BCE" w:rsidP="005B2BCE">
            <w:pPr>
              <w:jc w:val="both"/>
              <w:rPr>
                <w:rFonts w:ascii="Arial" w:hAnsi="Arial" w:cs="Arial"/>
                <w:sz w:val="22"/>
                <w:szCs w:val="22"/>
                <w:lang w:val="en-CA"/>
              </w:rPr>
            </w:pPr>
            <w:r w:rsidRPr="005B2BCE">
              <w:rPr>
                <w:rFonts w:ascii="Arial" w:hAnsi="Arial" w:cs="Arial"/>
                <w:sz w:val="22"/>
                <w:szCs w:val="22"/>
                <w:lang w:val="en-CA"/>
              </w:rPr>
              <w:t>Adaptation planning plays a crucial role in building resilience and preparing communities for the impacts of climate change</w:t>
            </w:r>
            <w:r w:rsidR="00FA7F1E">
              <w:rPr>
                <w:rFonts w:ascii="Arial" w:hAnsi="Arial" w:cs="Arial"/>
                <w:sz w:val="22"/>
                <w:szCs w:val="22"/>
                <w:lang w:val="en-CA"/>
              </w:rPr>
              <w:t xml:space="preserve">. </w:t>
            </w:r>
            <w:r w:rsidR="00E408E4">
              <w:rPr>
                <w:rFonts w:ascii="Arial" w:hAnsi="Arial" w:cs="Arial"/>
                <w:sz w:val="22"/>
                <w:szCs w:val="22"/>
                <w:lang w:val="en-CA"/>
              </w:rPr>
              <w:t xml:space="preserve">The outcomes of the Foundation Project </w:t>
            </w:r>
            <w:r w:rsidR="00AE7421">
              <w:rPr>
                <w:rFonts w:ascii="Arial" w:hAnsi="Arial" w:cs="Arial"/>
                <w:sz w:val="22"/>
                <w:szCs w:val="22"/>
                <w:lang w:val="en-CA"/>
              </w:rPr>
              <w:t xml:space="preserve">have provided </w:t>
            </w:r>
            <w:r w:rsidR="00E950D5">
              <w:rPr>
                <w:rFonts w:ascii="Arial" w:hAnsi="Arial" w:cs="Arial"/>
                <w:sz w:val="22"/>
                <w:szCs w:val="22"/>
                <w:lang w:val="en-CA"/>
              </w:rPr>
              <w:t>strong confidence</w:t>
            </w:r>
            <w:r w:rsidR="00C1763E">
              <w:rPr>
                <w:rFonts w:ascii="Arial" w:hAnsi="Arial" w:cs="Arial"/>
                <w:sz w:val="22"/>
                <w:szCs w:val="22"/>
                <w:lang w:val="en-CA"/>
              </w:rPr>
              <w:t xml:space="preserve"> for </w:t>
            </w:r>
            <w:r w:rsidR="00E950D5">
              <w:rPr>
                <w:rFonts w:ascii="Arial" w:hAnsi="Arial" w:cs="Arial"/>
                <w:sz w:val="22"/>
                <w:szCs w:val="22"/>
                <w:lang w:val="en-CA"/>
              </w:rPr>
              <w:t xml:space="preserve">state and local government to progress adaptation planning in a consistent and coordinated way. </w:t>
            </w:r>
            <w:r w:rsidR="00556DF1">
              <w:rPr>
                <w:rFonts w:ascii="Arial" w:hAnsi="Arial" w:cs="Arial"/>
                <w:sz w:val="22"/>
                <w:szCs w:val="22"/>
                <w:lang w:val="en-CA"/>
              </w:rPr>
              <w:t xml:space="preserve">The </w:t>
            </w:r>
            <w:r w:rsidR="002C1385">
              <w:rPr>
                <w:rFonts w:ascii="Arial" w:hAnsi="Arial" w:cs="Arial"/>
                <w:sz w:val="22"/>
                <w:szCs w:val="22"/>
                <w:lang w:val="en-CA"/>
              </w:rPr>
              <w:t xml:space="preserve">main benefits of the </w:t>
            </w:r>
            <w:r w:rsidR="00556DF1">
              <w:rPr>
                <w:rFonts w:ascii="Arial" w:hAnsi="Arial" w:cs="Arial"/>
                <w:sz w:val="22"/>
                <w:szCs w:val="22"/>
                <w:lang w:val="en-CA"/>
              </w:rPr>
              <w:t xml:space="preserve">adaptation planning programs that will be progressed </w:t>
            </w:r>
            <w:r w:rsidR="002C1385">
              <w:rPr>
                <w:rFonts w:ascii="Arial" w:hAnsi="Arial" w:cs="Arial"/>
                <w:sz w:val="22"/>
                <w:szCs w:val="22"/>
                <w:lang w:val="en-CA"/>
              </w:rPr>
              <w:t xml:space="preserve">include: </w:t>
            </w:r>
          </w:p>
          <w:p w14:paraId="55FC6ECD" w14:textId="77777777" w:rsidR="002C1385" w:rsidRDefault="002C1385" w:rsidP="005B2BCE">
            <w:pPr>
              <w:jc w:val="both"/>
              <w:rPr>
                <w:rFonts w:ascii="Arial" w:hAnsi="Arial" w:cs="Arial"/>
                <w:sz w:val="22"/>
                <w:szCs w:val="22"/>
                <w:lang w:val="en-CA"/>
              </w:rPr>
            </w:pPr>
          </w:p>
          <w:p w14:paraId="63745D12" w14:textId="3FAB01DB" w:rsidR="002C1385" w:rsidRDefault="008829AD" w:rsidP="008829AD">
            <w:pPr>
              <w:pStyle w:val="ListParagraph"/>
              <w:numPr>
                <w:ilvl w:val="0"/>
                <w:numId w:val="6"/>
              </w:numPr>
              <w:jc w:val="both"/>
              <w:rPr>
                <w:rFonts w:ascii="Arial" w:hAnsi="Arial" w:cs="Arial"/>
                <w:sz w:val="22"/>
                <w:szCs w:val="22"/>
                <w:lang w:val="en-CA"/>
              </w:rPr>
            </w:pPr>
            <w:r w:rsidRPr="008C058A">
              <w:rPr>
                <w:rFonts w:ascii="Arial" w:hAnsi="Arial" w:cs="Arial"/>
                <w:b/>
                <w:bCs/>
                <w:i/>
                <w:iCs/>
                <w:sz w:val="22"/>
                <w:szCs w:val="22"/>
                <w:lang w:val="en-CA"/>
              </w:rPr>
              <w:t>Economic returns</w:t>
            </w:r>
            <w:r>
              <w:rPr>
                <w:rFonts w:ascii="Arial" w:hAnsi="Arial" w:cs="Arial"/>
                <w:sz w:val="22"/>
                <w:szCs w:val="22"/>
                <w:lang w:val="en-CA"/>
              </w:rPr>
              <w:t xml:space="preserve"> - </w:t>
            </w:r>
            <w:r w:rsidRPr="008829AD">
              <w:rPr>
                <w:rFonts w:ascii="Arial" w:hAnsi="Arial" w:cs="Arial"/>
                <w:sz w:val="22"/>
                <w:szCs w:val="22"/>
                <w:lang w:val="en-CA"/>
              </w:rPr>
              <w:t xml:space="preserve">The benefits of adaptation often outweigh the costs. </w:t>
            </w:r>
            <w:r>
              <w:rPr>
                <w:rFonts w:ascii="Arial" w:hAnsi="Arial" w:cs="Arial"/>
                <w:sz w:val="22"/>
                <w:szCs w:val="22"/>
                <w:lang w:val="en-CA"/>
              </w:rPr>
              <w:t xml:space="preserve"> </w:t>
            </w:r>
            <w:r w:rsidRPr="008829AD">
              <w:rPr>
                <w:rFonts w:ascii="Arial" w:hAnsi="Arial" w:cs="Arial"/>
                <w:sz w:val="22"/>
                <w:szCs w:val="22"/>
                <w:lang w:val="en-CA"/>
              </w:rPr>
              <w:t>By investing in measures that reduce vulnerability to climate stressors, loss and damage can be avoided. This not only saves money but also unlocks economic and social potential.</w:t>
            </w:r>
          </w:p>
          <w:p w14:paraId="2679CC79" w14:textId="40F8655E" w:rsidR="00FC03A9" w:rsidRDefault="00FC03A9" w:rsidP="0008523D">
            <w:pPr>
              <w:pStyle w:val="ListParagraph"/>
              <w:numPr>
                <w:ilvl w:val="0"/>
                <w:numId w:val="6"/>
              </w:numPr>
              <w:jc w:val="both"/>
              <w:rPr>
                <w:rFonts w:ascii="Arial" w:hAnsi="Arial" w:cs="Arial"/>
                <w:sz w:val="22"/>
                <w:szCs w:val="22"/>
                <w:lang w:val="en-CA"/>
              </w:rPr>
            </w:pPr>
            <w:r w:rsidRPr="008C058A">
              <w:rPr>
                <w:rFonts w:ascii="Arial" w:hAnsi="Arial" w:cs="Arial"/>
                <w:b/>
                <w:bCs/>
                <w:i/>
                <w:iCs/>
                <w:sz w:val="22"/>
                <w:szCs w:val="22"/>
                <w:lang w:val="en-CA"/>
              </w:rPr>
              <w:t>Enhanced community resilience</w:t>
            </w:r>
            <w:r>
              <w:rPr>
                <w:rFonts w:ascii="Arial" w:hAnsi="Arial" w:cs="Arial"/>
                <w:sz w:val="22"/>
                <w:szCs w:val="22"/>
                <w:lang w:val="en-CA"/>
              </w:rPr>
              <w:t xml:space="preserve"> - </w:t>
            </w:r>
            <w:r w:rsidR="0008523D" w:rsidRPr="0008523D">
              <w:rPr>
                <w:rFonts w:ascii="Arial" w:hAnsi="Arial" w:cs="Arial"/>
                <w:sz w:val="22"/>
                <w:szCs w:val="22"/>
                <w:lang w:val="en-CA"/>
              </w:rPr>
              <w:t>By proactively planning for climate impacts, we can strengthen the resilience of communities through increased risk awareness, emergency preparedness and supporting vulnerable groups.</w:t>
            </w:r>
          </w:p>
          <w:p w14:paraId="30DAA071" w14:textId="3FA41FB4" w:rsidR="0008523D" w:rsidRDefault="0008523D" w:rsidP="0013341C">
            <w:pPr>
              <w:pStyle w:val="ListParagraph"/>
              <w:numPr>
                <w:ilvl w:val="0"/>
                <w:numId w:val="6"/>
              </w:numPr>
              <w:jc w:val="both"/>
              <w:rPr>
                <w:rFonts w:ascii="Arial" w:hAnsi="Arial" w:cs="Arial"/>
                <w:sz w:val="22"/>
                <w:szCs w:val="22"/>
                <w:lang w:val="en-CA"/>
              </w:rPr>
            </w:pPr>
            <w:r w:rsidRPr="008C058A">
              <w:rPr>
                <w:rFonts w:ascii="Arial" w:hAnsi="Arial" w:cs="Arial"/>
                <w:b/>
                <w:bCs/>
                <w:i/>
                <w:iCs/>
                <w:sz w:val="22"/>
                <w:szCs w:val="22"/>
                <w:lang w:val="en-CA"/>
              </w:rPr>
              <w:t>Protection of infrastructure and property</w:t>
            </w:r>
            <w:r w:rsidR="0013341C">
              <w:rPr>
                <w:rFonts w:ascii="Arial" w:hAnsi="Arial" w:cs="Arial"/>
                <w:sz w:val="22"/>
                <w:szCs w:val="22"/>
                <w:lang w:val="en-CA"/>
              </w:rPr>
              <w:t xml:space="preserve"> - </w:t>
            </w:r>
            <w:r w:rsidR="0013341C" w:rsidRPr="0013341C">
              <w:rPr>
                <w:rFonts w:ascii="Arial" w:hAnsi="Arial" w:cs="Arial"/>
                <w:sz w:val="22"/>
                <w:szCs w:val="22"/>
                <w:lang w:val="en-CA"/>
              </w:rPr>
              <w:t>Coastal adaptation planning helps protect critical infrastructure and properties from the impacts of sea-level rise, erosion, and extreme weather events.</w:t>
            </w:r>
          </w:p>
          <w:p w14:paraId="22518D21" w14:textId="02CFDD4F" w:rsidR="0013341C" w:rsidRPr="008C058A" w:rsidRDefault="0013341C" w:rsidP="008C058A">
            <w:pPr>
              <w:pStyle w:val="ListParagraph"/>
              <w:numPr>
                <w:ilvl w:val="0"/>
                <w:numId w:val="6"/>
              </w:numPr>
              <w:jc w:val="both"/>
              <w:rPr>
                <w:rFonts w:ascii="Arial" w:hAnsi="Arial" w:cs="Arial"/>
                <w:sz w:val="22"/>
                <w:szCs w:val="22"/>
                <w:lang w:val="en-CA"/>
              </w:rPr>
            </w:pPr>
            <w:r w:rsidRPr="008C058A">
              <w:rPr>
                <w:rFonts w:ascii="Arial" w:hAnsi="Arial" w:cs="Arial"/>
                <w:b/>
                <w:bCs/>
                <w:i/>
                <w:iCs/>
                <w:sz w:val="22"/>
                <w:szCs w:val="22"/>
                <w:lang w:val="en-CA"/>
              </w:rPr>
              <w:t>Increase the resilience of natural habitats</w:t>
            </w:r>
            <w:r w:rsidR="008C058A">
              <w:rPr>
                <w:rFonts w:ascii="Arial" w:hAnsi="Arial" w:cs="Arial"/>
                <w:sz w:val="22"/>
                <w:szCs w:val="22"/>
                <w:lang w:val="en-CA"/>
              </w:rPr>
              <w:t xml:space="preserve"> - </w:t>
            </w:r>
            <w:r w:rsidR="008C058A" w:rsidRPr="008C058A">
              <w:rPr>
                <w:rFonts w:ascii="Arial" w:hAnsi="Arial" w:cs="Arial"/>
                <w:sz w:val="22"/>
                <w:szCs w:val="22"/>
                <w:lang w:val="en-CA"/>
              </w:rPr>
              <w:t>Coastal areas often host diverse ecosystems, including wetlands, mangroves, and intertidal reefs. Adaptation planning can include strategies to preserve and restore these habitats, which are vital for biodiversity and provide natural protection against storm surges and erosion.</w:t>
            </w:r>
          </w:p>
          <w:p w14:paraId="4E04A9A0" w14:textId="77777777" w:rsidR="00784B15" w:rsidRPr="00784B15" w:rsidRDefault="00784B15" w:rsidP="00784B15">
            <w:pPr>
              <w:pStyle w:val="ListParagraph"/>
              <w:jc w:val="both"/>
              <w:rPr>
                <w:rFonts w:ascii="Arial" w:hAnsi="Arial" w:cs="Arial"/>
                <w:sz w:val="22"/>
                <w:szCs w:val="22"/>
                <w:lang w:val="en-CA"/>
              </w:rPr>
            </w:pPr>
          </w:p>
          <w:p w14:paraId="39AA1BB4" w14:textId="77777777" w:rsidR="00BE58D6" w:rsidRDefault="00BE58D6" w:rsidP="00706DED">
            <w:pPr>
              <w:jc w:val="both"/>
              <w:rPr>
                <w:rFonts w:ascii="Arial" w:hAnsi="Arial" w:cs="Arial"/>
                <w:b/>
                <w:sz w:val="22"/>
                <w:szCs w:val="22"/>
              </w:rPr>
            </w:pPr>
          </w:p>
          <w:p w14:paraId="2CBAECD6" w14:textId="729DADBB" w:rsidR="009F4EA0" w:rsidRPr="000D7047" w:rsidRDefault="009F4EA0" w:rsidP="00706DED">
            <w:pPr>
              <w:jc w:val="both"/>
              <w:rPr>
                <w:rFonts w:ascii="Arial" w:hAnsi="Arial" w:cs="Arial"/>
                <w:b/>
                <w:sz w:val="22"/>
                <w:szCs w:val="22"/>
              </w:rPr>
            </w:pPr>
          </w:p>
        </w:tc>
      </w:tr>
    </w:tbl>
    <w:p w14:paraId="14FC3BE1" w14:textId="1ED2D544" w:rsidR="00C8423A" w:rsidRDefault="00C8423A" w:rsidP="00375B20">
      <w:pPr>
        <w:tabs>
          <w:tab w:val="left" w:pos="8931"/>
        </w:tabs>
      </w:pPr>
    </w:p>
    <w:p w14:paraId="15AC9FEF" w14:textId="15B67474" w:rsidR="009010B0" w:rsidRPr="00C26081" w:rsidRDefault="009010B0" w:rsidP="00247C60"/>
    <w:sectPr w:rsidR="009010B0" w:rsidRPr="00C26081" w:rsidSect="00386D0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A343F"/>
    <w:multiLevelType w:val="multilevel"/>
    <w:tmpl w:val="0ED2E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A223F1B"/>
    <w:multiLevelType w:val="hybridMultilevel"/>
    <w:tmpl w:val="62C0B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CC3172"/>
    <w:multiLevelType w:val="hybridMultilevel"/>
    <w:tmpl w:val="49D601AA"/>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516B3148"/>
    <w:multiLevelType w:val="hybridMultilevel"/>
    <w:tmpl w:val="F68CE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3BF269B"/>
    <w:multiLevelType w:val="hybridMultilevel"/>
    <w:tmpl w:val="4C20F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9FC0D4C"/>
    <w:multiLevelType w:val="hybridMultilevel"/>
    <w:tmpl w:val="23F0FF3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416439391">
    <w:abstractNumId w:val="0"/>
  </w:num>
  <w:num w:numId="2" w16cid:durableId="1027095654">
    <w:abstractNumId w:val="5"/>
  </w:num>
  <w:num w:numId="3" w16cid:durableId="1316374630">
    <w:abstractNumId w:val="2"/>
  </w:num>
  <w:num w:numId="4" w16cid:durableId="1834224553">
    <w:abstractNumId w:val="4"/>
  </w:num>
  <w:num w:numId="5" w16cid:durableId="1388649113">
    <w:abstractNumId w:val="1"/>
  </w:num>
  <w:num w:numId="6" w16cid:durableId="3430925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74A"/>
    <w:rsid w:val="000454E9"/>
    <w:rsid w:val="000551DD"/>
    <w:rsid w:val="0008523D"/>
    <w:rsid w:val="00105E39"/>
    <w:rsid w:val="00132AE5"/>
    <w:rsid w:val="0013341C"/>
    <w:rsid w:val="00155315"/>
    <w:rsid w:val="00217735"/>
    <w:rsid w:val="00247C60"/>
    <w:rsid w:val="00256963"/>
    <w:rsid w:val="00286E50"/>
    <w:rsid w:val="002C1385"/>
    <w:rsid w:val="002C52F8"/>
    <w:rsid w:val="002E3AA3"/>
    <w:rsid w:val="00317356"/>
    <w:rsid w:val="0034503D"/>
    <w:rsid w:val="00354C31"/>
    <w:rsid w:val="00375B20"/>
    <w:rsid w:val="003825B7"/>
    <w:rsid w:val="00386D01"/>
    <w:rsid w:val="004049E7"/>
    <w:rsid w:val="004526EC"/>
    <w:rsid w:val="00462B90"/>
    <w:rsid w:val="004828A0"/>
    <w:rsid w:val="004B69C7"/>
    <w:rsid w:val="004D193B"/>
    <w:rsid w:val="004F4CE8"/>
    <w:rsid w:val="004F5C81"/>
    <w:rsid w:val="0053222C"/>
    <w:rsid w:val="005469BD"/>
    <w:rsid w:val="00550B17"/>
    <w:rsid w:val="00556DF1"/>
    <w:rsid w:val="005854B8"/>
    <w:rsid w:val="005B2BCE"/>
    <w:rsid w:val="0063071B"/>
    <w:rsid w:val="00634176"/>
    <w:rsid w:val="0065012F"/>
    <w:rsid w:val="00650B26"/>
    <w:rsid w:val="0068043B"/>
    <w:rsid w:val="00681CA7"/>
    <w:rsid w:val="00784B15"/>
    <w:rsid w:val="007A707C"/>
    <w:rsid w:val="008235E8"/>
    <w:rsid w:val="008773DF"/>
    <w:rsid w:val="008829AD"/>
    <w:rsid w:val="008B01BA"/>
    <w:rsid w:val="008B50A0"/>
    <w:rsid w:val="008C058A"/>
    <w:rsid w:val="008C0C35"/>
    <w:rsid w:val="008C22AD"/>
    <w:rsid w:val="008C2633"/>
    <w:rsid w:val="008E3D8D"/>
    <w:rsid w:val="008F2F93"/>
    <w:rsid w:val="008F4140"/>
    <w:rsid w:val="009010B0"/>
    <w:rsid w:val="00906B39"/>
    <w:rsid w:val="00963443"/>
    <w:rsid w:val="00990FAF"/>
    <w:rsid w:val="009C374A"/>
    <w:rsid w:val="009F4EA0"/>
    <w:rsid w:val="00AE19AD"/>
    <w:rsid w:val="00AE7421"/>
    <w:rsid w:val="00B026E8"/>
    <w:rsid w:val="00B21604"/>
    <w:rsid w:val="00BA0872"/>
    <w:rsid w:val="00BA26BB"/>
    <w:rsid w:val="00BC6810"/>
    <w:rsid w:val="00BE0B4D"/>
    <w:rsid w:val="00BE58D6"/>
    <w:rsid w:val="00C1763E"/>
    <w:rsid w:val="00C26081"/>
    <w:rsid w:val="00C4126D"/>
    <w:rsid w:val="00C76C99"/>
    <w:rsid w:val="00C8423A"/>
    <w:rsid w:val="00CE53FE"/>
    <w:rsid w:val="00D716AD"/>
    <w:rsid w:val="00DB7929"/>
    <w:rsid w:val="00DB7D8C"/>
    <w:rsid w:val="00DD1BB3"/>
    <w:rsid w:val="00E408E4"/>
    <w:rsid w:val="00E612FF"/>
    <w:rsid w:val="00E950D5"/>
    <w:rsid w:val="00EB1B31"/>
    <w:rsid w:val="00F818D6"/>
    <w:rsid w:val="00FA372B"/>
    <w:rsid w:val="00FA7F1E"/>
    <w:rsid w:val="00FC03A9"/>
  </w:rsids>
  <m:mathPr>
    <m:mathFont m:val="Cambria Math"/>
    <m:brkBin m:val="before"/>
    <m:brkBinSub m:val="--"/>
    <m:smallFrac m:val="0"/>
    <m:dispDef/>
    <m:lMargin m:val="0"/>
    <m:rMargin m:val="0"/>
    <m:defJc m:val="centerGroup"/>
    <m:wrapIndent m:val="1440"/>
    <m:intLim m:val="subSup"/>
    <m:naryLim m:val="undOvr"/>
  </m:mathPr>
  <w:themeFontLang w:val="en-CA"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76843"/>
  <w15:chartTrackingRefBased/>
  <w15:docId w15:val="{CF48A676-7D7F-4D49-B5A5-C367EBC25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CA"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style1">
    <w:name w:val="Table style1"/>
    <w:basedOn w:val="TableNormal"/>
    <w:uiPriority w:val="99"/>
    <w:rsid w:val="008235E8"/>
    <w:rPr>
      <w:sz w:val="20"/>
      <w:szCs w:val="20"/>
    </w:rPr>
    <w:tblPr/>
  </w:style>
  <w:style w:type="table" w:styleId="TableGrid">
    <w:name w:val="Table Grid"/>
    <w:basedOn w:val="TableNormal"/>
    <w:rsid w:val="00C8423A"/>
    <w:rPr>
      <w:rFonts w:ascii="Times New Roman" w:eastAsia="Times New Roman" w:hAnsi="Times New Roman" w:cs="Times New Roman"/>
      <w:sz w:val="20"/>
      <w:szCs w:val="20"/>
      <w:lang w:val="en-NZ"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47C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7C60"/>
    <w:rPr>
      <w:rFonts w:ascii="Segoe UI" w:hAnsi="Segoe UI" w:cs="Segoe UI"/>
      <w:sz w:val="18"/>
      <w:szCs w:val="18"/>
    </w:rPr>
  </w:style>
  <w:style w:type="character" w:styleId="CommentReference">
    <w:name w:val="annotation reference"/>
    <w:basedOn w:val="DefaultParagraphFont"/>
    <w:uiPriority w:val="99"/>
    <w:semiHidden/>
    <w:unhideWhenUsed/>
    <w:rsid w:val="0068043B"/>
    <w:rPr>
      <w:sz w:val="16"/>
      <w:szCs w:val="16"/>
    </w:rPr>
  </w:style>
  <w:style w:type="paragraph" w:styleId="CommentText">
    <w:name w:val="annotation text"/>
    <w:basedOn w:val="Normal"/>
    <w:link w:val="CommentTextChar"/>
    <w:uiPriority w:val="99"/>
    <w:semiHidden/>
    <w:unhideWhenUsed/>
    <w:rsid w:val="0068043B"/>
    <w:rPr>
      <w:sz w:val="20"/>
      <w:szCs w:val="20"/>
    </w:rPr>
  </w:style>
  <w:style w:type="character" w:customStyle="1" w:styleId="CommentTextChar">
    <w:name w:val="Comment Text Char"/>
    <w:basedOn w:val="DefaultParagraphFont"/>
    <w:link w:val="CommentText"/>
    <w:uiPriority w:val="99"/>
    <w:semiHidden/>
    <w:rsid w:val="0068043B"/>
    <w:rPr>
      <w:sz w:val="20"/>
      <w:szCs w:val="20"/>
    </w:rPr>
  </w:style>
  <w:style w:type="paragraph" w:styleId="CommentSubject">
    <w:name w:val="annotation subject"/>
    <w:basedOn w:val="CommentText"/>
    <w:next w:val="CommentText"/>
    <w:link w:val="CommentSubjectChar"/>
    <w:uiPriority w:val="99"/>
    <w:semiHidden/>
    <w:unhideWhenUsed/>
    <w:rsid w:val="0068043B"/>
    <w:rPr>
      <w:b/>
      <w:bCs/>
    </w:rPr>
  </w:style>
  <w:style w:type="character" w:customStyle="1" w:styleId="CommentSubjectChar">
    <w:name w:val="Comment Subject Char"/>
    <w:basedOn w:val="CommentTextChar"/>
    <w:link w:val="CommentSubject"/>
    <w:uiPriority w:val="99"/>
    <w:semiHidden/>
    <w:rsid w:val="0068043B"/>
    <w:rPr>
      <w:b/>
      <w:bCs/>
      <w:sz w:val="20"/>
      <w:szCs w:val="20"/>
    </w:rPr>
  </w:style>
  <w:style w:type="paragraph" w:styleId="Revision">
    <w:name w:val="Revision"/>
    <w:hidden/>
    <w:uiPriority w:val="99"/>
    <w:semiHidden/>
    <w:rsid w:val="00906B39"/>
  </w:style>
  <w:style w:type="paragraph" w:styleId="ListParagraph">
    <w:name w:val="List Paragraph"/>
    <w:basedOn w:val="Normal"/>
    <w:uiPriority w:val="34"/>
    <w:qFormat/>
    <w:rsid w:val="00105E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863563">
      <w:bodyDiv w:val="1"/>
      <w:marLeft w:val="0"/>
      <w:marRight w:val="0"/>
      <w:marTop w:val="0"/>
      <w:marBottom w:val="0"/>
      <w:divBdr>
        <w:top w:val="none" w:sz="0" w:space="0" w:color="auto"/>
        <w:left w:val="none" w:sz="0" w:space="0" w:color="auto"/>
        <w:bottom w:val="none" w:sz="0" w:space="0" w:color="auto"/>
        <w:right w:val="none" w:sz="0" w:space="0" w:color="auto"/>
      </w:divBdr>
    </w:div>
    <w:div w:id="1528449384">
      <w:bodyDiv w:val="1"/>
      <w:marLeft w:val="0"/>
      <w:marRight w:val="0"/>
      <w:marTop w:val="0"/>
      <w:marBottom w:val="0"/>
      <w:divBdr>
        <w:top w:val="none" w:sz="0" w:space="0" w:color="auto"/>
        <w:left w:val="none" w:sz="0" w:space="0" w:color="auto"/>
        <w:bottom w:val="none" w:sz="0" w:space="0" w:color="auto"/>
        <w:right w:val="none" w:sz="0" w:space="0" w:color="auto"/>
      </w:divBdr>
    </w:div>
    <w:div w:id="1587880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BE6CC85-CFD0-4BCF-91F2-0190070A1FC3}">
  <ds:schemaRefs>
    <ds:schemaRef ds:uri="http://schemas.microsoft.com/sharepoint/v3/contenttype/forms"/>
  </ds:schemaRefs>
</ds:datastoreItem>
</file>

<file path=customXml/itemProps2.xml><?xml version="1.0" encoding="utf-8"?>
<ds:datastoreItem xmlns:ds="http://schemas.openxmlformats.org/officeDocument/2006/customXml" ds:itemID="{D04B6165-888C-4CEA-91DF-0E454F7968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75252D-E591-453A-8164-E6940B4D4083}">
  <ds:schemaRefs>
    <ds:schemaRef ds:uri="http://purl.org/dc/terms/"/>
    <ds:schemaRef ds:uri="http://purl.org/dc/dcmitype/"/>
    <ds:schemaRef ds:uri="http://purl.org/dc/elements/1.1/"/>
    <ds:schemaRef ds:uri="http://schemas.openxmlformats.org/package/2006/metadata/core-properties"/>
    <ds:schemaRef ds:uri="http://schemas.microsoft.com/office/infopath/2007/PartnerControls"/>
    <ds:schemaRef ds:uri="http://www.w3.org/XML/1998/namespace"/>
    <ds:schemaRef ds:uri="http://schemas.microsoft.com/office/2006/documentManagement/types"/>
    <ds:schemaRef ds:uri="cab52c9b-ab33-4221-8af9-54f8f2b86a80"/>
    <ds:schemaRef ds:uri="9c8a2b7b-0bee-4c48-b0a6-23db8982d3bc"/>
    <ds:schemaRef ds:uri="6911e96c-4cc4-42d5-8e43-f93924cf6a05"/>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533</Words>
  <Characters>3039</Characters>
  <Application>Microsoft Office Word</Application>
  <DocSecurity>0</DocSecurity>
  <Lines>25</Lines>
  <Paragraphs>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Ying Syuan Huang, Dr</dc:creator>
  <cp:keywords/>
  <dc:description/>
  <cp:lastModifiedBy>Bethany Yee</cp:lastModifiedBy>
  <cp:revision>28</cp:revision>
  <dcterms:created xsi:type="dcterms:W3CDTF">2025-01-31T01:40:00Z</dcterms:created>
  <dcterms:modified xsi:type="dcterms:W3CDTF">2025-08-13T18:51:00Z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