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2CBA3B66" w:rsidR="002B7FC8" w:rsidRPr="00CC587A" w:rsidRDefault="00DF1099" w:rsidP="00995177">
            <w:pPr>
              <w:jc w:val="both"/>
              <w:rPr>
                <w:rFonts w:ascii="Arial" w:hAnsi="Arial" w:cs="Arial"/>
                <w:b/>
                <w:sz w:val="22"/>
                <w:szCs w:val="22"/>
              </w:rPr>
            </w:pPr>
            <w:r w:rsidRPr="00CC587A">
              <w:rPr>
                <w:rFonts w:ascii="Arial" w:hAnsi="Arial" w:cs="Arial"/>
                <w:b/>
                <w:sz w:val="22"/>
                <w:szCs w:val="22"/>
              </w:rPr>
              <w:t>Exploring the benefits, challenges, and opportunities in using community-based participatory research approaches</w:t>
            </w:r>
          </w:p>
        </w:tc>
      </w:tr>
      <w:tr w:rsidR="002B7FC8" w:rsidRPr="0003525D" w14:paraId="5A4DE264" w14:textId="77777777" w:rsidTr="00D71EFE">
        <w:trPr>
          <w:trHeight w:val="7663"/>
        </w:trPr>
        <w:tc>
          <w:tcPr>
            <w:tcW w:w="8640" w:type="dxa"/>
          </w:tcPr>
          <w:p w14:paraId="5A4DE252" w14:textId="77777777" w:rsidR="00DA7A71" w:rsidRDefault="00DA7A71" w:rsidP="00995177">
            <w:pPr>
              <w:jc w:val="both"/>
              <w:rPr>
                <w:rFonts w:ascii="Arial" w:hAnsi="Arial" w:cs="Arial"/>
                <w:b/>
                <w:sz w:val="22"/>
                <w:szCs w:val="22"/>
              </w:rPr>
            </w:pPr>
            <w:bookmarkStart w:id="0" w:name="_GoBack"/>
            <w:bookmarkEnd w:id="0"/>
          </w:p>
          <w:p w14:paraId="5A4DE253" w14:textId="23AC9570" w:rsidR="00DA7A71" w:rsidRDefault="00014A54" w:rsidP="00995177">
            <w:pPr>
              <w:jc w:val="both"/>
              <w:rPr>
                <w:rFonts w:ascii="Arial" w:hAnsi="Arial" w:cs="Arial"/>
                <w:b/>
                <w:sz w:val="22"/>
                <w:szCs w:val="22"/>
              </w:rPr>
            </w:pPr>
            <w:r>
              <w:rPr>
                <w:rFonts w:ascii="Arial" w:hAnsi="Arial" w:cs="Arial"/>
                <w:b/>
                <w:sz w:val="22"/>
                <w:szCs w:val="22"/>
              </w:rPr>
              <w:t>Author(s)</w:t>
            </w:r>
          </w:p>
          <w:p w14:paraId="5A4DE256" w14:textId="06ABC5AD" w:rsidR="00DA7A71" w:rsidRPr="00DF1099" w:rsidRDefault="00DC52F3" w:rsidP="00736770">
            <w:pPr>
              <w:jc w:val="both"/>
              <w:rPr>
                <w:rFonts w:ascii="Arial" w:hAnsi="Arial" w:cs="Arial"/>
                <w:sz w:val="22"/>
                <w:szCs w:val="22"/>
                <w:lang w:val="en-NZ"/>
              </w:rPr>
            </w:pPr>
            <w:r>
              <w:rPr>
                <w:rFonts w:ascii="Arial" w:hAnsi="Arial" w:cs="Arial"/>
                <w:sz w:val="22"/>
                <w:szCs w:val="22"/>
                <w:lang w:val="en-NZ"/>
              </w:rPr>
              <w:t>Nina Wallerstein, Bonni</w:t>
            </w:r>
            <w:r w:rsidR="00DF1099" w:rsidRPr="00DF1099">
              <w:rPr>
                <w:rFonts w:ascii="Arial" w:hAnsi="Arial" w:cs="Arial"/>
                <w:sz w:val="22"/>
                <w:szCs w:val="22"/>
                <w:lang w:val="en-NZ"/>
              </w:rPr>
              <w:t xml:space="preserve">e Duran, John </w:t>
            </w:r>
            <w:proofErr w:type="spellStart"/>
            <w:r w:rsidR="00DF1099" w:rsidRPr="00DF1099">
              <w:rPr>
                <w:rFonts w:ascii="Arial" w:hAnsi="Arial" w:cs="Arial"/>
                <w:sz w:val="22"/>
                <w:szCs w:val="22"/>
                <w:lang w:val="en-NZ"/>
              </w:rPr>
              <w:t>Oetzel</w:t>
            </w:r>
            <w:proofErr w:type="spellEnd"/>
            <w:r w:rsidR="00DF1099" w:rsidRPr="00DF1099">
              <w:rPr>
                <w:rFonts w:ascii="Arial" w:hAnsi="Arial" w:cs="Arial"/>
                <w:sz w:val="22"/>
                <w:szCs w:val="22"/>
                <w:lang w:val="en-NZ"/>
              </w:rPr>
              <w:t xml:space="preserve">, &amp; Meredith </w:t>
            </w:r>
            <w:proofErr w:type="spellStart"/>
            <w:r w:rsidR="00DF1099" w:rsidRPr="00DF1099">
              <w:rPr>
                <w:rFonts w:ascii="Arial" w:hAnsi="Arial" w:cs="Arial"/>
                <w:sz w:val="22"/>
                <w:szCs w:val="22"/>
                <w:lang w:val="en-NZ"/>
              </w:rPr>
              <w:t>Mink</w:t>
            </w:r>
            <w:r w:rsidR="00DF1099">
              <w:rPr>
                <w:rFonts w:ascii="Arial" w:hAnsi="Arial" w:cs="Arial"/>
                <w:sz w:val="22"/>
                <w:szCs w:val="22"/>
                <w:lang w:val="en-NZ"/>
              </w:rPr>
              <w:t>ler</w:t>
            </w:r>
            <w:proofErr w:type="spellEnd"/>
            <w:r w:rsidR="00DF1099">
              <w:rPr>
                <w:rFonts w:ascii="Arial" w:hAnsi="Arial" w:cs="Arial"/>
                <w:sz w:val="22"/>
                <w:szCs w:val="22"/>
                <w:lang w:val="en-NZ"/>
              </w:rPr>
              <w:t xml:space="preserve"> </w:t>
            </w:r>
          </w:p>
          <w:p w14:paraId="5A4DE257" w14:textId="77777777" w:rsidR="00DA7A71" w:rsidRPr="00DF1099" w:rsidRDefault="00DA7A71" w:rsidP="00995177">
            <w:pPr>
              <w:jc w:val="both"/>
              <w:rPr>
                <w:rFonts w:ascii="Arial" w:hAnsi="Arial" w:cs="Arial"/>
                <w:sz w:val="22"/>
                <w:szCs w:val="22"/>
                <w:lang w:val="en-NZ"/>
              </w:rPr>
            </w:pPr>
          </w:p>
          <w:p w14:paraId="5A4DE258" w14:textId="1C286471" w:rsidR="00DA7A71" w:rsidRDefault="00014A54" w:rsidP="00995177">
            <w:pPr>
              <w:jc w:val="both"/>
              <w:rPr>
                <w:rFonts w:ascii="Arial" w:hAnsi="Arial" w:cs="Arial"/>
                <w:b/>
                <w:sz w:val="22"/>
                <w:szCs w:val="22"/>
              </w:rPr>
            </w:pPr>
            <w:r>
              <w:rPr>
                <w:rFonts w:ascii="Arial" w:hAnsi="Arial" w:cs="Arial"/>
                <w:b/>
                <w:sz w:val="22"/>
                <w:szCs w:val="22"/>
              </w:rPr>
              <w:t>Book Title</w:t>
            </w:r>
          </w:p>
          <w:p w14:paraId="5A4DE25B" w14:textId="32E80F7A" w:rsidR="00DA7A71" w:rsidRPr="00DF1099" w:rsidRDefault="006D6DD3" w:rsidP="00995177">
            <w:pPr>
              <w:jc w:val="both"/>
              <w:rPr>
                <w:rFonts w:ascii="Arial" w:hAnsi="Arial" w:cs="Arial"/>
                <w:bCs/>
                <w:sz w:val="22"/>
                <w:szCs w:val="22"/>
              </w:rPr>
            </w:pPr>
            <w:r w:rsidRPr="00DF1099">
              <w:rPr>
                <w:rFonts w:ascii="Arial" w:hAnsi="Arial" w:cs="Arial"/>
                <w:bCs/>
                <w:sz w:val="22"/>
                <w:szCs w:val="22"/>
              </w:rPr>
              <w:t>Community-based participatory research for health: Advancing social and health equity</w:t>
            </w:r>
          </w:p>
          <w:p w14:paraId="5A4DE25C" w14:textId="77777777" w:rsidR="00DA7A71" w:rsidRDefault="00DA7A71" w:rsidP="00995177">
            <w:pPr>
              <w:jc w:val="both"/>
              <w:rPr>
                <w:rFonts w:ascii="Arial" w:hAnsi="Arial" w:cs="Arial"/>
                <w:b/>
                <w:sz w:val="22"/>
                <w:szCs w:val="22"/>
              </w:rPr>
            </w:pPr>
          </w:p>
          <w:p w14:paraId="5A4DE25D" w14:textId="13FB524D" w:rsidR="00DA7A71" w:rsidRDefault="00014A54" w:rsidP="00995177">
            <w:pPr>
              <w:jc w:val="both"/>
              <w:rPr>
                <w:rFonts w:ascii="Arial" w:hAnsi="Arial" w:cs="Arial"/>
                <w:b/>
                <w:sz w:val="22"/>
                <w:szCs w:val="22"/>
              </w:rPr>
            </w:pPr>
            <w:r>
              <w:rPr>
                <w:rFonts w:ascii="Arial" w:hAnsi="Arial" w:cs="Arial"/>
                <w:b/>
                <w:sz w:val="22"/>
                <w:szCs w:val="22"/>
              </w:rPr>
              <w:t>Publisher and year of publication</w:t>
            </w:r>
          </w:p>
          <w:p w14:paraId="5E5D1979" w14:textId="2B9FC7D9" w:rsidR="004B7D91" w:rsidRPr="00DF1099" w:rsidRDefault="006D6DD3" w:rsidP="00995177">
            <w:pPr>
              <w:jc w:val="both"/>
              <w:rPr>
                <w:rFonts w:ascii="Arial" w:hAnsi="Arial" w:cs="Arial"/>
                <w:bCs/>
                <w:sz w:val="22"/>
                <w:szCs w:val="22"/>
              </w:rPr>
            </w:pPr>
            <w:r w:rsidRPr="00DF1099">
              <w:rPr>
                <w:rFonts w:ascii="Arial" w:hAnsi="Arial" w:cs="Arial"/>
                <w:bCs/>
                <w:sz w:val="22"/>
                <w:szCs w:val="22"/>
              </w:rPr>
              <w:t>Jossey-Bass/Wiley, 2018</w:t>
            </w:r>
          </w:p>
          <w:p w14:paraId="089DEF63" w14:textId="2DF56954" w:rsidR="004B7D91" w:rsidRDefault="004B7D91" w:rsidP="00995177">
            <w:pPr>
              <w:jc w:val="both"/>
              <w:rPr>
                <w:rFonts w:ascii="Arial" w:hAnsi="Arial" w:cs="Arial"/>
                <w:b/>
                <w:sz w:val="22"/>
                <w:szCs w:val="22"/>
              </w:rPr>
            </w:pPr>
          </w:p>
          <w:p w14:paraId="3AD6967B" w14:textId="02388BB5" w:rsidR="004B7D91" w:rsidRDefault="00014A54" w:rsidP="00995177">
            <w:pPr>
              <w:jc w:val="both"/>
              <w:rPr>
                <w:rFonts w:ascii="Arial" w:hAnsi="Arial" w:cs="Arial"/>
                <w:b/>
                <w:sz w:val="22"/>
                <w:szCs w:val="22"/>
              </w:rPr>
            </w:pPr>
            <w:r>
              <w:rPr>
                <w:rFonts w:ascii="Arial" w:hAnsi="Arial" w:cs="Arial"/>
                <w:b/>
                <w:sz w:val="22"/>
                <w:szCs w:val="22"/>
              </w:rPr>
              <w:t>Book description</w:t>
            </w:r>
          </w:p>
          <w:p w14:paraId="7A437D62" w14:textId="42CB5273" w:rsidR="0036292E" w:rsidRDefault="00DF1099" w:rsidP="00995177">
            <w:pPr>
              <w:rPr>
                <w:rFonts w:ascii="Arial" w:hAnsi="Arial" w:cs="Arial"/>
                <w:b/>
                <w:sz w:val="22"/>
                <w:szCs w:val="22"/>
              </w:rPr>
            </w:pPr>
            <w:r>
              <w:rPr>
                <w:rFonts w:ascii="Arial" w:hAnsi="Arial" w:cs="Arial"/>
                <w:i/>
                <w:iCs/>
                <w:color w:val="1B1C1D"/>
                <w:shd w:val="clear" w:color="auto" w:fill="FFFFFF"/>
              </w:rPr>
              <w:t>Community-Based Participatory Research (CBPR) for Health: Advancing Health and Social Equity</w:t>
            </w:r>
            <w:r>
              <w:rPr>
                <w:rFonts w:ascii="Arial" w:hAnsi="Arial" w:cs="Arial"/>
                <w:color w:val="1B1C1D"/>
                <w:shd w:val="clear" w:color="auto" w:fill="FFFFFF"/>
              </w:rPr>
              <w:t> provides a comprehensive reference for participatory and community-engaged research (</w:t>
            </w:r>
            <w:proofErr w:type="spellStart"/>
            <w:r>
              <w:rPr>
                <w:rFonts w:ascii="Arial" w:hAnsi="Arial" w:cs="Arial"/>
                <w:color w:val="1B1C1D"/>
                <w:shd w:val="clear" w:color="auto" w:fill="FFFFFF"/>
              </w:rPr>
              <w:t>CEnR</w:t>
            </w:r>
            <w:proofErr w:type="spellEnd"/>
            <w:r>
              <w:rPr>
                <w:rFonts w:ascii="Arial" w:hAnsi="Arial" w:cs="Arial"/>
                <w:color w:val="1B1C1D"/>
                <w:shd w:val="clear" w:color="auto" w:fill="FFFFFF"/>
              </w:rPr>
              <w:t xml:space="preserve">). This book provides practitioner-focused guidance on CBPR and </w:t>
            </w:r>
            <w:proofErr w:type="spellStart"/>
            <w:r>
              <w:rPr>
                <w:rFonts w:ascii="Arial" w:hAnsi="Arial" w:cs="Arial"/>
                <w:color w:val="1B1C1D"/>
                <w:shd w:val="clear" w:color="auto" w:fill="FFFFFF"/>
              </w:rPr>
              <w:t>CEnR</w:t>
            </w:r>
            <w:proofErr w:type="spellEnd"/>
            <w:r>
              <w:rPr>
                <w:rFonts w:ascii="Arial" w:hAnsi="Arial" w:cs="Arial"/>
                <w:color w:val="1B1C1D"/>
                <w:shd w:val="clear" w:color="auto" w:fill="FFFFFF"/>
              </w:rPr>
              <w:t xml:space="preserve"> to help public health professionals, students, and practitioners from multiple other clinical, planning, education, social work, and social science fields to successfully work towards social and health equity.</w:t>
            </w:r>
            <w:r>
              <w:rPr>
                <w:rFonts w:ascii="Arial" w:hAnsi="Arial" w:cs="Arial"/>
                <w:color w:val="1B1C1D"/>
              </w:rPr>
              <w:br/>
            </w:r>
            <w:r>
              <w:rPr>
                <w:rFonts w:ascii="Arial" w:hAnsi="Arial" w:cs="Arial"/>
                <w:color w:val="1B1C1D"/>
              </w:rPr>
              <w:br/>
            </w:r>
            <w:r>
              <w:rPr>
                <w:rFonts w:ascii="Arial" w:hAnsi="Arial" w:cs="Arial"/>
                <w:color w:val="1B1C1D"/>
                <w:shd w:val="clear" w:color="auto" w:fill="FFFFFF"/>
              </w:rPr>
              <w:t>The book provides a thorough overview of CBPR history, theories of action and participatory research, emerging trends of knowledge democracy, and promising practices. Drawn from a ten-year research effort, this new material is organized around the CBPR Conceptual Model, illustrating the importance of social context, promising partnering practices, and the added value of community and other stakeholder engagement for intervention development and research design. Partnership evaluation, measures, and outcomes are highlighted, with a revised section on policy outcomes, including global health case studies.</w:t>
            </w:r>
          </w:p>
          <w:p w14:paraId="4333962B" w14:textId="77777777" w:rsidR="0072550F" w:rsidRDefault="0072550F" w:rsidP="00995177">
            <w:pPr>
              <w:jc w:val="both"/>
              <w:rPr>
                <w:rFonts w:ascii="Arial" w:hAnsi="Arial" w:cs="Arial"/>
                <w:b/>
                <w:sz w:val="22"/>
                <w:szCs w:val="22"/>
              </w:rPr>
            </w:pPr>
          </w:p>
          <w:p w14:paraId="292BA808" w14:textId="5A9BBCF3" w:rsidR="00C978A6" w:rsidRDefault="0072550F" w:rsidP="00995177">
            <w:pPr>
              <w:jc w:val="both"/>
              <w:rPr>
                <w:rFonts w:ascii="Arial" w:hAnsi="Arial" w:cs="Arial"/>
                <w:b/>
                <w:sz w:val="22"/>
                <w:szCs w:val="22"/>
              </w:rPr>
            </w:pPr>
            <w:r w:rsidRPr="0072550F">
              <w:rPr>
                <w:rFonts w:ascii="Arial" w:hAnsi="Arial" w:cs="Arial"/>
                <w:b/>
                <w:sz w:val="22"/>
                <w:szCs w:val="22"/>
              </w:rPr>
              <w:t>Relevance for health promotion or sustainable development</w:t>
            </w:r>
          </w:p>
          <w:p w14:paraId="722A5B1D" w14:textId="7825CFF0" w:rsidR="00995177" w:rsidRDefault="00995177" w:rsidP="00995177">
            <w:pPr>
              <w:rPr>
                <w:rFonts w:asciiTheme="majorBidi" w:hAnsiTheme="majorBidi" w:cstheme="majorBidi"/>
              </w:rPr>
            </w:pPr>
            <w:r w:rsidRPr="00995177">
              <w:rPr>
                <w:rFonts w:asciiTheme="minorBidi" w:hAnsiTheme="minorBidi" w:cstheme="minorBidi"/>
              </w:rPr>
              <w:t xml:space="preserve">CBPR is a growing science for engaging in health promotion that especially addresses health </w:t>
            </w:r>
            <w:r>
              <w:rPr>
                <w:rFonts w:asciiTheme="minorBidi" w:hAnsiTheme="minorBidi" w:cstheme="minorBidi"/>
              </w:rPr>
              <w:t>inequities</w:t>
            </w:r>
            <w:r w:rsidRPr="00995177">
              <w:rPr>
                <w:rFonts w:asciiTheme="minorBidi" w:hAnsiTheme="minorBidi" w:cstheme="minorBidi"/>
              </w:rPr>
              <w:t xml:space="preserve"> through partnership of researchers and community members in all phases of the research.</w:t>
            </w:r>
            <w:r>
              <w:rPr>
                <w:rFonts w:asciiTheme="minorBidi" w:hAnsiTheme="minorBidi" w:cstheme="minorBidi"/>
                <w:noProof/>
                <w:vertAlign w:val="superscript"/>
              </w:rPr>
              <w:t xml:space="preserve"> </w:t>
            </w:r>
            <w:r>
              <w:rPr>
                <w:rFonts w:ascii="Arial" w:hAnsi="Arial" w:cs="Arial"/>
                <w:color w:val="1B1C1D"/>
                <w:shd w:val="clear" w:color="auto" w:fill="FFFFFF"/>
              </w:rPr>
              <w:t xml:space="preserve">CBPR is hailed as effective by the </w:t>
            </w:r>
            <w:proofErr w:type="spellStart"/>
            <w:r>
              <w:rPr>
                <w:rFonts w:ascii="Arial" w:hAnsi="Arial" w:cs="Arial"/>
                <w:color w:val="1B1C1D"/>
                <w:shd w:val="clear" w:color="auto" w:fill="FFFFFF"/>
              </w:rPr>
              <w:t>Centers</w:t>
            </w:r>
            <w:proofErr w:type="spellEnd"/>
            <w:r>
              <w:rPr>
                <w:rFonts w:ascii="Arial" w:hAnsi="Arial" w:cs="Arial"/>
                <w:color w:val="1B1C1D"/>
                <w:shd w:val="clear" w:color="auto" w:fill="FFFFFF"/>
              </w:rPr>
              <w:t xml:space="preserve"> for Disease Control and Prevention because it</w:t>
            </w:r>
            <w:r w:rsidRPr="00995177">
              <w:rPr>
                <w:rFonts w:asciiTheme="minorBidi" w:hAnsiTheme="minorBidi" w:cstheme="minorBidi"/>
                <w:color w:val="1B1C1D"/>
                <w:shd w:val="clear" w:color="auto" w:fill="FFFFFF"/>
              </w:rPr>
              <w:t xml:space="preserve"> </w:t>
            </w:r>
            <w:r w:rsidRPr="00995177">
              <w:rPr>
                <w:rFonts w:asciiTheme="minorBidi" w:hAnsiTheme="minorBidi" w:cstheme="minorBidi"/>
              </w:rPr>
              <w:t>seeks to collaboratively develop research knowledge, mutual trust, culturally-</w:t>
            </w:r>
            <w:proofErr w:type="spellStart"/>
            <w:r w:rsidRPr="00995177">
              <w:rPr>
                <w:rFonts w:asciiTheme="minorBidi" w:hAnsiTheme="minorBidi" w:cstheme="minorBidi"/>
              </w:rPr>
              <w:t>centered</w:t>
            </w:r>
            <w:proofErr w:type="spellEnd"/>
            <w:r w:rsidRPr="00995177">
              <w:rPr>
                <w:rFonts w:asciiTheme="minorBidi" w:hAnsiTheme="minorBidi" w:cstheme="minorBidi"/>
              </w:rPr>
              <w:t xml:space="preserve"> research methods, sustainable interventions and community capacity; and change power relations among academics, policy makers, community members and other stakeholders. As a c</w:t>
            </w:r>
            <w:proofErr w:type="spellStart"/>
            <w:r w:rsidRPr="00995177">
              <w:rPr>
                <w:rFonts w:asciiTheme="minorBidi" w:hAnsiTheme="minorBidi" w:cstheme="minorBidi"/>
                <w:lang w:val="en-US"/>
              </w:rPr>
              <w:t>ollaborative</w:t>
            </w:r>
            <w:proofErr w:type="spellEnd"/>
            <w:r w:rsidRPr="00995177">
              <w:rPr>
                <w:rFonts w:asciiTheme="minorBidi" w:hAnsiTheme="minorBidi" w:cstheme="minorBidi"/>
                <w:lang w:val="en-US"/>
              </w:rPr>
              <w:t xml:space="preserve"> research and health promotion approach, CBPR equitably involves community and academic partners, recognizes the unique strengths of each, shares leadership and resources, addresses health problems important to the community, and uses information gained for community health improvement. </w:t>
            </w:r>
          </w:p>
          <w:p w14:paraId="5A4DE263" w14:textId="3A181901" w:rsidR="00DA7A71" w:rsidRPr="00DA7A71" w:rsidRDefault="00DA7A71" w:rsidP="0099517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D8366" w14:textId="77777777" w:rsidR="00B63AA9" w:rsidRDefault="00B63AA9" w:rsidP="00995177">
      <w:r>
        <w:separator/>
      </w:r>
    </w:p>
  </w:endnote>
  <w:endnote w:type="continuationSeparator" w:id="0">
    <w:p w14:paraId="6E2B76F6" w14:textId="77777777" w:rsidR="00B63AA9" w:rsidRDefault="00B63AA9" w:rsidP="00995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C5654" w14:textId="77777777" w:rsidR="00B63AA9" w:rsidRDefault="00B63AA9" w:rsidP="00995177">
      <w:r>
        <w:separator/>
      </w:r>
    </w:p>
  </w:footnote>
  <w:footnote w:type="continuationSeparator" w:id="0">
    <w:p w14:paraId="56C938A4" w14:textId="77777777" w:rsidR="00B63AA9" w:rsidRDefault="00B63AA9" w:rsidP="009951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14A54"/>
    <w:rsid w:val="00026E39"/>
    <w:rsid w:val="0003525D"/>
    <w:rsid w:val="000411F1"/>
    <w:rsid w:val="00077988"/>
    <w:rsid w:val="0008349E"/>
    <w:rsid w:val="000C05CE"/>
    <w:rsid w:val="00131D1E"/>
    <w:rsid w:val="001C3A37"/>
    <w:rsid w:val="00211765"/>
    <w:rsid w:val="00230B21"/>
    <w:rsid w:val="00232818"/>
    <w:rsid w:val="00242808"/>
    <w:rsid w:val="0025023F"/>
    <w:rsid w:val="00294265"/>
    <w:rsid w:val="00295F0E"/>
    <w:rsid w:val="002B7FC8"/>
    <w:rsid w:val="002F34DB"/>
    <w:rsid w:val="00317FFE"/>
    <w:rsid w:val="00341423"/>
    <w:rsid w:val="0036292E"/>
    <w:rsid w:val="00363AF7"/>
    <w:rsid w:val="003A6236"/>
    <w:rsid w:val="003B15A7"/>
    <w:rsid w:val="003F596D"/>
    <w:rsid w:val="00490208"/>
    <w:rsid w:val="00490C7B"/>
    <w:rsid w:val="004B5B95"/>
    <w:rsid w:val="004B7D91"/>
    <w:rsid w:val="004C45A1"/>
    <w:rsid w:val="004E345D"/>
    <w:rsid w:val="00564331"/>
    <w:rsid w:val="00590824"/>
    <w:rsid w:val="005E41BD"/>
    <w:rsid w:val="005F7DC7"/>
    <w:rsid w:val="006605DB"/>
    <w:rsid w:val="00663BFF"/>
    <w:rsid w:val="006C6E32"/>
    <w:rsid w:val="006D6DD3"/>
    <w:rsid w:val="0070252B"/>
    <w:rsid w:val="00714C46"/>
    <w:rsid w:val="0072550F"/>
    <w:rsid w:val="00736770"/>
    <w:rsid w:val="007A2A9C"/>
    <w:rsid w:val="007E61BA"/>
    <w:rsid w:val="0082392D"/>
    <w:rsid w:val="008874BF"/>
    <w:rsid w:val="008C05AC"/>
    <w:rsid w:val="00932377"/>
    <w:rsid w:val="009579B1"/>
    <w:rsid w:val="00994DCB"/>
    <w:rsid w:val="00995177"/>
    <w:rsid w:val="009B7881"/>
    <w:rsid w:val="00A112C8"/>
    <w:rsid w:val="00A1780F"/>
    <w:rsid w:val="00AA1598"/>
    <w:rsid w:val="00AA5B46"/>
    <w:rsid w:val="00AB42C9"/>
    <w:rsid w:val="00B12CD1"/>
    <w:rsid w:val="00B20967"/>
    <w:rsid w:val="00B63AA9"/>
    <w:rsid w:val="00B766BF"/>
    <w:rsid w:val="00BC5CBE"/>
    <w:rsid w:val="00C211D2"/>
    <w:rsid w:val="00C73E89"/>
    <w:rsid w:val="00C84789"/>
    <w:rsid w:val="00C978A6"/>
    <w:rsid w:val="00CA0DE6"/>
    <w:rsid w:val="00CB2597"/>
    <w:rsid w:val="00CC587A"/>
    <w:rsid w:val="00CC5CF2"/>
    <w:rsid w:val="00CD0335"/>
    <w:rsid w:val="00CE496D"/>
    <w:rsid w:val="00CE5D57"/>
    <w:rsid w:val="00D71EFE"/>
    <w:rsid w:val="00DA45EE"/>
    <w:rsid w:val="00DA7A71"/>
    <w:rsid w:val="00DC2C64"/>
    <w:rsid w:val="00DC52F3"/>
    <w:rsid w:val="00DE6D44"/>
    <w:rsid w:val="00DF1099"/>
    <w:rsid w:val="00E0479B"/>
    <w:rsid w:val="00E36AD7"/>
    <w:rsid w:val="00E379B4"/>
    <w:rsid w:val="00E458B1"/>
    <w:rsid w:val="00F1462C"/>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FootnoteText">
    <w:name w:val="footnote text"/>
    <w:basedOn w:val="Normal"/>
    <w:link w:val="FootnoteTextChar"/>
    <w:uiPriority w:val="99"/>
    <w:unhideWhenUsed/>
    <w:rsid w:val="00995177"/>
    <w:rPr>
      <w:rFonts w:asciiTheme="minorHAnsi" w:eastAsiaTheme="minorEastAsia" w:hAnsiTheme="minorHAnsi" w:cstheme="minorBidi"/>
      <w:sz w:val="20"/>
      <w:szCs w:val="20"/>
      <w:lang w:val="en-NZ" w:eastAsia="zh-CN"/>
    </w:rPr>
  </w:style>
  <w:style w:type="character" w:customStyle="1" w:styleId="FootnoteTextChar">
    <w:name w:val="Footnote Text Char"/>
    <w:basedOn w:val="DefaultParagraphFont"/>
    <w:link w:val="FootnoteText"/>
    <w:uiPriority w:val="99"/>
    <w:rsid w:val="00995177"/>
    <w:rPr>
      <w:rFonts w:asciiTheme="minorHAnsi" w:eastAsiaTheme="minorEastAsia" w:hAnsiTheme="minorHAnsi" w:cstheme="minorBidi"/>
      <w:lang w:eastAsia="zh-CN"/>
    </w:rPr>
  </w:style>
  <w:style w:type="character" w:styleId="FootnoteReference">
    <w:name w:val="footnote reference"/>
    <w:basedOn w:val="DefaultParagraphFont"/>
    <w:uiPriority w:val="99"/>
    <w:unhideWhenUsed/>
    <w:rsid w:val="009951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78283">
      <w:bodyDiv w:val="1"/>
      <w:marLeft w:val="0"/>
      <w:marRight w:val="0"/>
      <w:marTop w:val="0"/>
      <w:marBottom w:val="0"/>
      <w:divBdr>
        <w:top w:val="none" w:sz="0" w:space="0" w:color="auto"/>
        <w:left w:val="none" w:sz="0" w:space="0" w:color="auto"/>
        <w:bottom w:val="none" w:sz="0" w:space="0" w:color="auto"/>
        <w:right w:val="none" w:sz="0" w:space="0" w:color="auto"/>
      </w:divBdr>
    </w:div>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schemas.openxmlformats.org/package/2006/metadata/core-properties"/>
    <ds:schemaRef ds:uri="http://purl.org/dc/terms/"/>
    <ds:schemaRef ds:uri="http://purl.org/dc/dcmitype/"/>
    <ds:schemaRef ds:uri="http://www.w3.org/XML/1998/namespace"/>
    <ds:schemaRef ds:uri="9c8a2b7b-0bee-4c48-b0a6-23db8982d3bc"/>
    <ds:schemaRef ds:uri="http://purl.org/dc/elements/1.1/"/>
    <ds:schemaRef ds:uri="http://schemas.microsoft.com/office/2006/documentManagement/types"/>
    <ds:schemaRef ds:uri="http://schemas.microsoft.com/office/infopath/2007/PartnerControls"/>
    <ds:schemaRef ds:uri="6911e96c-4cc4-42d5-8e43-f93924cf6a05"/>
  </ds:schemaRefs>
</ds:datastoreItem>
</file>

<file path=customXml/itemProps3.xml><?xml version="1.0" encoding="utf-8"?>
<ds:datastoreItem xmlns:ds="http://schemas.openxmlformats.org/officeDocument/2006/customXml" ds:itemID="{B0CFD5CF-D89E-4F0F-A7FB-7101527E6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2040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2018-09-02T04:20:00Z</dcterms:created>
  <dcterms:modified xsi:type="dcterms:W3CDTF">2018-09-02T04:20:00Z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