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5C84813" w14:textId="77777777" w:rsidR="002B7FC8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232818">
              <w:rPr>
                <w:rFonts w:ascii="Arial" w:hAnsi="Arial" w:cs="Arial"/>
                <w:b/>
                <w:sz w:val="22"/>
                <w:szCs w:val="22"/>
              </w:rPr>
              <w:t>Alternative showing: New technology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42808">
              <w:rPr>
                <w:rFonts w:ascii="Arial" w:hAnsi="Arial" w:cs="Arial"/>
                <w:sz w:val="22"/>
                <w:szCs w:val="22"/>
              </w:rPr>
              <w:t>(Sentence case)</w:t>
            </w:r>
          </w:p>
          <w:p w14:paraId="3563892B" w14:textId="77777777" w:rsidR="00BC175B" w:rsidRDefault="00BC175B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4F" w14:textId="3257DE19" w:rsidR="00BC175B" w:rsidRPr="00242808" w:rsidRDefault="00364EB6" w:rsidP="00364E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364EB6">
              <w:rPr>
                <w:rFonts w:ascii="Arial" w:hAnsi="Arial" w:cs="Arial"/>
                <w:i/>
                <w:sz w:val="22"/>
                <w:szCs w:val="22"/>
              </w:rPr>
              <w:t>Be Cancer Alert Campaign</w:t>
            </w:r>
            <w:r w:rsidR="00775702">
              <w:rPr>
                <w:rFonts w:ascii="Arial" w:hAnsi="Arial" w:cs="Arial"/>
                <w:i/>
                <w:sz w:val="22"/>
                <w:szCs w:val="22"/>
              </w:rPr>
              <w:t xml:space="preserve"> (BCAC)</w:t>
            </w:r>
            <w:r>
              <w:rPr>
                <w:rFonts w:ascii="Arial" w:hAnsi="Arial" w:cs="Arial"/>
                <w:sz w:val="22"/>
                <w:szCs w:val="22"/>
              </w:rPr>
              <w:t xml:space="preserve">: Improving </w:t>
            </w:r>
            <w:r w:rsidR="00BC175B">
              <w:rPr>
                <w:rFonts w:ascii="Arial" w:hAnsi="Arial" w:cs="Arial"/>
                <w:sz w:val="22"/>
                <w:szCs w:val="22"/>
              </w:rPr>
              <w:t>symptom awareness and early diagnosis of breast and colorectal cancer</w:t>
            </w:r>
            <w:r>
              <w:rPr>
                <w:rFonts w:ascii="Arial" w:hAnsi="Arial" w:cs="Arial"/>
                <w:sz w:val="22"/>
                <w:szCs w:val="22"/>
              </w:rPr>
              <w:t xml:space="preserve"> through mass media in Malaysia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2BCC705E" w14:textId="77777777" w:rsidR="00E078CC" w:rsidRDefault="00E078CC" w:rsidP="00E078C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Maximum 2500 characters (including spaces but excluding title)</w:t>
            </w:r>
          </w:p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6C34D17F" w:rsidR="00DA7A71" w:rsidRDefault="00F1462C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Health promoting objectives</w:t>
            </w:r>
          </w:p>
          <w:p w14:paraId="5A4DE256" w14:textId="50FDB9BE" w:rsidR="00DA7A71" w:rsidRDefault="00775702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Evidence-based cancer awareness raising mass media campaigns </w:t>
            </w:r>
            <w:r w:rsidR="00794712">
              <w:rPr>
                <w:rFonts w:ascii="Arial" w:hAnsi="Arial" w:cs="Arial"/>
                <w:sz w:val="22"/>
                <w:szCs w:val="22"/>
              </w:rPr>
              <w:t>appear</w:t>
            </w:r>
            <w:r>
              <w:rPr>
                <w:rFonts w:ascii="Arial" w:hAnsi="Arial" w:cs="Arial"/>
                <w:sz w:val="22"/>
                <w:szCs w:val="22"/>
              </w:rPr>
              <w:t xml:space="preserve"> to improve </w:t>
            </w:r>
            <w:r w:rsidR="00436300">
              <w:rPr>
                <w:rFonts w:ascii="Arial" w:hAnsi="Arial" w:cs="Arial"/>
                <w:sz w:val="22"/>
                <w:szCs w:val="22"/>
              </w:rPr>
              <w:t>symptom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94712">
              <w:rPr>
                <w:rFonts w:ascii="Arial" w:hAnsi="Arial" w:cs="Arial"/>
                <w:sz w:val="22"/>
                <w:szCs w:val="22"/>
              </w:rPr>
              <w:t>recognition</w:t>
            </w:r>
            <w:r>
              <w:rPr>
                <w:rFonts w:ascii="Arial" w:hAnsi="Arial" w:cs="Arial"/>
                <w:sz w:val="22"/>
                <w:szCs w:val="22"/>
              </w:rPr>
              <w:t>, early detection</w:t>
            </w:r>
            <w:r w:rsidR="00436300">
              <w:rPr>
                <w:rFonts w:ascii="Arial" w:hAnsi="Arial" w:cs="Arial"/>
                <w:sz w:val="22"/>
                <w:szCs w:val="22"/>
              </w:rPr>
              <w:t xml:space="preserve"> of cancer</w:t>
            </w:r>
            <w:r>
              <w:rPr>
                <w:rFonts w:ascii="Arial" w:hAnsi="Arial" w:cs="Arial"/>
                <w:sz w:val="22"/>
                <w:szCs w:val="22"/>
              </w:rPr>
              <w:t xml:space="preserve"> and survival chances in </w:t>
            </w:r>
            <w:r w:rsidR="00C02FE8">
              <w:rPr>
                <w:rFonts w:ascii="Arial" w:hAnsi="Arial" w:cs="Arial"/>
                <w:sz w:val="22"/>
                <w:szCs w:val="22"/>
              </w:rPr>
              <w:t>w</w:t>
            </w:r>
            <w:r>
              <w:rPr>
                <w:rFonts w:ascii="Arial" w:hAnsi="Arial" w:cs="Arial"/>
                <w:sz w:val="22"/>
                <w:szCs w:val="22"/>
              </w:rPr>
              <w:t xml:space="preserve">estern </w:t>
            </w:r>
            <w:r w:rsidR="00C02FE8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 xml:space="preserve">ountries. </w:t>
            </w:r>
            <w:r w:rsidR="00C02FE8">
              <w:rPr>
                <w:rFonts w:ascii="Arial" w:hAnsi="Arial" w:cs="Arial"/>
                <w:sz w:val="22"/>
                <w:szCs w:val="22"/>
              </w:rPr>
              <w:t xml:space="preserve">However, this campaign approach is relatively untested in Malaysia.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2FE8">
              <w:rPr>
                <w:rFonts w:ascii="Arial" w:hAnsi="Arial" w:cs="Arial"/>
                <w:sz w:val="22"/>
                <w:szCs w:val="22"/>
              </w:rPr>
              <w:t xml:space="preserve">We drew upon UK-developed campaigns and undertook iterative rounds of qualitative research in order to design and adapt culturally sensitive programmes </w:t>
            </w:r>
            <w:r w:rsidR="000E7D21">
              <w:rPr>
                <w:rFonts w:ascii="Arial" w:hAnsi="Arial" w:cs="Arial"/>
                <w:sz w:val="22"/>
                <w:szCs w:val="22"/>
              </w:rPr>
              <w:t xml:space="preserve">(BCAC Breast Cancer and BCAC Colorectal Cancer) </w:t>
            </w:r>
            <w:r w:rsidR="00C02FE8">
              <w:rPr>
                <w:rFonts w:ascii="Arial" w:hAnsi="Arial" w:cs="Arial"/>
                <w:sz w:val="22"/>
                <w:szCs w:val="22"/>
              </w:rPr>
              <w:t xml:space="preserve">that would aim to enhance early detection </w:t>
            </w:r>
            <w:r w:rsidR="000E7D21">
              <w:rPr>
                <w:rFonts w:ascii="Arial" w:hAnsi="Arial" w:cs="Arial"/>
                <w:sz w:val="22"/>
                <w:szCs w:val="22"/>
              </w:rPr>
              <w:t>and reduce inequalities</w:t>
            </w:r>
            <w:r w:rsidR="00C02F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7D21">
              <w:rPr>
                <w:rFonts w:ascii="Arial" w:hAnsi="Arial" w:cs="Arial"/>
                <w:sz w:val="22"/>
                <w:szCs w:val="22"/>
              </w:rPr>
              <w:t>in Malaysia.</w:t>
            </w:r>
          </w:p>
          <w:p w14:paraId="5A4DE257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60490169" w:rsidR="00DA7A71" w:rsidRDefault="00341423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341423">
              <w:rPr>
                <w:rFonts w:ascii="Arial" w:hAnsi="Arial" w:cs="Arial"/>
                <w:b/>
                <w:sz w:val="22"/>
                <w:szCs w:val="22"/>
              </w:rPr>
              <w:t>ynopsis of the scenario</w:t>
            </w:r>
          </w:p>
          <w:p w14:paraId="5A4DE25A" w14:textId="6F92840A" w:rsidR="00DA7A71" w:rsidRDefault="00775702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Academics</w:t>
            </w:r>
            <w:r w:rsidR="00436300">
              <w:rPr>
                <w:rFonts w:ascii="Arial" w:hAnsi="Arial" w:cs="Arial"/>
                <w:sz w:val="22"/>
                <w:szCs w:val="22"/>
              </w:rPr>
              <w:t xml:space="preserve"> from the UK and Malaysia, </w:t>
            </w:r>
            <w:r>
              <w:rPr>
                <w:rFonts w:ascii="Arial" w:hAnsi="Arial" w:cs="Arial"/>
                <w:sz w:val="22"/>
                <w:szCs w:val="22"/>
              </w:rPr>
              <w:t xml:space="preserve">non-governmental and governmental organisations </w:t>
            </w:r>
            <w:r w:rsidR="00436300">
              <w:rPr>
                <w:rFonts w:ascii="Arial" w:hAnsi="Arial" w:cs="Arial"/>
                <w:sz w:val="22"/>
                <w:szCs w:val="22"/>
              </w:rPr>
              <w:t>in Malaysia and</w:t>
            </w:r>
            <w:r>
              <w:rPr>
                <w:rFonts w:ascii="Arial" w:hAnsi="Arial" w:cs="Arial"/>
                <w:sz w:val="22"/>
                <w:szCs w:val="22"/>
              </w:rPr>
              <w:t xml:space="preserve"> local creative designers and media experts </w:t>
            </w:r>
            <w:r w:rsidR="000E7D21">
              <w:rPr>
                <w:rFonts w:ascii="Arial" w:hAnsi="Arial" w:cs="Arial"/>
                <w:sz w:val="22"/>
                <w:szCs w:val="22"/>
              </w:rPr>
              <w:t>worked</w:t>
            </w:r>
            <w:r>
              <w:rPr>
                <w:rFonts w:ascii="Arial" w:hAnsi="Arial" w:cs="Arial"/>
                <w:sz w:val="22"/>
                <w:szCs w:val="22"/>
              </w:rPr>
              <w:t xml:space="preserve"> together</w:t>
            </w:r>
            <w:r w:rsidR="000E7D21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7D21">
              <w:rPr>
                <w:rFonts w:ascii="Arial" w:hAnsi="Arial" w:cs="Arial"/>
                <w:sz w:val="22"/>
                <w:szCs w:val="22"/>
              </w:rPr>
              <w:t>drew upon</w:t>
            </w:r>
            <w:r>
              <w:rPr>
                <w:rFonts w:ascii="Arial" w:hAnsi="Arial" w:cs="Arial"/>
                <w:sz w:val="22"/>
                <w:szCs w:val="22"/>
              </w:rPr>
              <w:t xml:space="preserve"> lessons from previous </w:t>
            </w:r>
            <w:r w:rsidR="000E7D21">
              <w:rPr>
                <w:rFonts w:ascii="Arial" w:hAnsi="Arial" w:cs="Arial"/>
                <w:sz w:val="22"/>
                <w:szCs w:val="22"/>
              </w:rPr>
              <w:t xml:space="preserve">UK </w:t>
            </w:r>
            <w:r>
              <w:rPr>
                <w:rFonts w:ascii="Arial" w:hAnsi="Arial" w:cs="Arial"/>
                <w:sz w:val="22"/>
                <w:szCs w:val="22"/>
              </w:rPr>
              <w:t>campaigns</w:t>
            </w:r>
            <w:r w:rsidR="000E7D21">
              <w:rPr>
                <w:rFonts w:ascii="Arial" w:hAnsi="Arial" w:cs="Arial"/>
                <w:sz w:val="22"/>
                <w:szCs w:val="22"/>
              </w:rPr>
              <w:t xml:space="preserve"> and conducted qualitative testing of materials in order to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7D21">
              <w:rPr>
                <w:rFonts w:ascii="Arial" w:hAnsi="Arial" w:cs="Arial"/>
                <w:sz w:val="22"/>
                <w:szCs w:val="22"/>
              </w:rPr>
              <w:t>create campaigns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7D21">
              <w:rPr>
                <w:rFonts w:ascii="Arial" w:hAnsi="Arial" w:cs="Arial"/>
                <w:sz w:val="22"/>
                <w:szCs w:val="22"/>
              </w:rPr>
              <w:t xml:space="preserve">that were </w:t>
            </w:r>
            <w:r>
              <w:rPr>
                <w:rFonts w:ascii="Arial" w:hAnsi="Arial" w:cs="Arial"/>
                <w:sz w:val="22"/>
                <w:szCs w:val="22"/>
              </w:rPr>
              <w:t xml:space="preserve">acceptable </w:t>
            </w:r>
            <w:r w:rsidR="000E7D21">
              <w:rPr>
                <w:rFonts w:ascii="Arial" w:hAnsi="Arial" w:cs="Arial"/>
                <w:sz w:val="22"/>
                <w:szCs w:val="22"/>
              </w:rPr>
              <w:t xml:space="preserve">to the diverse population </w:t>
            </w:r>
            <w:r>
              <w:rPr>
                <w:rFonts w:ascii="Arial" w:hAnsi="Arial" w:cs="Arial"/>
                <w:sz w:val="22"/>
                <w:szCs w:val="22"/>
              </w:rPr>
              <w:t xml:space="preserve">and feasible </w:t>
            </w:r>
            <w:r w:rsidR="000E7D21">
              <w:rPr>
                <w:rFonts w:ascii="Arial" w:hAnsi="Arial" w:cs="Arial"/>
                <w:sz w:val="22"/>
                <w:szCs w:val="22"/>
              </w:rPr>
              <w:t xml:space="preserve">to implement </w:t>
            </w:r>
            <w:r>
              <w:rPr>
                <w:rFonts w:ascii="Arial" w:hAnsi="Arial" w:cs="Arial"/>
                <w:sz w:val="22"/>
                <w:szCs w:val="22"/>
              </w:rPr>
              <w:t xml:space="preserve">in Malaysia. </w:t>
            </w:r>
          </w:p>
          <w:p w14:paraId="5A4DE25B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15B65EE3" w:rsidR="00DA7A71" w:rsidRDefault="00295F0E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295F0E">
              <w:rPr>
                <w:rFonts w:ascii="Arial" w:hAnsi="Arial" w:cs="Arial"/>
                <w:b/>
                <w:sz w:val="22"/>
                <w:szCs w:val="22"/>
              </w:rPr>
              <w:t>ntended audience</w:t>
            </w:r>
          </w:p>
          <w:p w14:paraId="5E5D1979" w14:textId="70DD71F7" w:rsidR="004B7D91" w:rsidRDefault="00436300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</w:t>
            </w:r>
            <w:r w:rsidR="00775702">
              <w:rPr>
                <w:rFonts w:ascii="Arial" w:hAnsi="Arial" w:cs="Arial"/>
                <w:sz w:val="22"/>
                <w:szCs w:val="22"/>
              </w:rPr>
              <w:t xml:space="preserve"> target audience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7D21">
              <w:rPr>
                <w:rFonts w:ascii="Arial" w:hAnsi="Arial" w:cs="Arial"/>
                <w:sz w:val="22"/>
                <w:szCs w:val="22"/>
              </w:rPr>
              <w:t>were</w:t>
            </w:r>
            <w:r w:rsidR="00775702">
              <w:rPr>
                <w:rFonts w:ascii="Arial" w:hAnsi="Arial" w:cs="Arial"/>
                <w:sz w:val="22"/>
                <w:szCs w:val="22"/>
              </w:rPr>
              <w:t xml:space="preserve"> people aged 40 years and older, living in Malaysia. The mass media campaign materials </w:t>
            </w:r>
            <w:r w:rsidR="000E7D21">
              <w:rPr>
                <w:rFonts w:ascii="Arial" w:hAnsi="Arial" w:cs="Arial"/>
                <w:sz w:val="22"/>
                <w:szCs w:val="22"/>
              </w:rPr>
              <w:t>were</w:t>
            </w:r>
            <w:r w:rsidR="00775702">
              <w:rPr>
                <w:rFonts w:ascii="Arial" w:hAnsi="Arial" w:cs="Arial"/>
                <w:sz w:val="22"/>
                <w:szCs w:val="22"/>
              </w:rPr>
              <w:t xml:space="preserve"> designed </w:t>
            </w:r>
            <w:r w:rsidR="000E7D21">
              <w:rPr>
                <w:rFonts w:ascii="Arial" w:hAnsi="Arial" w:cs="Arial"/>
                <w:sz w:val="22"/>
                <w:szCs w:val="22"/>
              </w:rPr>
              <w:t xml:space="preserve">and presented </w:t>
            </w:r>
            <w:r w:rsidR="00775702">
              <w:rPr>
                <w:rFonts w:ascii="Arial" w:hAnsi="Arial" w:cs="Arial"/>
                <w:sz w:val="22"/>
                <w:szCs w:val="22"/>
              </w:rPr>
              <w:t xml:space="preserve">in two (TV, Radio, Social Media, Billboards, Buntings) to four languages (brochures) to be easily understood by the ethnically diverse Malaysian population (Malays, Chinese, Indians). Media channels </w:t>
            </w:r>
            <w:proofErr w:type="gramStart"/>
            <w:r w:rsidR="000E7D21">
              <w:rPr>
                <w:rFonts w:ascii="Arial" w:hAnsi="Arial" w:cs="Arial"/>
                <w:sz w:val="22"/>
                <w:szCs w:val="22"/>
              </w:rPr>
              <w:t>were</w:t>
            </w:r>
            <w:r w:rsidR="00775702">
              <w:rPr>
                <w:rFonts w:ascii="Arial" w:hAnsi="Arial" w:cs="Arial"/>
                <w:sz w:val="22"/>
                <w:szCs w:val="22"/>
              </w:rPr>
              <w:t xml:space="preserve"> chosen</w:t>
            </w:r>
            <w:proofErr w:type="gramEnd"/>
            <w:r w:rsidR="00775702">
              <w:rPr>
                <w:rFonts w:ascii="Arial" w:hAnsi="Arial" w:cs="Arial"/>
                <w:sz w:val="22"/>
                <w:szCs w:val="22"/>
              </w:rPr>
              <w:t xml:space="preserve"> to target the different ethnic groups living in urban and rural areas as well as people from different socio-economic backgrounds. </w:t>
            </w:r>
          </w:p>
          <w:p w14:paraId="089DEF63" w14:textId="12B330BF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63FE26A2" w:rsidR="004B7D91" w:rsidRDefault="000411F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0411F1">
              <w:rPr>
                <w:rFonts w:ascii="Arial" w:hAnsi="Arial" w:cs="Arial"/>
                <w:b/>
                <w:sz w:val="22"/>
                <w:szCs w:val="22"/>
              </w:rPr>
              <w:t>uration and intended use</w:t>
            </w:r>
          </w:p>
          <w:p w14:paraId="5A4DE262" w14:textId="54FCF627" w:rsidR="00DA7A71" w:rsidRDefault="0043238A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Each</w:t>
            </w:r>
            <w:r w:rsidR="00775702">
              <w:rPr>
                <w:rFonts w:ascii="Arial" w:hAnsi="Arial" w:cs="Arial"/>
                <w:sz w:val="22"/>
                <w:szCs w:val="22"/>
              </w:rPr>
              <w:t xml:space="preserve"> campaign (breast cancer and colorectal cancer)</w:t>
            </w:r>
            <w:r w:rsidR="00FC776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comprises</w:t>
            </w:r>
            <w:r w:rsidR="00775702">
              <w:rPr>
                <w:rFonts w:ascii="Arial" w:hAnsi="Arial" w:cs="Arial"/>
                <w:sz w:val="22"/>
                <w:szCs w:val="22"/>
              </w:rPr>
              <w:t xml:space="preserve"> 1) creative designs </w:t>
            </w:r>
            <w:r>
              <w:rPr>
                <w:rFonts w:ascii="Arial" w:hAnsi="Arial" w:cs="Arial"/>
                <w:sz w:val="22"/>
                <w:szCs w:val="22"/>
              </w:rPr>
              <w:t>in various formats including</w:t>
            </w:r>
            <w:r w:rsidR="00775702">
              <w:rPr>
                <w:rFonts w:ascii="Arial" w:hAnsi="Arial" w:cs="Arial"/>
                <w:sz w:val="22"/>
                <w:szCs w:val="22"/>
              </w:rPr>
              <w:t xml:space="preserve"> billboards, buntings, leaflets and posters; 2) TV advertisement (30 seconds); 3) Radio advertisement (30 seconds) and 4) a social media campaign and website.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775702">
              <w:rPr>
                <w:rFonts w:ascii="Arial" w:hAnsi="Arial" w:cs="Arial"/>
                <w:sz w:val="22"/>
                <w:szCs w:val="22"/>
              </w:rPr>
              <w:t xml:space="preserve">ampaigns run for 5 weeks on selected Malaysian mass media channels, promoting early detection of breast and colorectal cancer. The colorectal cancer campaign took place from April until May 2018 and </w:t>
            </w:r>
            <w:r w:rsidR="00436300">
              <w:rPr>
                <w:rFonts w:ascii="Arial" w:hAnsi="Arial" w:cs="Arial"/>
                <w:sz w:val="22"/>
                <w:szCs w:val="22"/>
              </w:rPr>
              <w:t xml:space="preserve">the breast cancer campaign from September until October 2018. </w:t>
            </w:r>
            <w:r>
              <w:rPr>
                <w:rFonts w:ascii="Arial" w:hAnsi="Arial" w:cs="Arial"/>
                <w:sz w:val="22"/>
                <w:szCs w:val="22"/>
              </w:rPr>
              <w:t>Evaluation is ongoing.</w:t>
            </w: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2362BC93" w:rsidR="00490208" w:rsidRDefault="00490208" w:rsidP="004C45A1"/>
    <w:p w14:paraId="6A23E5D1" w14:textId="1EA01AF6" w:rsidR="00436300" w:rsidRDefault="00436300" w:rsidP="009E05A2">
      <w:bookmarkStart w:id="0" w:name="_GoBack"/>
      <w:bookmarkEnd w:id="0"/>
    </w:p>
    <w:sectPr w:rsidR="0043630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FF"/>
    <w:rsid w:val="00026E39"/>
    <w:rsid w:val="0003525D"/>
    <w:rsid w:val="000411F1"/>
    <w:rsid w:val="00077988"/>
    <w:rsid w:val="0008349E"/>
    <w:rsid w:val="000C05CE"/>
    <w:rsid w:val="000E7D21"/>
    <w:rsid w:val="00131D1E"/>
    <w:rsid w:val="001C3A37"/>
    <w:rsid w:val="00211765"/>
    <w:rsid w:val="00230B21"/>
    <w:rsid w:val="00232818"/>
    <w:rsid w:val="00242808"/>
    <w:rsid w:val="0025023F"/>
    <w:rsid w:val="00294265"/>
    <w:rsid w:val="00295F0E"/>
    <w:rsid w:val="002B7FC8"/>
    <w:rsid w:val="002F34DB"/>
    <w:rsid w:val="00317FFE"/>
    <w:rsid w:val="00341423"/>
    <w:rsid w:val="00363AF7"/>
    <w:rsid w:val="00364EB6"/>
    <w:rsid w:val="003A6236"/>
    <w:rsid w:val="003B15A7"/>
    <w:rsid w:val="003F596D"/>
    <w:rsid w:val="0043238A"/>
    <w:rsid w:val="00436300"/>
    <w:rsid w:val="00490208"/>
    <w:rsid w:val="004B5B95"/>
    <w:rsid w:val="004B7D91"/>
    <w:rsid w:val="004C45A1"/>
    <w:rsid w:val="004E345D"/>
    <w:rsid w:val="00564331"/>
    <w:rsid w:val="00590824"/>
    <w:rsid w:val="005E41BD"/>
    <w:rsid w:val="005F7DC7"/>
    <w:rsid w:val="0064500B"/>
    <w:rsid w:val="006605DB"/>
    <w:rsid w:val="00663BFF"/>
    <w:rsid w:val="006B00A3"/>
    <w:rsid w:val="006C6E32"/>
    <w:rsid w:val="0070252B"/>
    <w:rsid w:val="00714C46"/>
    <w:rsid w:val="00775702"/>
    <w:rsid w:val="00794712"/>
    <w:rsid w:val="007A2A9C"/>
    <w:rsid w:val="007E61BA"/>
    <w:rsid w:val="0082392D"/>
    <w:rsid w:val="008874BF"/>
    <w:rsid w:val="008C05AC"/>
    <w:rsid w:val="00932377"/>
    <w:rsid w:val="009579B1"/>
    <w:rsid w:val="00994DCB"/>
    <w:rsid w:val="009B7881"/>
    <w:rsid w:val="009E05A2"/>
    <w:rsid w:val="00A112C8"/>
    <w:rsid w:val="00A1780F"/>
    <w:rsid w:val="00AA1598"/>
    <w:rsid w:val="00AA5B46"/>
    <w:rsid w:val="00AB42C9"/>
    <w:rsid w:val="00B12CD1"/>
    <w:rsid w:val="00B20967"/>
    <w:rsid w:val="00B766BF"/>
    <w:rsid w:val="00BC175B"/>
    <w:rsid w:val="00BC5CBE"/>
    <w:rsid w:val="00C02FE8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DF50F2"/>
    <w:rsid w:val="00E0479B"/>
    <w:rsid w:val="00E078CC"/>
    <w:rsid w:val="00E36AD7"/>
    <w:rsid w:val="00E379B4"/>
    <w:rsid w:val="00E458B1"/>
    <w:rsid w:val="00EF3737"/>
    <w:rsid w:val="00F040A0"/>
    <w:rsid w:val="00F1462C"/>
    <w:rsid w:val="00F16B61"/>
    <w:rsid w:val="00F407AD"/>
    <w:rsid w:val="00F86A0C"/>
    <w:rsid w:val="00FB626D"/>
    <w:rsid w:val="00FC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09CA5A46-335A-4CFF-92AA-33A1DEDE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Desiree Schliemann</cp:lastModifiedBy>
  <cp:revision>5</cp:revision>
  <dcterms:created xsi:type="dcterms:W3CDTF">2018-08-23T10:55:00Z</dcterms:created>
  <dcterms:modified xsi:type="dcterms:W3CDTF">2018-08-24T09:22:00Z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