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68972" w14:textId="417624BD" w:rsidR="007210F5" w:rsidRPr="007210F5" w:rsidRDefault="007210F5" w:rsidP="007210F5">
      <w:pPr>
        <w:tabs>
          <w:tab w:val="left" w:pos="2802"/>
        </w:tabs>
        <w:spacing w:before="120" w:after="120"/>
        <w:rPr>
          <w:rFonts w:ascii="Arial" w:hAnsi="Arial" w:cs="Arial"/>
          <w:b/>
          <w:bCs/>
        </w:rPr>
      </w:pPr>
      <w:r w:rsidRPr="007210F5">
        <w:rPr>
          <w:rFonts w:ascii="Arial" w:hAnsi="Arial" w:cs="Arial"/>
          <w:b/>
          <w:bCs/>
        </w:rPr>
        <w:t>Insulin Titration Service – A review of patient engagement.</w:t>
      </w:r>
    </w:p>
    <w:p w14:paraId="7F13CDF3" w14:textId="77777777" w:rsidR="007210F5" w:rsidRPr="007210F5" w:rsidRDefault="007210F5" w:rsidP="007210F5">
      <w:pPr>
        <w:spacing w:before="120"/>
        <w:rPr>
          <w:rFonts w:ascii="Arial" w:hAnsi="Arial" w:cs="Arial"/>
          <w:b/>
          <w:bCs/>
        </w:rPr>
      </w:pPr>
    </w:p>
    <w:p w14:paraId="2A3DB139" w14:textId="77777777" w:rsidR="007210F5" w:rsidRPr="007210F5" w:rsidRDefault="007210F5" w:rsidP="007210F5">
      <w:pPr>
        <w:spacing w:before="120" w:after="120"/>
        <w:rPr>
          <w:rFonts w:ascii="Arial" w:hAnsi="Arial" w:cs="Arial"/>
          <w:b/>
          <w:bCs/>
        </w:rPr>
      </w:pPr>
      <w:r w:rsidRPr="007210F5">
        <w:rPr>
          <w:rFonts w:ascii="Arial" w:hAnsi="Arial" w:cs="Arial"/>
          <w:b/>
          <w:bCs/>
        </w:rPr>
        <w:t>Background &amp; Aim</w:t>
      </w:r>
    </w:p>
    <w:p w14:paraId="1BC4B213" w14:textId="5FAFAF5E" w:rsidR="007210F5" w:rsidRPr="007210F5" w:rsidRDefault="007210F5" w:rsidP="007210F5">
      <w:pPr>
        <w:spacing w:before="120" w:after="120"/>
        <w:rPr>
          <w:rFonts w:ascii="Arial" w:hAnsi="Arial" w:cs="Arial"/>
        </w:rPr>
      </w:pPr>
      <w:r w:rsidRPr="007210F5">
        <w:rPr>
          <w:rFonts w:ascii="Arial" w:hAnsi="Arial" w:cs="Arial"/>
        </w:rPr>
        <w:t xml:space="preserve">The Insulin Titration service is offered to patients who require support with insulin dose adjustment on discharge from hospital or following review in the Diabetes Outpatient clinics. </w:t>
      </w:r>
    </w:p>
    <w:p w14:paraId="63F038A0" w14:textId="77777777" w:rsidR="007210F5" w:rsidRPr="007210F5" w:rsidRDefault="007210F5" w:rsidP="007210F5">
      <w:pPr>
        <w:spacing w:before="120" w:after="120"/>
        <w:rPr>
          <w:rFonts w:ascii="Arial" w:hAnsi="Arial" w:cs="Arial"/>
        </w:rPr>
      </w:pPr>
      <w:r w:rsidRPr="007210F5">
        <w:rPr>
          <w:rFonts w:ascii="Arial" w:hAnsi="Arial" w:cs="Arial"/>
        </w:rPr>
        <w:t xml:space="preserve">Our aim is to review patient engagement in this service and identify any barriers to its acceptance.  </w:t>
      </w:r>
    </w:p>
    <w:p w14:paraId="11B93509" w14:textId="77777777" w:rsidR="007210F5" w:rsidRPr="007210F5" w:rsidRDefault="007210F5" w:rsidP="007210F5">
      <w:pPr>
        <w:pStyle w:val="ListParagraph"/>
        <w:tabs>
          <w:tab w:val="left" w:pos="2802"/>
        </w:tabs>
        <w:spacing w:before="120" w:after="120"/>
        <w:ind w:left="0"/>
        <w:rPr>
          <w:rFonts w:ascii="Arial" w:hAnsi="Arial" w:cs="Arial"/>
        </w:rPr>
      </w:pPr>
    </w:p>
    <w:p w14:paraId="093444C2" w14:textId="77777777" w:rsidR="007210F5" w:rsidRPr="007210F5" w:rsidRDefault="007210F5" w:rsidP="007210F5">
      <w:pPr>
        <w:spacing w:before="120" w:after="120"/>
        <w:rPr>
          <w:rFonts w:ascii="Arial" w:hAnsi="Arial" w:cs="Arial"/>
          <w:b/>
          <w:bCs/>
        </w:rPr>
      </w:pPr>
      <w:r w:rsidRPr="007210F5">
        <w:rPr>
          <w:rFonts w:ascii="Arial" w:hAnsi="Arial" w:cs="Arial"/>
          <w:b/>
          <w:bCs/>
        </w:rPr>
        <w:t>Methods</w:t>
      </w:r>
    </w:p>
    <w:p w14:paraId="353E7994" w14:textId="71E78083" w:rsidR="007210F5" w:rsidRPr="007210F5" w:rsidRDefault="007210F5" w:rsidP="007210F5">
      <w:pPr>
        <w:spacing w:before="120" w:after="120"/>
        <w:rPr>
          <w:rFonts w:ascii="Arial" w:hAnsi="Arial" w:cs="Arial"/>
        </w:rPr>
      </w:pPr>
      <w:r w:rsidRPr="007210F5">
        <w:rPr>
          <w:rFonts w:ascii="Arial" w:hAnsi="Arial" w:cs="Arial"/>
        </w:rPr>
        <w:t xml:space="preserve">A total of 50 inpatient (46%) and outpatient (54%) referrals to the Insulin Titration service between January to March 2025 was completed. </w:t>
      </w:r>
    </w:p>
    <w:p w14:paraId="38CAF7F6" w14:textId="77777777" w:rsidR="007210F5" w:rsidRPr="007210F5" w:rsidRDefault="007210F5" w:rsidP="007210F5">
      <w:pPr>
        <w:tabs>
          <w:tab w:val="left" w:pos="2802"/>
        </w:tabs>
        <w:spacing w:before="120" w:after="120"/>
        <w:rPr>
          <w:rFonts w:ascii="Arial" w:hAnsi="Arial" w:cs="Arial"/>
        </w:rPr>
      </w:pPr>
      <w:r w:rsidRPr="007210F5">
        <w:rPr>
          <w:rFonts w:ascii="Arial" w:hAnsi="Arial" w:cs="Arial"/>
        </w:rPr>
        <w:t xml:space="preserve">Patient electronic progress notes were reviewed to determine when patient engagement was first initiated by the Endocrine and Diabetes service and what the outcome of referral was: e.g., patient successfully recruited, enrolment declined, reason why enrolment was </w:t>
      </w:r>
      <w:proofErr w:type="gramStart"/>
      <w:r w:rsidRPr="007210F5">
        <w:rPr>
          <w:rFonts w:ascii="Arial" w:hAnsi="Arial" w:cs="Arial"/>
        </w:rPr>
        <w:t>declined</w:t>
      </w:r>
      <w:proofErr w:type="gramEnd"/>
      <w:r w:rsidRPr="007210F5">
        <w:rPr>
          <w:rFonts w:ascii="Arial" w:hAnsi="Arial" w:cs="Arial"/>
        </w:rPr>
        <w:t xml:space="preserve"> or patient did not respond to DE contact. </w:t>
      </w:r>
    </w:p>
    <w:p w14:paraId="6DB4B0F6" w14:textId="77777777" w:rsidR="007210F5" w:rsidRDefault="007210F5" w:rsidP="007210F5">
      <w:pPr>
        <w:spacing w:before="120" w:after="120"/>
        <w:rPr>
          <w:rFonts w:ascii="Arial" w:hAnsi="Arial" w:cs="Arial"/>
          <w:b/>
          <w:bCs/>
        </w:rPr>
      </w:pPr>
    </w:p>
    <w:p w14:paraId="5D975FFF" w14:textId="53BBFBB8" w:rsidR="007210F5" w:rsidRPr="007210F5" w:rsidRDefault="007210F5" w:rsidP="007210F5">
      <w:pPr>
        <w:spacing w:before="120" w:after="120"/>
        <w:rPr>
          <w:rFonts w:ascii="Arial" w:hAnsi="Arial" w:cs="Arial"/>
          <w:b/>
          <w:bCs/>
        </w:rPr>
      </w:pPr>
      <w:r w:rsidRPr="007210F5">
        <w:rPr>
          <w:rFonts w:ascii="Arial" w:hAnsi="Arial" w:cs="Arial"/>
          <w:b/>
          <w:bCs/>
        </w:rPr>
        <w:t xml:space="preserve">Results </w:t>
      </w:r>
    </w:p>
    <w:p w14:paraId="134AAC5B" w14:textId="593A19D9" w:rsidR="007210F5" w:rsidRPr="007210F5" w:rsidRDefault="007210F5" w:rsidP="007210F5">
      <w:pPr>
        <w:spacing w:before="120" w:after="120"/>
        <w:rPr>
          <w:rFonts w:ascii="Arial" w:hAnsi="Arial" w:cs="Arial"/>
        </w:rPr>
      </w:pPr>
      <w:r w:rsidRPr="007210F5">
        <w:rPr>
          <w:rFonts w:ascii="Arial" w:hAnsi="Arial" w:cs="Arial"/>
        </w:rPr>
        <w:t xml:space="preserve">47% of patients referred to the Insulin Titration service were not enrolled. </w:t>
      </w:r>
    </w:p>
    <w:p w14:paraId="32C2D60F" w14:textId="77777777" w:rsidR="007210F5" w:rsidRPr="007210F5" w:rsidRDefault="007210F5" w:rsidP="007210F5">
      <w:pPr>
        <w:spacing w:before="120" w:after="120"/>
        <w:rPr>
          <w:rFonts w:ascii="Arial" w:hAnsi="Arial" w:cs="Arial"/>
        </w:rPr>
      </w:pPr>
      <w:r w:rsidRPr="007210F5">
        <w:rPr>
          <w:rFonts w:ascii="Arial" w:hAnsi="Arial" w:cs="Arial"/>
        </w:rPr>
        <w:t>Reasons included:</w:t>
      </w:r>
    </w:p>
    <w:p w14:paraId="779ABD5C" w14:textId="77777777" w:rsidR="007210F5" w:rsidRPr="007210F5" w:rsidRDefault="007210F5" w:rsidP="007210F5">
      <w:pPr>
        <w:pStyle w:val="ListParagraph"/>
        <w:numPr>
          <w:ilvl w:val="0"/>
          <w:numId w:val="1"/>
        </w:numPr>
        <w:spacing w:before="120" w:after="120"/>
        <w:ind w:left="0"/>
        <w:rPr>
          <w:rFonts w:ascii="Arial" w:hAnsi="Arial" w:cs="Arial"/>
        </w:rPr>
      </w:pPr>
      <w:r w:rsidRPr="007210F5">
        <w:rPr>
          <w:rFonts w:ascii="Arial" w:hAnsi="Arial" w:cs="Arial"/>
        </w:rPr>
        <w:t xml:space="preserve">Preference to keep diabetes management with their local team. </w:t>
      </w:r>
    </w:p>
    <w:p w14:paraId="065F704E" w14:textId="77777777" w:rsidR="007210F5" w:rsidRPr="007210F5" w:rsidRDefault="007210F5" w:rsidP="007210F5">
      <w:pPr>
        <w:pStyle w:val="ListParagraph"/>
        <w:numPr>
          <w:ilvl w:val="0"/>
          <w:numId w:val="1"/>
        </w:numPr>
        <w:spacing w:before="120" w:after="120"/>
        <w:ind w:left="0"/>
        <w:rPr>
          <w:rFonts w:ascii="Arial" w:hAnsi="Arial" w:cs="Arial"/>
        </w:rPr>
      </w:pPr>
      <w:r w:rsidRPr="007210F5">
        <w:rPr>
          <w:rFonts w:ascii="Arial" w:hAnsi="Arial" w:cs="Arial"/>
        </w:rPr>
        <w:t>Had not consented to a referral or were unaware that a referral was being made.</w:t>
      </w:r>
    </w:p>
    <w:p w14:paraId="166419CF" w14:textId="77777777" w:rsidR="007210F5" w:rsidRPr="007210F5" w:rsidRDefault="007210F5" w:rsidP="007210F5">
      <w:pPr>
        <w:pStyle w:val="ListParagraph"/>
        <w:numPr>
          <w:ilvl w:val="0"/>
          <w:numId w:val="1"/>
        </w:numPr>
        <w:spacing w:before="120" w:after="120"/>
        <w:ind w:left="0"/>
        <w:rPr>
          <w:rFonts w:ascii="Arial" w:hAnsi="Arial" w:cs="Arial"/>
        </w:rPr>
      </w:pPr>
      <w:r w:rsidRPr="007210F5">
        <w:rPr>
          <w:rFonts w:ascii="Arial" w:hAnsi="Arial" w:cs="Arial"/>
        </w:rPr>
        <w:t>Not willing to perform regular BG testing required to allow safe insulin dose adjustment.</w:t>
      </w:r>
    </w:p>
    <w:p w14:paraId="193ED9E4" w14:textId="77777777" w:rsidR="007210F5" w:rsidRPr="007210F5" w:rsidRDefault="007210F5" w:rsidP="007210F5">
      <w:pPr>
        <w:pStyle w:val="ListParagraph"/>
        <w:numPr>
          <w:ilvl w:val="0"/>
          <w:numId w:val="1"/>
        </w:numPr>
        <w:tabs>
          <w:tab w:val="left" w:pos="2802"/>
        </w:tabs>
        <w:spacing w:before="120" w:after="120"/>
        <w:ind w:left="0"/>
        <w:rPr>
          <w:rFonts w:ascii="Arial" w:hAnsi="Arial" w:cs="Arial"/>
        </w:rPr>
      </w:pPr>
      <w:r w:rsidRPr="007210F5">
        <w:rPr>
          <w:rFonts w:ascii="Arial" w:hAnsi="Arial" w:cs="Arial"/>
        </w:rPr>
        <w:t>Inpatients overwhelmed by information when feeling unwell.</w:t>
      </w:r>
    </w:p>
    <w:p w14:paraId="38417560" w14:textId="77777777" w:rsidR="007210F5" w:rsidRDefault="007210F5" w:rsidP="007210F5">
      <w:pPr>
        <w:spacing w:before="120" w:after="120"/>
        <w:rPr>
          <w:rFonts w:ascii="Arial" w:hAnsi="Arial" w:cs="Arial"/>
          <w:b/>
          <w:bCs/>
        </w:rPr>
      </w:pPr>
    </w:p>
    <w:p w14:paraId="1B39C271" w14:textId="47F5B584" w:rsidR="007210F5" w:rsidRPr="007210F5" w:rsidRDefault="007210F5" w:rsidP="007210F5">
      <w:pPr>
        <w:spacing w:before="120" w:after="120"/>
        <w:rPr>
          <w:rFonts w:ascii="Arial" w:hAnsi="Arial" w:cs="Arial"/>
          <w:b/>
          <w:bCs/>
        </w:rPr>
      </w:pPr>
      <w:r w:rsidRPr="007210F5">
        <w:rPr>
          <w:rFonts w:ascii="Arial" w:hAnsi="Arial" w:cs="Arial"/>
          <w:b/>
          <w:bCs/>
        </w:rPr>
        <w:t>Discussion/Conclusion</w:t>
      </w:r>
    </w:p>
    <w:p w14:paraId="11E52EE3" w14:textId="24FE8834" w:rsidR="007210F5" w:rsidRPr="007210F5" w:rsidRDefault="007210F5" w:rsidP="007210F5">
      <w:pPr>
        <w:spacing w:before="120" w:after="120"/>
        <w:rPr>
          <w:rFonts w:ascii="Arial" w:hAnsi="Arial" w:cs="Arial"/>
        </w:rPr>
      </w:pPr>
      <w:r w:rsidRPr="007210F5">
        <w:rPr>
          <w:rFonts w:ascii="Arial" w:hAnsi="Arial" w:cs="Arial"/>
        </w:rPr>
        <w:t xml:space="preserve">The Insulin Titration program offers a valuable service to patients with unstable blood glucose levels who require short-term frequent support.  </w:t>
      </w:r>
    </w:p>
    <w:p w14:paraId="20447908" w14:textId="77777777" w:rsidR="007210F5" w:rsidRPr="007210F5" w:rsidRDefault="007210F5" w:rsidP="007210F5">
      <w:pPr>
        <w:spacing w:before="120" w:after="120"/>
        <w:rPr>
          <w:rFonts w:ascii="Arial" w:hAnsi="Arial" w:cs="Arial"/>
        </w:rPr>
      </w:pPr>
      <w:r w:rsidRPr="007210F5">
        <w:rPr>
          <w:rFonts w:ascii="Arial" w:hAnsi="Arial" w:cs="Arial"/>
        </w:rPr>
        <w:t xml:space="preserve">A lack of communication, lack of consent and not recognizing local supports already in place were the most common factors contributing to unsuccessful enrolment into this service. </w:t>
      </w:r>
    </w:p>
    <w:p w14:paraId="7DE3F514" w14:textId="77777777" w:rsidR="007210F5" w:rsidRPr="007210F5" w:rsidRDefault="007210F5" w:rsidP="007210F5">
      <w:pPr>
        <w:tabs>
          <w:tab w:val="left" w:pos="2802"/>
        </w:tabs>
        <w:spacing w:before="120" w:after="120"/>
        <w:rPr>
          <w:rFonts w:ascii="Arial" w:hAnsi="Arial" w:cs="Arial"/>
        </w:rPr>
      </w:pPr>
      <w:r w:rsidRPr="007210F5">
        <w:rPr>
          <w:rFonts w:ascii="Arial" w:hAnsi="Arial" w:cs="Arial"/>
        </w:rPr>
        <w:t>An education program to educate and update the staff who are referring into the program is urgently needed to address these issues.</w:t>
      </w:r>
    </w:p>
    <w:p w14:paraId="2D3E03EB" w14:textId="77777777" w:rsidR="007210F5" w:rsidRDefault="007210F5" w:rsidP="007210F5"/>
    <w:p w14:paraId="1EE2E575" w14:textId="77777777" w:rsidR="00686180" w:rsidRDefault="00686180" w:rsidP="007210F5"/>
    <w:sectPr w:rsidR="00686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56886"/>
    <w:multiLevelType w:val="hybridMultilevel"/>
    <w:tmpl w:val="371692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89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10"/>
    <w:rsid w:val="001049FE"/>
    <w:rsid w:val="00172595"/>
    <w:rsid w:val="001C3655"/>
    <w:rsid w:val="00347CE0"/>
    <w:rsid w:val="00485E23"/>
    <w:rsid w:val="005F6BC2"/>
    <w:rsid w:val="00686180"/>
    <w:rsid w:val="007210F5"/>
    <w:rsid w:val="00A46C92"/>
    <w:rsid w:val="00B07D16"/>
    <w:rsid w:val="00B75D46"/>
    <w:rsid w:val="00BD3D10"/>
    <w:rsid w:val="00E30A3D"/>
    <w:rsid w:val="00FC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32319"/>
  <w15:chartTrackingRefBased/>
  <w15:docId w15:val="{33F3E97A-8E42-4E4D-B884-A5883AFD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D10"/>
    <w:pPr>
      <w:spacing w:after="0" w:line="240" w:lineRule="auto"/>
    </w:pPr>
    <w:rPr>
      <w:rFonts w:ascii="Atlas Grotesk Regular" w:hAnsi="Atlas Grotesk Regular"/>
      <w:kern w:val="2"/>
      <w:lang w:val="en-NZ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D10"/>
    <w:pPr>
      <w:ind w:left="720"/>
      <w:contextualSpacing/>
    </w:pPr>
  </w:style>
  <w:style w:type="table" w:styleId="TableGrid">
    <w:name w:val="Table Grid"/>
    <w:basedOn w:val="TableNormal"/>
    <w:uiPriority w:val="39"/>
    <w:rsid w:val="00BD3D10"/>
    <w:pPr>
      <w:spacing w:after="0" w:line="240" w:lineRule="auto"/>
    </w:pPr>
    <w:rPr>
      <w:rFonts w:ascii="Atlas Grotesk Regular" w:hAnsi="Atlas Grotesk Regular"/>
      <w:kern w:val="2"/>
      <w:lang w:val="en-N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8046AE-8BDB-49C5-891D-D6A2F8B5E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3D7CA-00FE-4307-811F-37DB8750F2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028FB-396E-4F1D-9DE7-922514C75D5C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6911e96c-4cc4-42d5-8e43-f93924cf6a05"/>
    <ds:schemaRef ds:uri="http://purl.org/dc/elements/1.1/"/>
    <ds:schemaRef ds:uri="http://schemas.microsoft.com/office/2006/metadata/properties"/>
    <ds:schemaRef ds:uri="9c8a2b7b-0bee-4c48-b0a6-23db8982d3bc"/>
    <ds:schemaRef ds:uri="cab52c9b-ab33-4221-8af9-54f8f2b86a80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1459</Characters>
  <Application>Microsoft Office Word</Application>
  <DocSecurity>0</DocSecurity>
  <Lines>12</Lines>
  <Paragraphs>3</Paragraphs>
  <ScaleCrop>false</ScaleCrop>
  <Company>SVHA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Iulianetti - SVHM</dc:creator>
  <cp:keywords/>
  <dc:description/>
  <cp:lastModifiedBy>Tanya Yandall</cp:lastModifiedBy>
  <cp:revision>3</cp:revision>
  <dcterms:created xsi:type="dcterms:W3CDTF">2025-05-21T00:15:00Z</dcterms:created>
  <dcterms:modified xsi:type="dcterms:W3CDTF">2025-05-21T00:16:00Z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