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05"/>
      </w:tblGrid>
      <w:tr w:rsidR="002A343C" w:rsidRPr="00F26CF2" w14:paraId="191B9974" w14:textId="77777777" w:rsidTr="008F3649">
        <w:trPr>
          <w:trHeight w:val="478"/>
        </w:trPr>
        <w:tc>
          <w:tcPr>
            <w:tcW w:w="9405" w:type="dxa"/>
            <w:shd w:val="clear" w:color="auto" w:fill="auto"/>
          </w:tcPr>
          <w:p w14:paraId="29EA35B8" w14:textId="5DA74BC6" w:rsidR="002A343C" w:rsidRPr="00F26CF2" w:rsidRDefault="002A343C" w:rsidP="00C52AD5">
            <w:pPr>
              <w:tabs>
                <w:tab w:val="center" w:pos="4594"/>
              </w:tabs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bookmarkStart w:id="0" w:name="_Hlk22563194"/>
            <w:r w:rsidRPr="00F26CF2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Title</w:t>
            </w:r>
            <w:r w:rsidR="00E755EA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:</w:t>
            </w:r>
            <w:bookmarkEnd w:id="0"/>
            <w:r w:rsidR="00664EF5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52064E" w:rsidRPr="0052064E"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>I</w:t>
            </w:r>
            <w:r w:rsidR="00664EF5" w:rsidRPr="0052064E"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>n</w:t>
            </w:r>
            <w:r w:rsidR="00664EF5"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>dex</w:t>
            </w:r>
            <w:r w:rsidR="0052064E"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>ing of</w:t>
            </w:r>
            <w:r w:rsidR="00664EF5"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 xml:space="preserve"> left ventricular (</w:t>
            </w:r>
            <w:r w:rsidR="00664EF5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LV) mass</w:t>
            </w:r>
            <w:r w:rsidR="0052064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to account for body</w:t>
            </w:r>
            <w:r w:rsidR="009B23F0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habitus</w:t>
            </w:r>
            <w:r w:rsidR="0052064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="00DB057B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in an Aotearoa population</w:t>
            </w:r>
          </w:p>
        </w:tc>
      </w:tr>
      <w:tr w:rsidR="002A343C" w:rsidRPr="00F26CF2" w14:paraId="67D1E519" w14:textId="77777777" w:rsidTr="008F3649">
        <w:trPr>
          <w:trHeight w:val="9049"/>
        </w:trPr>
        <w:tc>
          <w:tcPr>
            <w:tcW w:w="9405" w:type="dxa"/>
            <w:shd w:val="clear" w:color="auto" w:fill="auto"/>
          </w:tcPr>
          <w:p w14:paraId="43C5670E" w14:textId="77777777" w:rsidR="001A19ED" w:rsidRDefault="001A19ED" w:rsidP="006D1259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bookmarkStart w:id="1" w:name="_Hlk22563209"/>
          </w:p>
          <w:p w14:paraId="00D71EB6" w14:textId="0BB1EC5D" w:rsidR="00B1699B" w:rsidRDefault="002A343C" w:rsidP="006D1259">
            <w:pPr>
              <w:rPr>
                <w:rFonts w:ascii="Arial" w:hAnsi="Arial" w:cs="Arial"/>
                <w:sz w:val="22"/>
                <w:szCs w:val="22"/>
              </w:rPr>
            </w:pPr>
            <w:r w:rsidRPr="006D125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Aim: </w:t>
            </w:r>
            <w:r w:rsidR="006D1259">
              <w:rPr>
                <w:rFonts w:ascii="Arial" w:hAnsi="Arial" w:cs="Arial"/>
                <w:sz w:val="22"/>
                <w:szCs w:val="22"/>
              </w:rPr>
              <w:t>T</w:t>
            </w:r>
            <w:r w:rsidR="006D1259" w:rsidRPr="006D1259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664EF5">
              <w:rPr>
                <w:rFonts w:ascii="Arial" w:hAnsi="Arial" w:cs="Arial"/>
                <w:sz w:val="22"/>
                <w:szCs w:val="22"/>
              </w:rPr>
              <w:t>compare indexation approaches for LV mass in a community study</w:t>
            </w:r>
            <w:r w:rsidR="00DB057B">
              <w:rPr>
                <w:rFonts w:ascii="Arial" w:hAnsi="Arial" w:cs="Arial"/>
                <w:sz w:val="22"/>
                <w:szCs w:val="22"/>
              </w:rPr>
              <w:t xml:space="preserve"> to understand the effect on detection of LV hypertrophy (LVH)</w:t>
            </w:r>
            <w:r w:rsidR="00664EF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94C870" w14:textId="77777777" w:rsidR="00B1699B" w:rsidRDefault="00B1699B" w:rsidP="006D12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3A0CD" w14:textId="71FB98E6" w:rsidR="00E755EA" w:rsidRDefault="002A343C" w:rsidP="008F3649">
            <w:pPr>
              <w:rPr>
                <w:rFonts w:ascii="Arial" w:hAnsi="Arial" w:cs="Arial"/>
                <w:sz w:val="22"/>
                <w:szCs w:val="22"/>
              </w:rPr>
            </w:pPr>
            <w:r w:rsidRPr="00F26CF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Method: </w:t>
            </w:r>
            <w:r w:rsidR="00E755EA" w:rsidRPr="00E755EA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LV</w:t>
            </w:r>
            <w:r w:rsidR="00E755EA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mass was calculated </w:t>
            </w:r>
            <w:r w:rsidR="0000587D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from echocardiographic measurements </w:t>
            </w:r>
            <w:r w:rsidR="00E755EA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for 694 participants </w:t>
            </w:r>
            <w:r w:rsidR="00197C87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(female n=381) </w:t>
            </w:r>
            <w:r w:rsidR="00E755EA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f</w:t>
            </w:r>
            <w:r w:rsidR="00664EF5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ro</w:t>
            </w:r>
            <w:r w:rsidR="00E755EA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m the </w:t>
            </w:r>
            <w:r w:rsidR="00DC6E12" w:rsidRPr="00DC6E12">
              <w:rPr>
                <w:rFonts w:ascii="Arial" w:hAnsi="Arial" w:cs="Arial"/>
                <w:sz w:val="22"/>
                <w:szCs w:val="22"/>
              </w:rPr>
              <w:t>Hauora Manawa Community Heart Stud</w:t>
            </w:r>
            <w:r w:rsidR="00F95F54">
              <w:rPr>
                <w:rFonts w:ascii="Arial" w:hAnsi="Arial" w:cs="Arial"/>
                <w:sz w:val="22"/>
                <w:szCs w:val="22"/>
              </w:rPr>
              <w:t>y</w:t>
            </w:r>
            <w:r w:rsidR="00E755E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97C87">
              <w:rPr>
                <w:rFonts w:ascii="Arial" w:hAnsi="Arial" w:cs="Arial"/>
                <w:sz w:val="22"/>
                <w:szCs w:val="22"/>
              </w:rPr>
              <w:t>T</w:t>
            </w:r>
            <w:r w:rsidR="001D594D">
              <w:rPr>
                <w:rFonts w:ascii="Arial" w:hAnsi="Arial" w:cs="Arial"/>
                <w:sz w:val="22"/>
                <w:szCs w:val="22"/>
              </w:rPr>
              <w:t>he three study groups (</w:t>
            </w:r>
            <w:r w:rsidR="00F95F54">
              <w:rPr>
                <w:rFonts w:ascii="Arial" w:hAnsi="Arial" w:cs="Arial"/>
                <w:sz w:val="22"/>
                <w:szCs w:val="22"/>
              </w:rPr>
              <w:t>R</w:t>
            </w:r>
            <w:r w:rsidR="001D594D">
              <w:rPr>
                <w:rFonts w:ascii="Arial" w:hAnsi="Arial" w:cs="Arial"/>
                <w:sz w:val="22"/>
                <w:szCs w:val="22"/>
              </w:rPr>
              <w:t>u</w:t>
            </w:r>
            <w:r w:rsidR="00F95F54">
              <w:rPr>
                <w:rFonts w:ascii="Arial" w:hAnsi="Arial" w:cs="Arial"/>
                <w:sz w:val="22"/>
                <w:szCs w:val="22"/>
              </w:rPr>
              <w:t>r</w:t>
            </w:r>
            <w:r w:rsidR="001D594D">
              <w:rPr>
                <w:rFonts w:ascii="Arial" w:hAnsi="Arial" w:cs="Arial"/>
                <w:sz w:val="22"/>
                <w:szCs w:val="22"/>
              </w:rPr>
              <w:t xml:space="preserve">al Māori, </w:t>
            </w:r>
            <w:r w:rsidR="00F95F54">
              <w:rPr>
                <w:rFonts w:ascii="Arial" w:hAnsi="Arial" w:cs="Arial"/>
                <w:sz w:val="22"/>
                <w:szCs w:val="22"/>
              </w:rPr>
              <w:t>U</w:t>
            </w:r>
            <w:r w:rsidR="001D594D">
              <w:rPr>
                <w:rFonts w:ascii="Arial" w:hAnsi="Arial" w:cs="Arial"/>
                <w:sz w:val="22"/>
                <w:szCs w:val="22"/>
              </w:rPr>
              <w:t xml:space="preserve">rban Māori and NZ European) </w:t>
            </w:r>
            <w:r w:rsidR="00197C87">
              <w:rPr>
                <w:rFonts w:ascii="Arial" w:hAnsi="Arial" w:cs="Arial"/>
                <w:sz w:val="22"/>
                <w:szCs w:val="22"/>
              </w:rPr>
              <w:t xml:space="preserve">were separated by sex and compared using one-way ANOVA and </w:t>
            </w:r>
            <w:r w:rsidR="00E755EA">
              <w:rPr>
                <w:rFonts w:ascii="Arial" w:hAnsi="Arial" w:cs="Arial"/>
                <w:sz w:val="22"/>
                <w:szCs w:val="22"/>
              </w:rPr>
              <w:t>unpaired t tests</w:t>
            </w:r>
            <w:r w:rsidR="00197C87">
              <w:rPr>
                <w:rFonts w:ascii="Arial" w:hAnsi="Arial" w:cs="Arial"/>
                <w:sz w:val="22"/>
                <w:szCs w:val="22"/>
              </w:rPr>
              <w:t>,</w:t>
            </w:r>
            <w:r w:rsidR="001D59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5EA">
              <w:rPr>
                <w:rFonts w:ascii="Arial" w:hAnsi="Arial" w:cs="Arial"/>
                <w:sz w:val="22"/>
                <w:szCs w:val="22"/>
              </w:rPr>
              <w:t>when LV mass was unindexed and indexed for body surface area</w:t>
            </w:r>
            <w:r w:rsidR="00F95F54">
              <w:rPr>
                <w:rFonts w:ascii="Arial" w:hAnsi="Arial" w:cs="Arial"/>
                <w:sz w:val="22"/>
                <w:szCs w:val="22"/>
              </w:rPr>
              <w:t xml:space="preserve"> (BSA)</w:t>
            </w:r>
            <w:r w:rsidR="00E755EA">
              <w:rPr>
                <w:rFonts w:ascii="Arial" w:hAnsi="Arial" w:cs="Arial"/>
                <w:sz w:val="22"/>
                <w:szCs w:val="22"/>
              </w:rPr>
              <w:t>, height and fat free mass</w:t>
            </w:r>
            <w:r w:rsidR="00F95F54">
              <w:rPr>
                <w:rFonts w:ascii="Arial" w:hAnsi="Arial" w:cs="Arial"/>
                <w:sz w:val="22"/>
                <w:szCs w:val="22"/>
              </w:rPr>
              <w:t xml:space="preserve"> (FFM)</w:t>
            </w:r>
            <w:r w:rsidR="00E755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EBB2282" w14:textId="77777777" w:rsidR="002A343C" w:rsidRPr="00F26CF2" w:rsidRDefault="002A343C" w:rsidP="008F3649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</w:p>
          <w:p w14:paraId="2F383CF0" w14:textId="726495F1" w:rsidR="00197C87" w:rsidRDefault="002A343C" w:rsidP="008F3649">
            <w:pPr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  <w:r w:rsidRPr="00F26CF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Results: </w:t>
            </w:r>
            <w:r w:rsidR="00197C87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When unindexed</w:t>
            </w:r>
            <w:r w:rsidR="009C36FD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</w:t>
            </w:r>
            <w:r w:rsidR="00197C87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LV mass was significantly higher in both Māori groups when compared to the NZ European for both males </w:t>
            </w:r>
            <w:r w:rsidR="00384B86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(R v E and U v E p&lt;0.0001); </w:t>
            </w:r>
            <w:r w:rsidR="00197C87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and females</w:t>
            </w:r>
            <w:r w:rsidR="00384B86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</w:t>
            </w:r>
            <w:r w:rsidR="00526562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(</w:t>
            </w:r>
            <w:r w:rsidR="00384B86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R v E p&lt; 0.001; U v E p=0.02)</w:t>
            </w:r>
            <w:r w:rsidR="00197C87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. </w:t>
            </w:r>
            <w:r w:rsidR="00384B86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In females, the Rural Māori group also had higher LV mass than the Urban Māori group (p=0.0011). However, there was no difference found between the male Rural and Urban Māori groups (p=0.08). </w:t>
            </w:r>
          </w:p>
          <w:p w14:paraId="368BCBFA" w14:textId="77777777" w:rsidR="00384B86" w:rsidRDefault="00384B86" w:rsidP="008F3649">
            <w:pPr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</w:p>
          <w:p w14:paraId="15D5AC22" w14:textId="000268EC" w:rsidR="00197C87" w:rsidRDefault="00384B86" w:rsidP="008F3649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This pattern remained when LV mass was indexed for BSA, height or FFM</w:t>
            </w:r>
            <w:r w:rsidR="003C646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. H</w:t>
            </w:r>
            <w:r w:rsidR="003102A5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owever, the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relationship of each of the group </w:t>
            </w:r>
            <w:r w:rsidR="003102A5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and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the </w:t>
            </w:r>
            <w:r w:rsidR="003102A5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associated </w:t>
            </w:r>
            <w:r w:rsidR="008D6A1E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reference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ranges varied</w:t>
            </w:r>
            <w:r w:rsidR="00DA1223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</w:t>
            </w:r>
            <w:r w:rsidR="00DB057B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resulting in different </w:t>
            </w:r>
            <w:r w:rsidR="008D6A1E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observed rates </w:t>
            </w:r>
            <w:r w:rsidR="00DB057B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of LVH with the different </w:t>
            </w:r>
            <w:r w:rsidR="003102A5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indexing </w:t>
            </w:r>
            <w:r w:rsidR="00DB057B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approaches</w:t>
            </w:r>
            <w:r w:rsidR="003C646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(fig 1)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. </w:t>
            </w:r>
          </w:p>
          <w:p w14:paraId="7A2A142A" w14:textId="3CB423CD" w:rsidR="00384B86" w:rsidRDefault="00384B86" w:rsidP="008F3649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</w:p>
          <w:p w14:paraId="1DE12167" w14:textId="6EE43C47" w:rsidR="002A343C" w:rsidRDefault="002A343C" w:rsidP="008F3649">
            <w:pPr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  <w:r w:rsidRPr="00F26CF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Conclusion:</w:t>
            </w:r>
            <w:r w:rsidR="003D534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3102A5" w:rsidRPr="003102A5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In this cohort</w:t>
            </w:r>
            <w:r w:rsidR="003102A5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</w:t>
            </w:r>
            <w:r w:rsidR="003102A5" w:rsidRPr="003102A5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Māori have higher LV mass</w:t>
            </w:r>
            <w:r w:rsidR="008D6A1E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although the </w:t>
            </w:r>
            <w:r w:rsidR="00D15D3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indexing approach alters </w:t>
            </w:r>
            <w:r w:rsidR="00DA1223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the </w:t>
            </w:r>
            <w:r w:rsidR="003102A5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observed prevalence of LVH. </w:t>
            </w:r>
            <w:r w:rsidR="008D6A1E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The clinical significance of this change is unclear. </w:t>
            </w:r>
          </w:p>
          <w:p w14:paraId="7C79B1D4" w14:textId="77777777" w:rsidR="00BC2C64" w:rsidRPr="00F26CF2" w:rsidRDefault="00BC2C64" w:rsidP="008F3649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bookmarkEnd w:id="1"/>
          <w:p w14:paraId="486E1419" w14:textId="1644A7E6" w:rsidR="00DB7A42" w:rsidRDefault="00A158A5" w:rsidP="00DB7A42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>
              <w:rPr>
                <w:noProof/>
              </w:rPr>
              <w:drawing>
                <wp:inline distT="0" distB="0" distL="0" distR="0" wp14:anchorId="62E9D056" wp14:editId="3EEA4C68">
                  <wp:extent cx="5835015" cy="4032885"/>
                  <wp:effectExtent l="0" t="0" r="0" b="5715"/>
                  <wp:docPr id="8061482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48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015" cy="403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7A4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</w:p>
          <w:p w14:paraId="42022854" w14:textId="5D933C1A" w:rsidR="002A343C" w:rsidRPr="00F26CF2" w:rsidRDefault="002A343C" w:rsidP="00A158A5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</w:tc>
      </w:tr>
    </w:tbl>
    <w:p w14:paraId="472E7691" w14:textId="4205EC6E" w:rsidR="00DB7A42" w:rsidRPr="00F26CF2" w:rsidRDefault="00DB7A42" w:rsidP="00DB7A42">
      <w:pPr>
        <w:rPr>
          <w:rFonts w:ascii="Arial" w:hAnsi="Arial" w:cs="Arial"/>
          <w:sz w:val="22"/>
          <w:szCs w:val="22"/>
          <w:lang w:val="en-US" w:eastAsia="en-GB"/>
        </w:rPr>
      </w:pPr>
    </w:p>
    <w:sectPr w:rsidR="00DB7A42" w:rsidRPr="00F26C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3C"/>
    <w:rsid w:val="0000206B"/>
    <w:rsid w:val="0000587D"/>
    <w:rsid w:val="0001391F"/>
    <w:rsid w:val="00076256"/>
    <w:rsid w:val="000A2785"/>
    <w:rsid w:val="000D32FC"/>
    <w:rsid w:val="000D6849"/>
    <w:rsid w:val="001636C7"/>
    <w:rsid w:val="001944E9"/>
    <w:rsid w:val="00197C87"/>
    <w:rsid w:val="001A19ED"/>
    <w:rsid w:val="001D594D"/>
    <w:rsid w:val="001F20FE"/>
    <w:rsid w:val="00200871"/>
    <w:rsid w:val="00207916"/>
    <w:rsid w:val="002A343C"/>
    <w:rsid w:val="002D3703"/>
    <w:rsid w:val="003102A5"/>
    <w:rsid w:val="003679CF"/>
    <w:rsid w:val="00377890"/>
    <w:rsid w:val="00384B86"/>
    <w:rsid w:val="003C6460"/>
    <w:rsid w:val="003D5344"/>
    <w:rsid w:val="003E488E"/>
    <w:rsid w:val="004500F5"/>
    <w:rsid w:val="004546C4"/>
    <w:rsid w:val="004600C0"/>
    <w:rsid w:val="004D28F4"/>
    <w:rsid w:val="0052064E"/>
    <w:rsid w:val="00526562"/>
    <w:rsid w:val="005279FD"/>
    <w:rsid w:val="005E15F3"/>
    <w:rsid w:val="005F0F39"/>
    <w:rsid w:val="00615411"/>
    <w:rsid w:val="006570D8"/>
    <w:rsid w:val="00664EF5"/>
    <w:rsid w:val="00673A9F"/>
    <w:rsid w:val="006D1259"/>
    <w:rsid w:val="008872D6"/>
    <w:rsid w:val="008B12A8"/>
    <w:rsid w:val="008D6A1E"/>
    <w:rsid w:val="00952DA5"/>
    <w:rsid w:val="0099469B"/>
    <w:rsid w:val="009A2555"/>
    <w:rsid w:val="009B23F0"/>
    <w:rsid w:val="009C36FD"/>
    <w:rsid w:val="009E3223"/>
    <w:rsid w:val="00A158A5"/>
    <w:rsid w:val="00AA5AB7"/>
    <w:rsid w:val="00B02864"/>
    <w:rsid w:val="00B0293B"/>
    <w:rsid w:val="00B12731"/>
    <w:rsid w:val="00B1699B"/>
    <w:rsid w:val="00BB3930"/>
    <w:rsid w:val="00BB77F1"/>
    <w:rsid w:val="00BC2C64"/>
    <w:rsid w:val="00C52AD5"/>
    <w:rsid w:val="00CF549C"/>
    <w:rsid w:val="00D131DE"/>
    <w:rsid w:val="00D15D30"/>
    <w:rsid w:val="00D46976"/>
    <w:rsid w:val="00DA1223"/>
    <w:rsid w:val="00DB057B"/>
    <w:rsid w:val="00DB7A42"/>
    <w:rsid w:val="00DC6E12"/>
    <w:rsid w:val="00E71955"/>
    <w:rsid w:val="00E755EA"/>
    <w:rsid w:val="00E87F94"/>
    <w:rsid w:val="00F0583B"/>
    <w:rsid w:val="00F5223D"/>
    <w:rsid w:val="00F75D73"/>
    <w:rsid w:val="00F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4D39"/>
  <w15:chartTrackingRefBased/>
  <w15:docId w15:val="{05E89FEF-26ED-4165-81FB-BABD863C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3C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7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A4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Mikaylah-Rose McBirney</dc:creator>
  <cp:keywords/>
  <dc:description/>
  <cp:lastModifiedBy>Ellen Woodcock</cp:lastModifiedBy>
  <cp:revision>41</cp:revision>
  <dcterms:created xsi:type="dcterms:W3CDTF">2025-01-31T00:32:00Z</dcterms:created>
  <dcterms:modified xsi:type="dcterms:W3CDTF">2025-02-09T20:58:00Z</dcterms:modified>
</cp:coreProperties>
</file>