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76F1B324" w:rsidR="002B7FC8" w:rsidRPr="00242808" w:rsidRDefault="00F16B61" w:rsidP="00E36AD7">
            <w:pPr>
              <w:jc w:val="both"/>
              <w:rPr>
                <w:rFonts w:ascii="Arial" w:hAnsi="Arial" w:cs="Arial"/>
                <w:sz w:val="22"/>
                <w:szCs w:val="22"/>
              </w:rPr>
            </w:pPr>
            <w:r>
              <w:rPr>
                <w:rFonts w:ascii="Arial" w:hAnsi="Arial" w:cs="Arial"/>
                <w:b/>
                <w:sz w:val="22"/>
                <w:szCs w:val="22"/>
              </w:rPr>
              <w:t>Title</w:t>
            </w:r>
            <w:r w:rsidR="003A6236">
              <w:rPr>
                <w:rFonts w:ascii="Arial" w:hAnsi="Arial" w:cs="Arial"/>
                <w:b/>
                <w:sz w:val="22"/>
                <w:szCs w:val="22"/>
              </w:rPr>
              <w:t xml:space="preserve"> of </w:t>
            </w:r>
            <w:r w:rsidR="004B7D91">
              <w:rPr>
                <w:rFonts w:ascii="Arial" w:hAnsi="Arial" w:cs="Arial"/>
                <w:b/>
                <w:sz w:val="22"/>
                <w:szCs w:val="22"/>
              </w:rPr>
              <w:t>Research Presentation</w:t>
            </w:r>
            <w:r w:rsidR="00E36AD7" w:rsidRPr="00E36AD7">
              <w:rPr>
                <w:rFonts w:ascii="Arial" w:hAnsi="Arial" w:cs="Arial"/>
                <w:b/>
                <w:sz w:val="22"/>
                <w:szCs w:val="22"/>
              </w:rPr>
              <w:t xml:space="preserve"> </w:t>
            </w:r>
            <w:r w:rsidR="00DB08AE">
              <w:rPr>
                <w:rFonts w:ascii="Arial" w:hAnsi="Arial" w:cs="Arial"/>
                <w:sz w:val="22"/>
                <w:szCs w:val="22"/>
              </w:rPr>
              <w:t>Collecting and interpreting programmatic data in communities.</w:t>
            </w:r>
          </w:p>
        </w:tc>
      </w:tr>
      <w:tr w:rsidR="002B7FC8" w:rsidRPr="0003525D" w14:paraId="5A4DE264" w14:textId="77777777" w:rsidTr="00D71EFE">
        <w:trPr>
          <w:trHeight w:val="7663"/>
        </w:trPr>
        <w:tc>
          <w:tcPr>
            <w:tcW w:w="8640" w:type="dxa"/>
          </w:tcPr>
          <w:p w14:paraId="4B8CEF8B" w14:textId="77777777" w:rsidR="008C05C1" w:rsidRDefault="008C05C1" w:rsidP="008C05C1">
            <w:pPr>
              <w:jc w:val="both"/>
              <w:rPr>
                <w:rFonts w:ascii="Arial" w:hAnsi="Arial" w:cs="Arial"/>
                <w:b/>
                <w:sz w:val="22"/>
                <w:szCs w:val="22"/>
              </w:rPr>
            </w:pPr>
            <w:r>
              <w:rPr>
                <w:rFonts w:ascii="Arial" w:hAnsi="Arial" w:cs="Arial"/>
                <w:b/>
                <w:sz w:val="22"/>
                <w:szCs w:val="22"/>
              </w:rPr>
              <w:t>Maximum 2500 characters (including spaces but excluding title)</w:t>
            </w:r>
          </w:p>
          <w:p w14:paraId="5A4DE252" w14:textId="77777777" w:rsidR="00DA7A71" w:rsidRDefault="00DA7A71" w:rsidP="00E36AD7">
            <w:pPr>
              <w:jc w:val="both"/>
              <w:rPr>
                <w:rFonts w:ascii="Arial" w:hAnsi="Arial" w:cs="Arial"/>
                <w:b/>
                <w:sz w:val="22"/>
                <w:szCs w:val="22"/>
              </w:rPr>
            </w:pPr>
          </w:p>
          <w:p w14:paraId="5A4DE253" w14:textId="5DA48E3A" w:rsidR="00DA7A71" w:rsidRDefault="004B7D91" w:rsidP="00E36AD7">
            <w:pPr>
              <w:jc w:val="both"/>
              <w:rPr>
                <w:rFonts w:ascii="Arial" w:hAnsi="Arial" w:cs="Arial"/>
                <w:b/>
                <w:sz w:val="22"/>
                <w:szCs w:val="22"/>
              </w:rPr>
            </w:pPr>
            <w:r>
              <w:rPr>
                <w:rFonts w:ascii="Arial" w:hAnsi="Arial" w:cs="Arial"/>
                <w:b/>
                <w:sz w:val="22"/>
                <w:szCs w:val="22"/>
              </w:rPr>
              <w:t>Background/Objectives</w:t>
            </w:r>
          </w:p>
          <w:p w14:paraId="5A4DE255" w14:textId="77777777" w:rsidR="00DA7A71" w:rsidRDefault="00DA7A71" w:rsidP="00E36AD7">
            <w:pPr>
              <w:jc w:val="both"/>
              <w:rPr>
                <w:rFonts w:ascii="Arial" w:hAnsi="Arial" w:cs="Arial"/>
                <w:sz w:val="22"/>
                <w:szCs w:val="22"/>
              </w:rPr>
            </w:pPr>
          </w:p>
          <w:p w14:paraId="5A4DE256" w14:textId="5D4412F7" w:rsidR="00DA7A71" w:rsidRDefault="00DB08AE" w:rsidP="00E36AD7">
            <w:pPr>
              <w:jc w:val="both"/>
              <w:rPr>
                <w:rFonts w:ascii="Arial" w:hAnsi="Arial" w:cs="Arial"/>
                <w:sz w:val="22"/>
                <w:szCs w:val="22"/>
              </w:rPr>
            </w:pPr>
            <w:r>
              <w:rPr>
                <w:rFonts w:ascii="Arial" w:hAnsi="Arial" w:cs="Arial"/>
                <w:sz w:val="22"/>
                <w:szCs w:val="22"/>
              </w:rPr>
              <w:t xml:space="preserve">In terms of public health and health promotion we largely invest time and resources in programs at both local, state and national levels.  </w:t>
            </w:r>
            <w:r w:rsidR="000E7E22">
              <w:rPr>
                <w:rFonts w:ascii="Arial" w:hAnsi="Arial" w:cs="Arial"/>
                <w:sz w:val="22"/>
                <w:szCs w:val="22"/>
              </w:rPr>
              <w:t>We know something about the effectiveness of individual programs but little about the landscape of programmatic activit</w:t>
            </w:r>
            <w:r w:rsidR="00F92E2F">
              <w:rPr>
                <w:rFonts w:ascii="Arial" w:hAnsi="Arial" w:cs="Arial"/>
                <w:sz w:val="22"/>
                <w:szCs w:val="22"/>
              </w:rPr>
              <w:t>y taking place in communities that may be conducive to health and wellbeing</w:t>
            </w:r>
            <w:r w:rsidR="005F6A4D">
              <w:rPr>
                <w:rFonts w:ascii="Arial" w:hAnsi="Arial" w:cs="Arial"/>
                <w:sz w:val="22"/>
                <w:szCs w:val="22"/>
              </w:rPr>
              <w:t xml:space="preserve">. </w:t>
            </w:r>
            <w:r w:rsidR="000E7E22">
              <w:rPr>
                <w:rFonts w:ascii="Arial" w:hAnsi="Arial" w:cs="Arial"/>
                <w:sz w:val="22"/>
                <w:szCs w:val="22"/>
              </w:rPr>
              <w:t xml:space="preserve">We don’t know how these programs and activities exist in relation to each other or the contexts of their implementation.  </w:t>
            </w:r>
            <w:proofErr w:type="gramStart"/>
            <w:r w:rsidR="000E7E22">
              <w:rPr>
                <w:rFonts w:ascii="Arial" w:hAnsi="Arial" w:cs="Arial"/>
                <w:sz w:val="22"/>
                <w:szCs w:val="22"/>
              </w:rPr>
              <w:t>All of</w:t>
            </w:r>
            <w:proofErr w:type="gramEnd"/>
            <w:r w:rsidR="000E7E22">
              <w:rPr>
                <w:rFonts w:ascii="Arial" w:hAnsi="Arial" w:cs="Arial"/>
                <w:sz w:val="22"/>
                <w:szCs w:val="22"/>
              </w:rPr>
              <w:t xml:space="preserve"> this work is taking place amidst rising rates of chronic disease.</w:t>
            </w:r>
          </w:p>
          <w:p w14:paraId="5A4DE257" w14:textId="77777777" w:rsidR="00DA7A71" w:rsidRDefault="00DA7A71" w:rsidP="00E36AD7">
            <w:pPr>
              <w:jc w:val="both"/>
              <w:rPr>
                <w:rFonts w:ascii="Arial" w:hAnsi="Arial" w:cs="Arial"/>
                <w:sz w:val="22"/>
                <w:szCs w:val="22"/>
              </w:rPr>
            </w:pPr>
          </w:p>
          <w:p w14:paraId="5A4DE258" w14:textId="5C68803A" w:rsidR="00DA7A71" w:rsidRDefault="004B7D91" w:rsidP="00E36AD7">
            <w:pPr>
              <w:jc w:val="both"/>
              <w:rPr>
                <w:rFonts w:ascii="Arial" w:hAnsi="Arial" w:cs="Arial"/>
                <w:b/>
                <w:sz w:val="22"/>
                <w:szCs w:val="22"/>
              </w:rPr>
            </w:pPr>
            <w:r>
              <w:rPr>
                <w:rFonts w:ascii="Arial" w:hAnsi="Arial" w:cs="Arial"/>
                <w:b/>
                <w:sz w:val="22"/>
                <w:szCs w:val="22"/>
              </w:rPr>
              <w:t>Methods</w:t>
            </w:r>
          </w:p>
          <w:p w14:paraId="5A4DE25A" w14:textId="762916FC" w:rsidR="00DA7A71" w:rsidRDefault="00DA7A71" w:rsidP="00E36AD7">
            <w:pPr>
              <w:jc w:val="both"/>
              <w:rPr>
                <w:rFonts w:ascii="Arial" w:hAnsi="Arial" w:cs="Arial"/>
                <w:b/>
                <w:sz w:val="22"/>
                <w:szCs w:val="22"/>
              </w:rPr>
            </w:pPr>
          </w:p>
          <w:p w14:paraId="2163B217" w14:textId="3D8E853B" w:rsidR="003966D3" w:rsidRPr="003966D3" w:rsidRDefault="003966D3" w:rsidP="00E36AD7">
            <w:pPr>
              <w:jc w:val="both"/>
              <w:rPr>
                <w:rFonts w:ascii="Arial" w:hAnsi="Arial" w:cs="Arial"/>
                <w:sz w:val="22"/>
                <w:szCs w:val="22"/>
              </w:rPr>
            </w:pPr>
            <w:r>
              <w:rPr>
                <w:rFonts w:ascii="Arial" w:hAnsi="Arial" w:cs="Arial"/>
                <w:sz w:val="22"/>
                <w:szCs w:val="22"/>
              </w:rPr>
              <w:t>The study involved an inventory of chronic disease prevention programs and activities taking place in four local communities in Australia.  We also collected qualitative data on prevention programs and activities from key informant interviews to complement and compare with the inventory.  This study was nested within a large initiative called “Prevention Tracker” which was designed to work in partnership with local communities to describe, guide and monitor change efforts in local chronic disease prevention systems.</w:t>
            </w:r>
          </w:p>
          <w:p w14:paraId="5A4DE25C" w14:textId="77777777" w:rsidR="00DA7A71" w:rsidRDefault="00DA7A71" w:rsidP="00E36AD7">
            <w:pPr>
              <w:jc w:val="both"/>
              <w:rPr>
                <w:rFonts w:ascii="Arial" w:hAnsi="Arial" w:cs="Arial"/>
                <w:b/>
                <w:sz w:val="22"/>
                <w:szCs w:val="22"/>
              </w:rPr>
            </w:pPr>
          </w:p>
          <w:p w14:paraId="5A4DE25D" w14:textId="6252EBE7" w:rsidR="00DA7A71" w:rsidRDefault="004B7D91" w:rsidP="00E36AD7">
            <w:pPr>
              <w:jc w:val="both"/>
              <w:rPr>
                <w:rFonts w:ascii="Arial" w:hAnsi="Arial" w:cs="Arial"/>
                <w:b/>
                <w:sz w:val="22"/>
                <w:szCs w:val="22"/>
              </w:rPr>
            </w:pPr>
            <w:r>
              <w:rPr>
                <w:rFonts w:ascii="Arial" w:hAnsi="Arial" w:cs="Arial"/>
                <w:b/>
                <w:sz w:val="22"/>
                <w:szCs w:val="22"/>
              </w:rPr>
              <w:t>Results</w:t>
            </w:r>
          </w:p>
          <w:p w14:paraId="2230F09C" w14:textId="4A8B5588" w:rsidR="004B7D91" w:rsidRDefault="004B7D91" w:rsidP="00E36AD7">
            <w:pPr>
              <w:jc w:val="both"/>
              <w:rPr>
                <w:rFonts w:ascii="Arial" w:hAnsi="Arial" w:cs="Arial"/>
                <w:b/>
                <w:sz w:val="22"/>
                <w:szCs w:val="22"/>
              </w:rPr>
            </w:pPr>
          </w:p>
          <w:p w14:paraId="5E5D1979" w14:textId="43681448" w:rsidR="004B7D91" w:rsidRPr="00241BFF" w:rsidRDefault="00241BFF" w:rsidP="00E36AD7">
            <w:pPr>
              <w:jc w:val="both"/>
              <w:rPr>
                <w:rFonts w:ascii="Arial" w:hAnsi="Arial" w:cs="Arial"/>
                <w:sz w:val="22"/>
                <w:szCs w:val="22"/>
              </w:rPr>
            </w:pPr>
            <w:r w:rsidRPr="00241BFF">
              <w:rPr>
                <w:rFonts w:ascii="Arial" w:hAnsi="Arial" w:cs="Arial"/>
                <w:sz w:val="22"/>
                <w:szCs w:val="22"/>
              </w:rPr>
              <w:t xml:space="preserve">The results </w:t>
            </w:r>
            <w:r>
              <w:rPr>
                <w:rFonts w:ascii="Arial" w:hAnsi="Arial" w:cs="Arial"/>
                <w:sz w:val="22"/>
                <w:szCs w:val="22"/>
              </w:rPr>
              <w:t xml:space="preserve">highlighted the number and range of individual programs and activities that are happening in </w:t>
            </w:r>
            <w:proofErr w:type="gramStart"/>
            <w:r>
              <w:rPr>
                <w:rFonts w:ascii="Arial" w:hAnsi="Arial" w:cs="Arial"/>
                <w:sz w:val="22"/>
                <w:szCs w:val="22"/>
              </w:rPr>
              <w:t>all of</w:t>
            </w:r>
            <w:proofErr w:type="gramEnd"/>
            <w:r>
              <w:rPr>
                <w:rFonts w:ascii="Arial" w:hAnsi="Arial" w:cs="Arial"/>
                <w:sz w:val="22"/>
                <w:szCs w:val="22"/>
              </w:rPr>
              <w:t xml:space="preserve"> the communities involved in the Prevention Tracker initiative.  </w:t>
            </w:r>
            <w:r w:rsidR="00C740FD">
              <w:rPr>
                <w:rFonts w:ascii="Arial" w:hAnsi="Arial" w:cs="Arial"/>
                <w:sz w:val="22"/>
                <w:szCs w:val="22"/>
              </w:rPr>
              <w:t>It is difficult to discern the value or importance of programmatic activity when considered in isolation.  The qualitative data presented a more complex landscape of interconnected relationships, practices and outcomes.</w:t>
            </w:r>
          </w:p>
          <w:p w14:paraId="089DEF63" w14:textId="2DF56954" w:rsidR="004B7D91" w:rsidRDefault="004B7D91" w:rsidP="00E36AD7">
            <w:pPr>
              <w:jc w:val="both"/>
              <w:rPr>
                <w:rFonts w:ascii="Arial" w:hAnsi="Arial" w:cs="Arial"/>
                <w:b/>
                <w:sz w:val="22"/>
                <w:szCs w:val="22"/>
              </w:rPr>
            </w:pPr>
          </w:p>
          <w:p w14:paraId="3AD6967B" w14:textId="4AB72C40" w:rsidR="004B7D91" w:rsidRDefault="004B7D91" w:rsidP="00E36AD7">
            <w:pPr>
              <w:jc w:val="both"/>
              <w:rPr>
                <w:rFonts w:ascii="Arial" w:hAnsi="Arial" w:cs="Arial"/>
                <w:b/>
                <w:sz w:val="22"/>
                <w:szCs w:val="22"/>
              </w:rPr>
            </w:pPr>
            <w:r>
              <w:rPr>
                <w:rFonts w:ascii="Arial" w:hAnsi="Arial" w:cs="Arial"/>
                <w:b/>
                <w:sz w:val="22"/>
                <w:szCs w:val="22"/>
              </w:rPr>
              <w:t>Discussion</w:t>
            </w:r>
          </w:p>
          <w:p w14:paraId="7029825E" w14:textId="037B384E" w:rsidR="00C978A6" w:rsidRDefault="00C978A6" w:rsidP="00E36AD7">
            <w:pPr>
              <w:jc w:val="both"/>
              <w:rPr>
                <w:rFonts w:ascii="Arial" w:hAnsi="Arial" w:cs="Arial"/>
                <w:b/>
                <w:sz w:val="22"/>
                <w:szCs w:val="22"/>
              </w:rPr>
            </w:pPr>
          </w:p>
          <w:p w14:paraId="292BA808" w14:textId="49B12429" w:rsidR="00C978A6" w:rsidRPr="002D0A26" w:rsidRDefault="002D0A26" w:rsidP="00E36AD7">
            <w:pPr>
              <w:jc w:val="both"/>
              <w:rPr>
                <w:rFonts w:ascii="Arial" w:hAnsi="Arial" w:cs="Arial"/>
                <w:sz w:val="22"/>
                <w:szCs w:val="22"/>
              </w:rPr>
            </w:pPr>
            <w:r>
              <w:rPr>
                <w:rFonts w:ascii="Arial" w:hAnsi="Arial" w:cs="Arial"/>
                <w:sz w:val="22"/>
                <w:szCs w:val="22"/>
              </w:rPr>
              <w:t>This study has highlighted the importance of shifting our gaze away from individual programs towards the connections between programs and their contexts.  There is a lot of programmatic activity happening in communities but we are yet to fully understand the nature of these connections and how to harness them to strengthen local chronic disease prevention systems.</w:t>
            </w:r>
          </w:p>
          <w:p w14:paraId="24B8CD62" w14:textId="60ABE0DF" w:rsidR="004B7D91" w:rsidRDefault="004B7D91" w:rsidP="00E36AD7">
            <w:pPr>
              <w:jc w:val="both"/>
              <w:rPr>
                <w:rFonts w:ascii="Arial" w:hAnsi="Arial" w:cs="Arial"/>
                <w:b/>
                <w:sz w:val="22"/>
                <w:szCs w:val="22"/>
              </w:rPr>
            </w:pPr>
          </w:p>
          <w:p w14:paraId="3CDEB4A9" w14:textId="5B83C8DE" w:rsidR="004B7D91" w:rsidRDefault="004B7D91" w:rsidP="00E36AD7">
            <w:pPr>
              <w:jc w:val="both"/>
              <w:rPr>
                <w:rFonts w:ascii="Arial" w:hAnsi="Arial" w:cs="Arial"/>
                <w:b/>
                <w:sz w:val="22"/>
                <w:szCs w:val="22"/>
              </w:rPr>
            </w:pPr>
            <w:r>
              <w:rPr>
                <w:rFonts w:ascii="Arial" w:hAnsi="Arial" w:cs="Arial"/>
                <w:b/>
                <w:sz w:val="22"/>
                <w:szCs w:val="22"/>
              </w:rPr>
              <w:t>Keywords</w:t>
            </w:r>
          </w:p>
          <w:p w14:paraId="5A4DE25F" w14:textId="77777777" w:rsidR="00DA7A71" w:rsidRDefault="00DA7A71" w:rsidP="00E36AD7">
            <w:pPr>
              <w:jc w:val="both"/>
              <w:rPr>
                <w:rFonts w:ascii="Arial" w:hAnsi="Arial" w:cs="Arial"/>
                <w:b/>
                <w:sz w:val="22"/>
                <w:szCs w:val="22"/>
              </w:rPr>
            </w:pPr>
          </w:p>
          <w:p w14:paraId="5A4DE260" w14:textId="5DC665B4" w:rsidR="00DA7A71" w:rsidRPr="00670EED" w:rsidRDefault="00670EED" w:rsidP="00E36AD7">
            <w:pPr>
              <w:jc w:val="both"/>
              <w:rPr>
                <w:rFonts w:ascii="Arial" w:hAnsi="Arial" w:cs="Arial"/>
                <w:sz w:val="22"/>
                <w:szCs w:val="22"/>
              </w:rPr>
            </w:pPr>
            <w:r w:rsidRPr="00670EED">
              <w:rPr>
                <w:rFonts w:ascii="Arial" w:hAnsi="Arial" w:cs="Arial"/>
                <w:sz w:val="22"/>
                <w:szCs w:val="22"/>
              </w:rPr>
              <w:t xml:space="preserve">Community-based chronic disease prevention; health promotion; </w:t>
            </w:r>
            <w:r>
              <w:rPr>
                <w:rFonts w:ascii="Arial" w:hAnsi="Arial" w:cs="Arial"/>
                <w:sz w:val="22"/>
                <w:szCs w:val="22"/>
              </w:rPr>
              <w:t>prevention systems.</w:t>
            </w:r>
          </w:p>
          <w:p w14:paraId="6D854E6E" w14:textId="77777777" w:rsidR="00234EAA" w:rsidRDefault="00234EAA" w:rsidP="00E36AD7">
            <w:pPr>
              <w:jc w:val="both"/>
              <w:rPr>
                <w:rFonts w:ascii="Arial" w:hAnsi="Arial" w:cs="Arial"/>
                <w:b/>
                <w:sz w:val="22"/>
                <w:szCs w:val="22"/>
              </w:rPr>
            </w:pPr>
          </w:p>
          <w:p w14:paraId="5A4DE263" w14:textId="3A181901" w:rsidR="00DA7A71" w:rsidRPr="00DA7A71" w:rsidRDefault="00DA7A71" w:rsidP="005407E2">
            <w:pPr>
              <w:jc w:val="both"/>
              <w:rPr>
                <w:rFonts w:ascii="Arial" w:hAnsi="Arial" w:cs="Arial"/>
                <w:bCs/>
                <w:sz w:val="22"/>
                <w:szCs w:val="22"/>
              </w:rPr>
            </w:pPr>
          </w:p>
        </w:tc>
        <w:bookmarkStart w:id="0" w:name="_GoBack"/>
        <w:bookmarkEnd w:id="0"/>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altName w:val="Sylfaen"/>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A34133"/>
    <w:multiLevelType w:val="multilevel"/>
    <w:tmpl w:val="1BC01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0E7E22"/>
    <w:rsid w:val="00102114"/>
    <w:rsid w:val="00131D1E"/>
    <w:rsid w:val="001C3A37"/>
    <w:rsid w:val="00211765"/>
    <w:rsid w:val="00230B21"/>
    <w:rsid w:val="00234EAA"/>
    <w:rsid w:val="00241BFF"/>
    <w:rsid w:val="00242808"/>
    <w:rsid w:val="00294265"/>
    <w:rsid w:val="002B7FC8"/>
    <w:rsid w:val="002D0A26"/>
    <w:rsid w:val="002F34DB"/>
    <w:rsid w:val="00317FFE"/>
    <w:rsid w:val="00363AF7"/>
    <w:rsid w:val="003966D3"/>
    <w:rsid w:val="003A6236"/>
    <w:rsid w:val="003B15A7"/>
    <w:rsid w:val="003F596D"/>
    <w:rsid w:val="00415C09"/>
    <w:rsid w:val="004238A2"/>
    <w:rsid w:val="00490208"/>
    <w:rsid w:val="004B5B95"/>
    <w:rsid w:val="004B7D91"/>
    <w:rsid w:val="004C0D94"/>
    <w:rsid w:val="004C45A1"/>
    <w:rsid w:val="004E345D"/>
    <w:rsid w:val="0052096D"/>
    <w:rsid w:val="005407E2"/>
    <w:rsid w:val="00564331"/>
    <w:rsid w:val="00582AF8"/>
    <w:rsid w:val="00590824"/>
    <w:rsid w:val="005F6A4D"/>
    <w:rsid w:val="005F7DC7"/>
    <w:rsid w:val="006605DB"/>
    <w:rsid w:val="00663BFF"/>
    <w:rsid w:val="00670EED"/>
    <w:rsid w:val="006C6E32"/>
    <w:rsid w:val="0070252B"/>
    <w:rsid w:val="00706E46"/>
    <w:rsid w:val="00714C46"/>
    <w:rsid w:val="007A2A9C"/>
    <w:rsid w:val="007A6E02"/>
    <w:rsid w:val="007E61BA"/>
    <w:rsid w:val="0082392D"/>
    <w:rsid w:val="008874BF"/>
    <w:rsid w:val="008C05AC"/>
    <w:rsid w:val="008C05C1"/>
    <w:rsid w:val="00932377"/>
    <w:rsid w:val="009579B1"/>
    <w:rsid w:val="009A3322"/>
    <w:rsid w:val="009B7881"/>
    <w:rsid w:val="00A112C8"/>
    <w:rsid w:val="00A1780F"/>
    <w:rsid w:val="00A4463F"/>
    <w:rsid w:val="00AA1598"/>
    <w:rsid w:val="00AA5B46"/>
    <w:rsid w:val="00AB42C9"/>
    <w:rsid w:val="00B12CD1"/>
    <w:rsid w:val="00B20967"/>
    <w:rsid w:val="00B672B1"/>
    <w:rsid w:val="00B766BF"/>
    <w:rsid w:val="00B94929"/>
    <w:rsid w:val="00BC5CBE"/>
    <w:rsid w:val="00C211D2"/>
    <w:rsid w:val="00C45059"/>
    <w:rsid w:val="00C73E89"/>
    <w:rsid w:val="00C740FD"/>
    <w:rsid w:val="00C84789"/>
    <w:rsid w:val="00C978A6"/>
    <w:rsid w:val="00CA0DE6"/>
    <w:rsid w:val="00CB2597"/>
    <w:rsid w:val="00CC5CF2"/>
    <w:rsid w:val="00CD0335"/>
    <w:rsid w:val="00CE496D"/>
    <w:rsid w:val="00CE5D57"/>
    <w:rsid w:val="00D71EFE"/>
    <w:rsid w:val="00DA45EE"/>
    <w:rsid w:val="00DA7A71"/>
    <w:rsid w:val="00DB08AE"/>
    <w:rsid w:val="00DC2C64"/>
    <w:rsid w:val="00DE6D44"/>
    <w:rsid w:val="00E0479B"/>
    <w:rsid w:val="00E36AD7"/>
    <w:rsid w:val="00E379B4"/>
    <w:rsid w:val="00E458B1"/>
    <w:rsid w:val="00F16B61"/>
    <w:rsid w:val="00F407AD"/>
    <w:rsid w:val="00F86A0C"/>
    <w:rsid w:val="00F92E2F"/>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BalloonText">
    <w:name w:val="Balloon Text"/>
    <w:basedOn w:val="Normal"/>
    <w:link w:val="BalloonTextChar"/>
    <w:rsid w:val="005407E2"/>
    <w:rPr>
      <w:rFonts w:ascii="Segoe UI" w:hAnsi="Segoe UI" w:cs="Segoe UI"/>
      <w:sz w:val="18"/>
      <w:szCs w:val="18"/>
    </w:rPr>
  </w:style>
  <w:style w:type="character" w:customStyle="1" w:styleId="BalloonTextChar">
    <w:name w:val="Balloon Text Char"/>
    <w:basedOn w:val="DefaultParagraphFont"/>
    <w:link w:val="BalloonText"/>
    <w:rsid w:val="005407E2"/>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1242913386">
      <w:bodyDiv w:val="1"/>
      <w:marLeft w:val="0"/>
      <w:marRight w:val="0"/>
      <w:marTop w:val="0"/>
      <w:marBottom w:val="0"/>
      <w:divBdr>
        <w:top w:val="none" w:sz="0" w:space="0" w:color="auto"/>
        <w:left w:val="none" w:sz="0" w:space="0" w:color="auto"/>
        <w:bottom w:val="none" w:sz="0" w:space="0" w:color="auto"/>
        <w:right w:val="none" w:sz="0" w:space="0" w:color="auto"/>
      </w:divBdr>
      <w:divsChild>
        <w:div w:id="282466401">
          <w:marLeft w:val="0"/>
          <w:marRight w:val="0"/>
          <w:marTop w:val="0"/>
          <w:marBottom w:val="0"/>
          <w:divBdr>
            <w:top w:val="none" w:sz="0" w:space="0" w:color="auto"/>
            <w:left w:val="none" w:sz="0" w:space="0" w:color="auto"/>
            <w:bottom w:val="none" w:sz="0" w:space="0" w:color="auto"/>
            <w:right w:val="none" w:sz="0" w:space="0" w:color="auto"/>
          </w:divBdr>
          <w:divsChild>
            <w:div w:id="792333687">
              <w:marLeft w:val="0"/>
              <w:marRight w:val="0"/>
              <w:marTop w:val="0"/>
              <w:marBottom w:val="0"/>
              <w:divBdr>
                <w:top w:val="none" w:sz="0" w:space="0" w:color="auto"/>
                <w:left w:val="none" w:sz="0" w:space="0" w:color="auto"/>
                <w:bottom w:val="none" w:sz="0" w:space="0" w:color="auto"/>
                <w:right w:val="none" w:sz="0" w:space="0" w:color="auto"/>
              </w:divBdr>
              <w:divsChild>
                <w:div w:id="1836188453">
                  <w:marLeft w:val="0"/>
                  <w:marRight w:val="0"/>
                  <w:marTop w:val="0"/>
                  <w:marBottom w:val="0"/>
                  <w:divBdr>
                    <w:top w:val="none" w:sz="0" w:space="0" w:color="auto"/>
                    <w:left w:val="none" w:sz="0" w:space="0" w:color="auto"/>
                    <w:bottom w:val="none" w:sz="0" w:space="0" w:color="auto"/>
                    <w:right w:val="none" w:sz="0" w:space="0" w:color="auto"/>
                  </w:divBdr>
                  <w:divsChild>
                    <w:div w:id="1919778604">
                      <w:marLeft w:val="0"/>
                      <w:marRight w:val="0"/>
                      <w:marTop w:val="0"/>
                      <w:marBottom w:val="0"/>
                      <w:divBdr>
                        <w:top w:val="none" w:sz="0" w:space="0" w:color="auto"/>
                        <w:left w:val="none" w:sz="0" w:space="0" w:color="auto"/>
                        <w:bottom w:val="none" w:sz="0" w:space="0" w:color="auto"/>
                        <w:right w:val="none" w:sz="0" w:space="0" w:color="auto"/>
                      </w:divBdr>
                      <w:divsChild>
                        <w:div w:id="1150974570">
                          <w:marLeft w:val="0"/>
                          <w:marRight w:val="0"/>
                          <w:marTop w:val="0"/>
                          <w:marBottom w:val="0"/>
                          <w:divBdr>
                            <w:top w:val="none" w:sz="0" w:space="0" w:color="auto"/>
                            <w:left w:val="none" w:sz="0" w:space="0" w:color="auto"/>
                            <w:bottom w:val="none" w:sz="0" w:space="0" w:color="auto"/>
                            <w:right w:val="none" w:sz="0" w:space="0" w:color="auto"/>
                          </w:divBdr>
                          <w:divsChild>
                            <w:div w:id="1194268312">
                              <w:marLeft w:val="0"/>
                              <w:marRight w:val="0"/>
                              <w:marTop w:val="0"/>
                              <w:marBottom w:val="0"/>
                              <w:divBdr>
                                <w:top w:val="none" w:sz="0" w:space="0" w:color="auto"/>
                                <w:left w:val="none" w:sz="0" w:space="0" w:color="auto"/>
                                <w:bottom w:val="none" w:sz="0" w:space="0" w:color="auto"/>
                                <w:right w:val="none" w:sz="0" w:space="0" w:color="auto"/>
                              </w:divBdr>
                              <w:divsChild>
                                <w:div w:id="752777743">
                                  <w:marLeft w:val="0"/>
                                  <w:marRight w:val="0"/>
                                  <w:marTop w:val="0"/>
                                  <w:marBottom w:val="0"/>
                                  <w:divBdr>
                                    <w:top w:val="none" w:sz="0" w:space="0" w:color="auto"/>
                                    <w:left w:val="none" w:sz="0" w:space="0" w:color="auto"/>
                                    <w:bottom w:val="none" w:sz="0" w:space="0" w:color="auto"/>
                                    <w:right w:val="none" w:sz="0" w:space="0" w:color="auto"/>
                                  </w:divBdr>
                                  <w:divsChild>
                                    <w:div w:id="84078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E73DA3-73E0-43F4-9980-89255A6268B5}">
  <ds:schemaRefs>
    <ds:schemaRef ds:uri="http://schemas.openxmlformats.org/package/2006/metadata/core-properties"/>
    <ds:schemaRef ds:uri="http://schemas.microsoft.com/office/2006/documentManagement/types"/>
    <ds:schemaRef ds:uri="6911e96c-4cc4-42d5-8e43-f93924cf6a05"/>
    <ds:schemaRef ds:uri="http://schemas.microsoft.com/office/infopath/2007/PartnerControls"/>
    <ds:schemaRef ds:uri="http://purl.org/dc/elements/1.1/"/>
    <ds:schemaRef ds:uri="http://schemas.microsoft.com/office/2006/metadata/properties"/>
    <ds:schemaRef ds:uri="http://purl.org/dc/terms/"/>
    <ds:schemaRef ds:uri="9c8a2b7b-0bee-4c48-b0a6-23db8982d3bc"/>
    <ds:schemaRef ds:uri="http://www.w3.org/XML/1998/namespace"/>
    <ds:schemaRef ds:uri="http://purl.org/dc/dcmitype/"/>
  </ds:schemaRefs>
</ds:datastoreItem>
</file>

<file path=customXml/itemProps4.xml><?xml version="1.0" encoding="utf-8"?>
<ds:datastoreItem xmlns:ds="http://schemas.openxmlformats.org/officeDocument/2006/customXml" ds:itemID="{86E49B0D-5B35-456C-9F21-5F4164A80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304</Words>
  <Characters>1822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Maria Gomez</cp:lastModifiedBy>
  <cp:revision>4</cp:revision>
  <dcterms:created xsi:type="dcterms:W3CDTF">2018-08-30T23:17:00Z</dcterms:created>
  <dcterms:modified xsi:type="dcterms:W3CDTF">2018-08-31T00:53:00Z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